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90"/>
        <w:gridCol w:w="645"/>
        <w:gridCol w:w="249"/>
        <w:gridCol w:w="175"/>
        <w:gridCol w:w="880"/>
        <w:gridCol w:w="567"/>
        <w:gridCol w:w="236"/>
        <w:gridCol w:w="608"/>
        <w:gridCol w:w="152"/>
        <w:gridCol w:w="460"/>
        <w:gridCol w:w="97"/>
        <w:gridCol w:w="470"/>
        <w:gridCol w:w="56"/>
        <w:gridCol w:w="450"/>
        <w:gridCol w:w="167"/>
        <w:gridCol w:w="709"/>
        <w:gridCol w:w="177"/>
        <w:gridCol w:w="135"/>
        <w:gridCol w:w="538"/>
        <w:gridCol w:w="126"/>
        <w:gridCol w:w="583"/>
        <w:gridCol w:w="267"/>
        <w:gridCol w:w="442"/>
        <w:gridCol w:w="740"/>
        <w:gridCol w:w="26"/>
        <w:gridCol w:w="6"/>
      </w:tblGrid>
      <w:tr w:rsidR="006A701A" w:rsidRPr="00563DA7" w14:paraId="0E7AE7F9" w14:textId="77777777" w:rsidTr="0037226E">
        <w:trPr>
          <w:gridAfter w:val="2"/>
          <w:wAfter w:w="32" w:type="dxa"/>
          <w:trHeight w:val="1611"/>
          <w:jc w:val="center"/>
        </w:trPr>
        <w:tc>
          <w:tcPr>
            <w:tcW w:w="5562" w:type="dxa"/>
            <w:gridSpan w:val="10"/>
          </w:tcPr>
          <w:p w14:paraId="2DB7524E" w14:textId="77777777" w:rsidR="006A701A" w:rsidRPr="005D0FD3" w:rsidRDefault="006A701A" w:rsidP="00563DA7">
            <w:pPr>
              <w:tabs>
                <w:tab w:val="left" w:pos="2928"/>
              </w:tabs>
              <w:spacing w:line="240" w:lineRule="auto"/>
              <w:ind w:hanging="45"/>
              <w:rPr>
                <w:rFonts w:ascii="Times New Roman" w:hAnsi="Times New Roman"/>
                <w:color w:val="000000"/>
              </w:rPr>
            </w:pPr>
            <w:bookmarkStart w:id="0" w:name="t1"/>
            <w:r w:rsidRPr="005D0FD3">
              <w:rPr>
                <w:rFonts w:ascii="Times New Roman" w:hAnsi="Times New Roman"/>
                <w:b/>
                <w:color w:val="000000"/>
              </w:rPr>
              <w:t xml:space="preserve">Nazwa </w:t>
            </w:r>
            <w:r w:rsidR="001B75D8" w:rsidRPr="005D0FD3">
              <w:rPr>
                <w:rFonts w:ascii="Times New Roman" w:hAnsi="Times New Roman"/>
                <w:b/>
                <w:color w:val="000000"/>
              </w:rPr>
              <w:t>projektu</w:t>
            </w:r>
          </w:p>
          <w:p w14:paraId="6CDD45C9" w14:textId="25511D22" w:rsidR="008513D6" w:rsidRDefault="004D5804" w:rsidP="00563DA7">
            <w:pPr>
              <w:spacing w:line="240" w:lineRule="auto"/>
              <w:ind w:left="-1"/>
              <w:rPr>
                <w:rFonts w:ascii="Times New Roman" w:eastAsia="Times New Roman" w:hAnsi="Times New Roman"/>
                <w:color w:val="000000"/>
                <w:lang w:eastAsia="pl-PL"/>
              </w:rPr>
            </w:pPr>
            <w:r>
              <w:rPr>
                <w:rFonts w:ascii="Times New Roman" w:eastAsia="Times New Roman" w:hAnsi="Times New Roman"/>
                <w:color w:val="000000"/>
                <w:lang w:eastAsia="pl-PL"/>
              </w:rPr>
              <w:t xml:space="preserve">projekt ustawy </w:t>
            </w:r>
            <w:r w:rsidR="00FA7D2C">
              <w:rPr>
                <w:rFonts w:ascii="Times New Roman" w:eastAsia="Times New Roman" w:hAnsi="Times New Roman"/>
                <w:color w:val="000000"/>
                <w:lang w:eastAsia="pl-PL"/>
              </w:rPr>
              <w:t xml:space="preserve">o zmianie ustawy o zawodach lekarza i lekarza dentysty </w:t>
            </w:r>
            <w:r w:rsidR="0087584E">
              <w:rPr>
                <w:rFonts w:ascii="Times New Roman" w:eastAsia="Times New Roman" w:hAnsi="Times New Roman"/>
                <w:color w:val="000000"/>
                <w:lang w:eastAsia="pl-PL"/>
              </w:rPr>
              <w:t xml:space="preserve">oraz </w:t>
            </w:r>
            <w:r w:rsidR="002538EB">
              <w:rPr>
                <w:rFonts w:ascii="Times New Roman" w:eastAsia="Times New Roman" w:hAnsi="Times New Roman"/>
                <w:color w:val="000000"/>
                <w:lang w:eastAsia="pl-PL"/>
              </w:rPr>
              <w:t xml:space="preserve">niektórych </w:t>
            </w:r>
            <w:r w:rsidR="0087584E">
              <w:rPr>
                <w:rFonts w:ascii="Times New Roman" w:eastAsia="Times New Roman" w:hAnsi="Times New Roman"/>
                <w:color w:val="000000"/>
                <w:lang w:eastAsia="pl-PL"/>
              </w:rPr>
              <w:t>innych ustaw</w:t>
            </w:r>
          </w:p>
          <w:p w14:paraId="7FCB2CD9" w14:textId="77777777" w:rsidR="00FA7D2C" w:rsidRPr="003B2A73" w:rsidRDefault="00FA7D2C" w:rsidP="00563DA7">
            <w:pPr>
              <w:spacing w:line="240" w:lineRule="auto"/>
              <w:ind w:left="-1"/>
              <w:rPr>
                <w:rFonts w:ascii="Times New Roman" w:eastAsia="Times New Roman" w:hAnsi="Times New Roman"/>
                <w:color w:val="000000"/>
                <w:lang w:eastAsia="pl-PL"/>
              </w:rPr>
            </w:pPr>
          </w:p>
          <w:p w14:paraId="3084725A" w14:textId="77777777" w:rsidR="006A701A" w:rsidRPr="00B15906" w:rsidRDefault="006A701A" w:rsidP="00563DA7">
            <w:pPr>
              <w:spacing w:line="240" w:lineRule="auto"/>
              <w:ind w:left="-1"/>
              <w:rPr>
                <w:rFonts w:ascii="Times New Roman" w:eastAsia="Times New Roman" w:hAnsi="Times New Roman"/>
                <w:color w:val="000000"/>
                <w:lang w:eastAsia="pl-PL"/>
              </w:rPr>
            </w:pPr>
            <w:r w:rsidRPr="00B15906">
              <w:rPr>
                <w:rFonts w:ascii="Times New Roman" w:hAnsi="Times New Roman"/>
                <w:b/>
                <w:color w:val="000000"/>
              </w:rPr>
              <w:t>Ministerstwo wiodące i ministerstwa współpracujące</w:t>
            </w:r>
          </w:p>
          <w:bookmarkEnd w:id="0"/>
          <w:p w14:paraId="6423A15D" w14:textId="77777777" w:rsidR="006A701A" w:rsidRPr="000C086F" w:rsidRDefault="00DB14FA" w:rsidP="00B15906">
            <w:pPr>
              <w:spacing w:line="240" w:lineRule="auto"/>
              <w:rPr>
                <w:rFonts w:ascii="Times New Roman" w:hAnsi="Times New Roman"/>
                <w:color w:val="000000"/>
              </w:rPr>
            </w:pPr>
            <w:r w:rsidRPr="00B15906">
              <w:rPr>
                <w:rFonts w:ascii="Times New Roman" w:hAnsi="Times New Roman"/>
                <w:color w:val="000000"/>
              </w:rPr>
              <w:t>Ministerstwo Zdrowia</w:t>
            </w:r>
            <w:r w:rsidR="00A963D3" w:rsidRPr="00B15906">
              <w:rPr>
                <w:rFonts w:ascii="Times New Roman" w:hAnsi="Times New Roman"/>
                <w:color w:val="000000"/>
              </w:rPr>
              <w:t xml:space="preserve"> </w:t>
            </w:r>
          </w:p>
          <w:p w14:paraId="45F24F3E" w14:textId="77777777" w:rsidR="000D7897" w:rsidRPr="000C086F" w:rsidRDefault="000D7897" w:rsidP="000C086F">
            <w:pPr>
              <w:spacing w:line="240" w:lineRule="auto"/>
              <w:rPr>
                <w:rFonts w:ascii="Times New Roman" w:hAnsi="Times New Roman"/>
                <w:color w:val="000000"/>
              </w:rPr>
            </w:pPr>
          </w:p>
          <w:p w14:paraId="7BD6CAEC" w14:textId="77777777" w:rsidR="001B3460" w:rsidRDefault="001B3460" w:rsidP="000C086F">
            <w:pPr>
              <w:spacing w:line="240" w:lineRule="auto"/>
              <w:rPr>
                <w:rFonts w:ascii="Times New Roman" w:hAnsi="Times New Roman"/>
                <w:b/>
              </w:rPr>
            </w:pPr>
            <w:r w:rsidRPr="000C086F">
              <w:rPr>
                <w:rFonts w:ascii="Times New Roman" w:hAnsi="Times New Roman"/>
                <w:b/>
              </w:rPr>
              <w:t xml:space="preserve">Osoba odpowiedzialna za projekt w randze Ministra, Sekretarza Stanu lub Podsekretarza Stanu </w:t>
            </w:r>
          </w:p>
          <w:p w14:paraId="7A33B1EC" w14:textId="77777777" w:rsidR="00053074" w:rsidRPr="00574889" w:rsidRDefault="00053074" w:rsidP="000C086F">
            <w:pPr>
              <w:spacing w:line="240" w:lineRule="auto"/>
              <w:rPr>
                <w:rFonts w:ascii="Times New Roman" w:hAnsi="Times New Roman"/>
                <w:bCs/>
              </w:rPr>
            </w:pPr>
            <w:r w:rsidRPr="00574889">
              <w:rPr>
                <w:rFonts w:ascii="Times New Roman" w:hAnsi="Times New Roman"/>
                <w:bCs/>
              </w:rPr>
              <w:t>Katarzyna Kęcka</w:t>
            </w:r>
            <w:r w:rsidR="00157EA5">
              <w:rPr>
                <w:rFonts w:ascii="Times New Roman" w:hAnsi="Times New Roman"/>
                <w:bCs/>
              </w:rPr>
              <w:t xml:space="preserve"> </w:t>
            </w:r>
            <w:r w:rsidR="00376FDC">
              <w:rPr>
                <w:rFonts w:ascii="Times New Roman" w:hAnsi="Times New Roman"/>
                <w:bCs/>
              </w:rPr>
              <w:t xml:space="preserve">– </w:t>
            </w:r>
            <w:r w:rsidR="00157EA5">
              <w:rPr>
                <w:rFonts w:ascii="Times New Roman" w:hAnsi="Times New Roman"/>
                <w:bCs/>
              </w:rPr>
              <w:t>Podsekretarz Stanu w Ministerstwie Zdrowia</w:t>
            </w:r>
          </w:p>
          <w:p w14:paraId="2C3DA40B" w14:textId="77777777" w:rsidR="00FA7D2C" w:rsidRDefault="00FA7D2C" w:rsidP="00563DA7">
            <w:pPr>
              <w:spacing w:line="240" w:lineRule="auto"/>
              <w:rPr>
                <w:rFonts w:ascii="Times New Roman" w:hAnsi="Times New Roman"/>
                <w:b/>
                <w:color w:val="000000"/>
              </w:rPr>
            </w:pPr>
          </w:p>
          <w:p w14:paraId="53CB16D5" w14:textId="77777777" w:rsidR="006A701A" w:rsidRDefault="006A701A" w:rsidP="00563DA7">
            <w:pPr>
              <w:spacing w:line="240" w:lineRule="auto"/>
              <w:rPr>
                <w:rFonts w:ascii="Times New Roman" w:hAnsi="Times New Roman"/>
                <w:b/>
                <w:color w:val="000000"/>
              </w:rPr>
            </w:pPr>
            <w:r w:rsidRPr="00563DA7">
              <w:rPr>
                <w:rFonts w:ascii="Times New Roman" w:hAnsi="Times New Roman"/>
                <w:b/>
                <w:color w:val="000000"/>
              </w:rPr>
              <w:t>Kontakt do opiekuna merytorycznego projektu</w:t>
            </w:r>
          </w:p>
          <w:p w14:paraId="3137C53E" w14:textId="77777777" w:rsidR="00EF0025" w:rsidRPr="00574889" w:rsidRDefault="00EF0025" w:rsidP="00574889">
            <w:pPr>
              <w:spacing w:line="240" w:lineRule="auto"/>
              <w:rPr>
                <w:rFonts w:ascii="Times New Roman" w:hAnsi="Times New Roman"/>
                <w:bCs/>
                <w:color w:val="000000"/>
              </w:rPr>
            </w:pPr>
            <w:r w:rsidRPr="00574889">
              <w:rPr>
                <w:rFonts w:ascii="Times New Roman" w:hAnsi="Times New Roman"/>
                <w:bCs/>
                <w:color w:val="000000"/>
              </w:rPr>
              <w:t>Mariusz Klencki</w:t>
            </w:r>
            <w:r w:rsidR="00157EA5">
              <w:rPr>
                <w:rFonts w:ascii="Times New Roman" w:hAnsi="Times New Roman"/>
                <w:bCs/>
                <w:color w:val="000000"/>
              </w:rPr>
              <w:t xml:space="preserve"> </w:t>
            </w:r>
            <w:r w:rsidR="00376FDC">
              <w:rPr>
                <w:rFonts w:ascii="Times New Roman" w:hAnsi="Times New Roman"/>
                <w:bCs/>
                <w:color w:val="000000"/>
              </w:rPr>
              <w:t xml:space="preserve">– </w:t>
            </w:r>
            <w:r w:rsidRPr="00574889">
              <w:rPr>
                <w:rFonts w:ascii="Times New Roman" w:hAnsi="Times New Roman"/>
                <w:bCs/>
                <w:color w:val="000000"/>
              </w:rPr>
              <w:t xml:space="preserve">Dyrektor Departamentu Rozwoju Kadr Medycznych </w:t>
            </w:r>
            <w:r w:rsidR="00157EA5">
              <w:rPr>
                <w:rFonts w:ascii="Times New Roman" w:hAnsi="Times New Roman"/>
                <w:bCs/>
                <w:color w:val="000000"/>
              </w:rPr>
              <w:t xml:space="preserve">w Ministerstwie Zdrowia </w:t>
            </w:r>
            <w:r w:rsidRPr="00574889">
              <w:rPr>
                <w:rFonts w:ascii="Times New Roman" w:hAnsi="Times New Roman"/>
                <w:bCs/>
                <w:color w:val="000000"/>
              </w:rPr>
              <w:t xml:space="preserve">tel. </w:t>
            </w:r>
            <w:r w:rsidR="00574889" w:rsidRPr="00574889">
              <w:rPr>
                <w:rFonts w:ascii="Times New Roman" w:hAnsi="Times New Roman"/>
                <w:bCs/>
                <w:color w:val="000000"/>
              </w:rPr>
              <w:t>(22) 634 98 58</w:t>
            </w:r>
            <w:r w:rsidR="00574889">
              <w:rPr>
                <w:rFonts w:ascii="Times New Roman" w:hAnsi="Times New Roman"/>
                <w:bCs/>
                <w:color w:val="000000"/>
              </w:rPr>
              <w:t xml:space="preserve">, </w:t>
            </w:r>
            <w:hyperlink r:id="rId8" w:history="1">
              <w:r w:rsidR="00574889" w:rsidRPr="001600FB">
                <w:rPr>
                  <w:rStyle w:val="Hipercze"/>
                  <w:rFonts w:ascii="Times New Roman" w:hAnsi="Times New Roman"/>
                  <w:bCs/>
                </w:rPr>
                <w:t>dep-rkm@mz.gov.pl</w:t>
              </w:r>
            </w:hyperlink>
            <w:r w:rsidR="00574889">
              <w:rPr>
                <w:rFonts w:ascii="Times New Roman" w:hAnsi="Times New Roman"/>
                <w:bCs/>
                <w:color w:val="000000"/>
              </w:rPr>
              <w:t xml:space="preserve"> </w:t>
            </w:r>
          </w:p>
          <w:p w14:paraId="4396A986" w14:textId="77777777" w:rsidR="006A701A" w:rsidRPr="005D0FD3" w:rsidRDefault="006A701A" w:rsidP="001F2C12">
            <w:pPr>
              <w:spacing w:line="240" w:lineRule="auto"/>
              <w:rPr>
                <w:rFonts w:ascii="Times New Roman" w:hAnsi="Times New Roman"/>
                <w:color w:val="000000"/>
              </w:rPr>
            </w:pPr>
          </w:p>
        </w:tc>
        <w:tc>
          <w:tcPr>
            <w:tcW w:w="4957" w:type="dxa"/>
            <w:gridSpan w:val="14"/>
            <w:shd w:val="clear" w:color="auto" w:fill="FFFFFF"/>
          </w:tcPr>
          <w:p w14:paraId="05F256E5" w14:textId="77777777" w:rsidR="00B479FC" w:rsidRDefault="001B3460" w:rsidP="00563DA7">
            <w:pPr>
              <w:spacing w:line="240" w:lineRule="auto"/>
              <w:rPr>
                <w:rFonts w:ascii="Times New Roman" w:hAnsi="Times New Roman"/>
                <w:b/>
              </w:rPr>
            </w:pPr>
            <w:r w:rsidRPr="003B2A73">
              <w:rPr>
                <w:rFonts w:ascii="Times New Roman" w:hAnsi="Times New Roman"/>
                <w:b/>
              </w:rPr>
              <w:t>Data sporządzenia</w:t>
            </w:r>
            <w:r w:rsidR="00B479FC">
              <w:rPr>
                <w:rFonts w:ascii="Times New Roman" w:hAnsi="Times New Roman"/>
                <w:b/>
              </w:rPr>
              <w:t>:</w:t>
            </w:r>
          </w:p>
          <w:p w14:paraId="3CFC412B" w14:textId="05338392" w:rsidR="001B3460" w:rsidRPr="000C086F" w:rsidRDefault="004C1AE2" w:rsidP="00563DA7">
            <w:pPr>
              <w:spacing w:line="240" w:lineRule="auto"/>
              <w:rPr>
                <w:rFonts w:ascii="Times New Roman" w:hAnsi="Times New Roman"/>
                <w:b/>
              </w:rPr>
            </w:pPr>
            <w:r>
              <w:rPr>
                <w:rFonts w:ascii="Times New Roman" w:hAnsi="Times New Roman"/>
                <w:b/>
              </w:rPr>
              <w:t>03</w:t>
            </w:r>
            <w:r w:rsidR="008C1C47">
              <w:rPr>
                <w:rFonts w:ascii="Times New Roman" w:hAnsi="Times New Roman"/>
                <w:b/>
              </w:rPr>
              <w:t>.</w:t>
            </w:r>
            <w:r w:rsidR="00274E33">
              <w:rPr>
                <w:rFonts w:ascii="Times New Roman" w:hAnsi="Times New Roman"/>
                <w:b/>
              </w:rPr>
              <w:t>06</w:t>
            </w:r>
            <w:r w:rsidR="002538EB">
              <w:rPr>
                <w:rFonts w:ascii="Times New Roman" w:hAnsi="Times New Roman"/>
                <w:b/>
              </w:rPr>
              <w:t>.202</w:t>
            </w:r>
            <w:r w:rsidR="008C1C47">
              <w:rPr>
                <w:rFonts w:ascii="Times New Roman" w:hAnsi="Times New Roman"/>
                <w:b/>
              </w:rPr>
              <w:t>6</w:t>
            </w:r>
            <w:r w:rsidR="002538EB">
              <w:rPr>
                <w:rFonts w:ascii="Times New Roman" w:hAnsi="Times New Roman"/>
                <w:b/>
              </w:rPr>
              <w:t xml:space="preserve"> r.</w:t>
            </w:r>
            <w:r w:rsidR="001B3460" w:rsidRPr="003B2A73">
              <w:rPr>
                <w:rFonts w:ascii="Times New Roman" w:hAnsi="Times New Roman"/>
                <w:b/>
              </w:rPr>
              <w:br/>
            </w:r>
          </w:p>
          <w:p w14:paraId="345CEE61" w14:textId="77777777" w:rsidR="00F76884" w:rsidRPr="000C086F" w:rsidRDefault="00F76884" w:rsidP="00563DA7">
            <w:pPr>
              <w:spacing w:line="240" w:lineRule="auto"/>
              <w:rPr>
                <w:rFonts w:ascii="Times New Roman" w:hAnsi="Times New Roman"/>
                <w:b/>
              </w:rPr>
            </w:pPr>
          </w:p>
          <w:p w14:paraId="6C31DE52" w14:textId="77777777" w:rsidR="00CA0323" w:rsidRPr="002C48B8" w:rsidRDefault="00F76884" w:rsidP="00563DA7">
            <w:pPr>
              <w:spacing w:line="240" w:lineRule="auto"/>
              <w:rPr>
                <w:rFonts w:ascii="Times New Roman" w:eastAsia="Times New Roman" w:hAnsi="Times New Roman"/>
                <w:bCs/>
                <w:sz w:val="24"/>
                <w:szCs w:val="20"/>
                <w:lang w:eastAsia="pl-PL"/>
              </w:rPr>
            </w:pPr>
            <w:r w:rsidRPr="00563DA7">
              <w:rPr>
                <w:rFonts w:ascii="Times New Roman" w:hAnsi="Times New Roman"/>
                <w:b/>
              </w:rPr>
              <w:t>Źródło</w:t>
            </w:r>
            <w:r w:rsidR="00FA7D2C">
              <w:rPr>
                <w:rFonts w:ascii="Times New Roman" w:hAnsi="Times New Roman"/>
                <w:b/>
              </w:rPr>
              <w:t>:</w:t>
            </w:r>
            <w:r w:rsidR="00574889">
              <w:t xml:space="preserve"> </w:t>
            </w:r>
            <w:r w:rsidR="00157EA5" w:rsidRPr="002C48B8">
              <w:rPr>
                <w:rFonts w:ascii="Times New Roman" w:hAnsi="Times New Roman"/>
              </w:rPr>
              <w:t>inicjatywa własna</w:t>
            </w:r>
          </w:p>
          <w:p w14:paraId="502ADCE2" w14:textId="77777777" w:rsidR="00D466B3" w:rsidRDefault="00D466B3" w:rsidP="00563DA7">
            <w:pPr>
              <w:spacing w:line="240" w:lineRule="auto"/>
              <w:rPr>
                <w:rFonts w:ascii="Times New Roman" w:hAnsi="Times New Roman"/>
                <w:b/>
                <w:color w:val="000000"/>
              </w:rPr>
            </w:pPr>
          </w:p>
          <w:p w14:paraId="1768B5ED" w14:textId="7F8340F5" w:rsidR="006A701A" w:rsidRPr="00563DA7" w:rsidRDefault="006A701A" w:rsidP="00563DA7">
            <w:pPr>
              <w:spacing w:line="240" w:lineRule="auto"/>
              <w:rPr>
                <w:rFonts w:ascii="Times New Roman" w:hAnsi="Times New Roman"/>
                <w:b/>
                <w:color w:val="000000"/>
              </w:rPr>
            </w:pPr>
            <w:r w:rsidRPr="000C086F">
              <w:rPr>
                <w:rFonts w:ascii="Times New Roman" w:hAnsi="Times New Roman"/>
                <w:b/>
                <w:color w:val="000000"/>
              </w:rPr>
              <w:t xml:space="preserve">Nr </w:t>
            </w:r>
            <w:r w:rsidR="0057668E" w:rsidRPr="000C086F">
              <w:rPr>
                <w:rFonts w:ascii="Times New Roman" w:hAnsi="Times New Roman"/>
                <w:b/>
                <w:color w:val="000000"/>
              </w:rPr>
              <w:t>w</w:t>
            </w:r>
            <w:r w:rsidRPr="000C086F">
              <w:rPr>
                <w:rFonts w:ascii="Times New Roman" w:hAnsi="Times New Roman"/>
                <w:b/>
                <w:color w:val="000000"/>
              </w:rPr>
              <w:t xml:space="preserve"> </w:t>
            </w:r>
            <w:r w:rsidR="004D5804">
              <w:rPr>
                <w:rFonts w:ascii="Times New Roman" w:hAnsi="Times New Roman"/>
                <w:b/>
                <w:color w:val="000000"/>
              </w:rPr>
              <w:t>W</w:t>
            </w:r>
            <w:r w:rsidR="004D5804" w:rsidRPr="000C086F">
              <w:rPr>
                <w:rFonts w:ascii="Times New Roman" w:hAnsi="Times New Roman"/>
                <w:b/>
                <w:color w:val="000000"/>
              </w:rPr>
              <w:t xml:space="preserve">ykazie </w:t>
            </w:r>
            <w:r w:rsidRPr="000C086F">
              <w:rPr>
                <w:rFonts w:ascii="Times New Roman" w:hAnsi="Times New Roman"/>
                <w:b/>
                <w:color w:val="000000"/>
              </w:rPr>
              <w:t xml:space="preserve">prac </w:t>
            </w:r>
            <w:r w:rsidR="002F5EE5">
              <w:rPr>
                <w:rFonts w:ascii="Times New Roman" w:hAnsi="Times New Roman"/>
                <w:b/>
                <w:color w:val="000000"/>
              </w:rPr>
              <w:t>Rady Ministrów</w:t>
            </w:r>
            <w:r w:rsidR="009429B2" w:rsidRPr="00563DA7">
              <w:rPr>
                <w:rFonts w:ascii="Times New Roman" w:hAnsi="Times New Roman"/>
                <w:b/>
                <w:color w:val="000000"/>
              </w:rPr>
              <w:t>:</w:t>
            </w:r>
            <w:r w:rsidR="00071F4F">
              <w:t xml:space="preserve"> </w:t>
            </w:r>
          </w:p>
          <w:p w14:paraId="27180730" w14:textId="77777777" w:rsidR="00D959B3" w:rsidRDefault="00D959B3" w:rsidP="00D959B3">
            <w:pPr>
              <w:rPr>
                <w:rFonts w:ascii="Times New Roman" w:hAnsi="Times New Roman"/>
                <w:b/>
                <w:color w:val="000000"/>
              </w:rPr>
            </w:pPr>
          </w:p>
          <w:p w14:paraId="5FD877DB" w14:textId="77777777" w:rsidR="00D959B3" w:rsidRPr="009E5C97" w:rsidRDefault="00082170" w:rsidP="00D959B3">
            <w:pPr>
              <w:tabs>
                <w:tab w:val="left" w:pos="1220"/>
              </w:tabs>
              <w:rPr>
                <w:rFonts w:ascii="Times New Roman" w:hAnsi="Times New Roman"/>
                <w:b/>
                <w:bCs/>
              </w:rPr>
            </w:pPr>
            <w:r w:rsidRPr="009E5C97">
              <w:rPr>
                <w:rFonts w:ascii="Times New Roman" w:hAnsi="Times New Roman"/>
                <w:b/>
                <w:bCs/>
              </w:rPr>
              <w:t>UD384</w:t>
            </w:r>
          </w:p>
        </w:tc>
      </w:tr>
      <w:tr w:rsidR="006A701A" w:rsidRPr="00563DA7" w14:paraId="604D70A9" w14:textId="77777777" w:rsidTr="0037226E">
        <w:trPr>
          <w:gridAfter w:val="2"/>
          <w:wAfter w:w="32" w:type="dxa"/>
          <w:trHeight w:val="142"/>
          <w:jc w:val="center"/>
        </w:trPr>
        <w:tc>
          <w:tcPr>
            <w:tcW w:w="10519" w:type="dxa"/>
            <w:gridSpan w:val="24"/>
            <w:shd w:val="clear" w:color="auto" w:fill="99CCFF"/>
          </w:tcPr>
          <w:p w14:paraId="1C220603" w14:textId="77777777" w:rsidR="006A701A" w:rsidRPr="005D0FD3" w:rsidRDefault="006A701A" w:rsidP="00B15906">
            <w:pPr>
              <w:spacing w:line="240" w:lineRule="auto"/>
              <w:ind w:left="57"/>
              <w:jc w:val="center"/>
              <w:rPr>
                <w:rFonts w:ascii="Times New Roman" w:hAnsi="Times New Roman"/>
                <w:b/>
                <w:color w:val="FFFFFF"/>
              </w:rPr>
            </w:pPr>
            <w:r w:rsidRPr="005D0FD3">
              <w:rPr>
                <w:rFonts w:ascii="Times New Roman" w:hAnsi="Times New Roman"/>
                <w:b/>
                <w:color w:val="FFFFFF"/>
              </w:rPr>
              <w:t>OCENA SKUTKÓW REGULACJI</w:t>
            </w:r>
          </w:p>
        </w:tc>
      </w:tr>
      <w:tr w:rsidR="006A701A" w:rsidRPr="00563DA7" w14:paraId="004F1CB9" w14:textId="77777777" w:rsidTr="0037226E">
        <w:trPr>
          <w:gridAfter w:val="2"/>
          <w:wAfter w:w="32" w:type="dxa"/>
          <w:trHeight w:val="333"/>
          <w:jc w:val="center"/>
        </w:trPr>
        <w:tc>
          <w:tcPr>
            <w:tcW w:w="10519" w:type="dxa"/>
            <w:gridSpan w:val="24"/>
            <w:shd w:val="clear" w:color="auto" w:fill="99CCFF"/>
            <w:vAlign w:val="center"/>
          </w:tcPr>
          <w:p w14:paraId="15E7FFDA" w14:textId="77777777" w:rsidR="006A701A" w:rsidRPr="00B15906" w:rsidRDefault="003D12F6">
            <w:pPr>
              <w:numPr>
                <w:ilvl w:val="0"/>
                <w:numId w:val="1"/>
              </w:numPr>
              <w:spacing w:line="240" w:lineRule="auto"/>
              <w:ind w:left="318" w:hanging="284"/>
              <w:jc w:val="both"/>
              <w:rPr>
                <w:rFonts w:ascii="Times New Roman" w:hAnsi="Times New Roman"/>
                <w:b/>
                <w:color w:val="000000"/>
              </w:rPr>
            </w:pPr>
            <w:r w:rsidRPr="005D0FD3">
              <w:rPr>
                <w:rFonts w:ascii="Times New Roman" w:hAnsi="Times New Roman"/>
                <w:b/>
              </w:rPr>
              <w:t xml:space="preserve">Jaki problem jest </w:t>
            </w:r>
            <w:r w:rsidR="00CC6305" w:rsidRPr="003B2A73">
              <w:rPr>
                <w:rFonts w:ascii="Times New Roman" w:hAnsi="Times New Roman"/>
                <w:b/>
              </w:rPr>
              <w:t>rozwiązywany?</w:t>
            </w:r>
            <w:bookmarkStart w:id="1" w:name="Wybór1"/>
            <w:bookmarkEnd w:id="1"/>
          </w:p>
        </w:tc>
      </w:tr>
      <w:tr w:rsidR="006A701A" w:rsidRPr="00563DA7" w14:paraId="16F4D4F9" w14:textId="77777777" w:rsidTr="0037226E">
        <w:trPr>
          <w:gridAfter w:val="2"/>
          <w:wAfter w:w="32" w:type="dxa"/>
          <w:trHeight w:val="632"/>
          <w:jc w:val="center"/>
        </w:trPr>
        <w:tc>
          <w:tcPr>
            <w:tcW w:w="10519" w:type="dxa"/>
            <w:gridSpan w:val="24"/>
            <w:shd w:val="clear" w:color="auto" w:fill="FFFFFF"/>
          </w:tcPr>
          <w:p w14:paraId="760DA677" w14:textId="77777777" w:rsidR="00D975AD" w:rsidRDefault="00D975AD" w:rsidP="00D975AD">
            <w:pPr>
              <w:numPr>
                <w:ilvl w:val="0"/>
                <w:numId w:val="4"/>
              </w:numPr>
              <w:jc w:val="both"/>
              <w:rPr>
                <w:rFonts w:ascii="Times New Roman" w:hAnsi="Times New Roman"/>
                <w:b/>
                <w:bCs/>
                <w:color w:val="000000"/>
              </w:rPr>
            </w:pPr>
            <w:r>
              <w:rPr>
                <w:rFonts w:ascii="Times New Roman" w:hAnsi="Times New Roman"/>
                <w:b/>
                <w:bCs/>
                <w:color w:val="000000"/>
              </w:rPr>
              <w:t>Staż podyplomowy lekarzy i lekarzy dentystów</w:t>
            </w:r>
          </w:p>
          <w:p w14:paraId="04B82B75" w14:textId="29CCD6E5" w:rsidR="00D975AD" w:rsidRDefault="00D975AD" w:rsidP="00D975AD">
            <w:pPr>
              <w:jc w:val="both"/>
              <w:rPr>
                <w:rFonts w:ascii="Times New Roman" w:hAnsi="Times New Roman"/>
                <w:color w:val="000000"/>
              </w:rPr>
            </w:pPr>
            <w:r>
              <w:rPr>
                <w:rFonts w:ascii="Times New Roman" w:hAnsi="Times New Roman"/>
                <w:color w:val="000000"/>
              </w:rPr>
              <w:t>Już w 2021 r. Konferencja Rektorów Akademickich Uczelni Medycznych</w:t>
            </w:r>
            <w:r w:rsidR="004D5804">
              <w:rPr>
                <w:rFonts w:ascii="Times New Roman" w:hAnsi="Times New Roman"/>
                <w:color w:val="000000"/>
              </w:rPr>
              <w:t>,</w:t>
            </w:r>
            <w:r>
              <w:rPr>
                <w:rFonts w:ascii="Times New Roman" w:hAnsi="Times New Roman"/>
                <w:color w:val="000000"/>
              </w:rPr>
              <w:t xml:space="preserve"> </w:t>
            </w:r>
            <w:r w:rsidR="004D5804">
              <w:rPr>
                <w:rFonts w:ascii="Times New Roman" w:hAnsi="Times New Roman"/>
                <w:color w:val="000000"/>
              </w:rPr>
              <w:t xml:space="preserve">zwana </w:t>
            </w:r>
            <w:r>
              <w:rPr>
                <w:rFonts w:ascii="Times New Roman" w:hAnsi="Times New Roman"/>
                <w:color w:val="000000"/>
              </w:rPr>
              <w:t xml:space="preserve">dalej </w:t>
            </w:r>
            <w:r w:rsidR="004D5804">
              <w:rPr>
                <w:rFonts w:ascii="Times New Roman" w:hAnsi="Times New Roman"/>
                <w:color w:val="000000"/>
              </w:rPr>
              <w:t>,,</w:t>
            </w:r>
            <w:r>
              <w:rPr>
                <w:rFonts w:ascii="Times New Roman" w:hAnsi="Times New Roman"/>
                <w:color w:val="000000"/>
              </w:rPr>
              <w:t>KRAUM</w:t>
            </w:r>
            <w:r w:rsidR="004D5804">
              <w:rPr>
                <w:rFonts w:ascii="Times New Roman" w:hAnsi="Times New Roman"/>
                <w:color w:val="000000"/>
              </w:rPr>
              <w:t>”,</w:t>
            </w:r>
            <w:r>
              <w:rPr>
                <w:rFonts w:ascii="Times New Roman" w:hAnsi="Times New Roman"/>
                <w:color w:val="000000"/>
              </w:rPr>
              <w:t xml:space="preserve"> uchwałą nr 26/2021 postulowała zniesienie obowiązkowego stażu podyplomowego dla lekarzy i lekarzy dentystów z uwagi na wysoki poziom kształcenia na tych kierunkach. </w:t>
            </w:r>
          </w:p>
          <w:p w14:paraId="2867CB8C" w14:textId="18CBD122" w:rsidR="00D975AD" w:rsidRDefault="00D975AD" w:rsidP="00D975AD">
            <w:pPr>
              <w:jc w:val="both"/>
              <w:rPr>
                <w:rFonts w:ascii="Times New Roman" w:hAnsi="Times New Roman"/>
                <w:color w:val="000000"/>
              </w:rPr>
            </w:pPr>
            <w:r>
              <w:rPr>
                <w:rFonts w:ascii="Times New Roman" w:hAnsi="Times New Roman"/>
                <w:color w:val="000000"/>
              </w:rPr>
              <w:t>Uczelnie kształcące na kierunku lekarskim obecnie kładą większy nacisk na umiejętności praktyczne, do czego przyczyniło się w szczególności wprowadzenie zajęć w centrach symulacji medycznej. Zatem dziś kształcenie medyczne jest znacznie bardziej praktyczne</w:t>
            </w:r>
            <w:r w:rsidR="004D5804">
              <w:rPr>
                <w:rFonts w:ascii="Times New Roman" w:hAnsi="Times New Roman"/>
                <w:color w:val="000000"/>
              </w:rPr>
              <w:t>.</w:t>
            </w:r>
            <w:r>
              <w:rPr>
                <w:rFonts w:ascii="Times New Roman" w:hAnsi="Times New Roman"/>
                <w:color w:val="000000"/>
              </w:rPr>
              <w:t xml:space="preserve"> </w:t>
            </w:r>
            <w:r w:rsidR="004D5804">
              <w:rPr>
                <w:rFonts w:ascii="Times New Roman" w:hAnsi="Times New Roman"/>
                <w:color w:val="000000"/>
              </w:rPr>
              <w:t xml:space="preserve">Uczelnie </w:t>
            </w:r>
            <w:r>
              <w:rPr>
                <w:rFonts w:ascii="Times New Roman" w:hAnsi="Times New Roman"/>
                <w:color w:val="000000"/>
              </w:rPr>
              <w:t xml:space="preserve">deklarują, że są przygotowane do pełnego i odpowiedzialnego potwierdzania gotowości absolwentów do pracy z pacjentem. W związku z powyższym program stażu podyplomowego powiela efekty kształcenia osiągane na VI roku na kierunku lekarskim i lekarsko-dentystycznym. Jak deklarują uczelnie obecnie absolwenci kierunku lekarskiego i lekarsko-dentystycznego są bardzo dobrze przygotowani do rozpoczęcia pracy i kształcenia specjalizacyjnego od strony praktycznej, dzięki intensywnemu doskonaleniu umiejętności praktycznych na ostatnim roku studiów. Kształcenie praktyczne realizowane na kierunku lekarskim </w:t>
            </w:r>
            <w:r w:rsidR="008F6ADA">
              <w:rPr>
                <w:rFonts w:ascii="Times New Roman" w:hAnsi="Times New Roman"/>
                <w:color w:val="000000"/>
              </w:rPr>
              <w:t xml:space="preserve">jest </w:t>
            </w:r>
            <w:r>
              <w:rPr>
                <w:rFonts w:ascii="Times New Roman" w:hAnsi="Times New Roman"/>
                <w:color w:val="000000"/>
              </w:rPr>
              <w:t xml:space="preserve">uregulowane rozporządzeniem Ministra Nauki i Szkolnictwa Wyższego </w:t>
            </w:r>
            <w:r w:rsidR="008F6ADA">
              <w:rPr>
                <w:rFonts w:ascii="Times New Roman" w:hAnsi="Times New Roman"/>
                <w:color w:val="000000"/>
              </w:rPr>
              <w:t xml:space="preserve">z dnia 26 lipca 2019 r. </w:t>
            </w:r>
            <w:r>
              <w:rPr>
                <w:rFonts w:ascii="Times New Roman" w:hAnsi="Times New Roman"/>
                <w:color w:val="000000"/>
              </w:rPr>
              <w:t>w sprawie standardu kształcenia</w:t>
            </w:r>
            <w:r w:rsidR="008F6ADA">
              <w:rPr>
                <w:rFonts w:ascii="Times New Roman" w:hAnsi="Times New Roman"/>
                <w:color w:val="000000"/>
              </w:rPr>
              <w:t xml:space="preserve"> </w:t>
            </w:r>
            <w:r w:rsidR="008F6ADA" w:rsidRPr="008F6ADA">
              <w:rPr>
                <w:rFonts w:ascii="Times New Roman" w:hAnsi="Times New Roman"/>
                <w:color w:val="000000"/>
              </w:rPr>
              <w:t>przygotowującego do wykonywania zawodu lekarza, lekarza dentysty, farmaceuty, pielęgniarki, położnej, diagnosty laboratoryjnego, fizjoterapeuty i ratownika medycznego</w:t>
            </w:r>
            <w:r w:rsidR="008F6ADA">
              <w:rPr>
                <w:rFonts w:ascii="Times New Roman" w:hAnsi="Times New Roman"/>
                <w:color w:val="000000"/>
              </w:rPr>
              <w:t xml:space="preserve"> (</w:t>
            </w:r>
            <w:r w:rsidR="008F6ADA" w:rsidRPr="00D347ED">
              <w:rPr>
                <w:rFonts w:ascii="Times New Roman" w:hAnsi="Times New Roman"/>
                <w:color w:val="000000"/>
              </w:rPr>
              <w:t>Dz.</w:t>
            </w:r>
            <w:r w:rsidR="004D5804">
              <w:rPr>
                <w:rFonts w:ascii="Times New Roman" w:hAnsi="Times New Roman"/>
                <w:color w:val="000000"/>
              </w:rPr>
              <w:t xml:space="preserve"> </w:t>
            </w:r>
            <w:r w:rsidR="008F6ADA" w:rsidRPr="00D347ED">
              <w:rPr>
                <w:rFonts w:ascii="Times New Roman" w:hAnsi="Times New Roman"/>
                <w:color w:val="000000"/>
              </w:rPr>
              <w:t>U. z 2021 r. poz. 755</w:t>
            </w:r>
            <w:r w:rsidR="008F6ADA">
              <w:rPr>
                <w:rFonts w:ascii="Times New Roman" w:hAnsi="Times New Roman"/>
                <w:color w:val="000000"/>
              </w:rPr>
              <w:t>, z późn. zm.</w:t>
            </w:r>
            <w:r w:rsidR="008F6ADA" w:rsidRPr="00D347ED">
              <w:rPr>
                <w:rFonts w:ascii="Times New Roman" w:hAnsi="Times New Roman"/>
                <w:color w:val="000000"/>
              </w:rPr>
              <w:t>)</w:t>
            </w:r>
            <w:r w:rsidR="008F6ADA">
              <w:rPr>
                <w:rFonts w:ascii="Times New Roman" w:hAnsi="Times New Roman"/>
                <w:color w:val="000000"/>
              </w:rPr>
              <w:t xml:space="preserve"> i </w:t>
            </w:r>
            <w:r>
              <w:rPr>
                <w:rFonts w:ascii="Times New Roman" w:hAnsi="Times New Roman"/>
                <w:color w:val="000000"/>
              </w:rPr>
              <w:t xml:space="preserve">na tej podstawie poszczególne uczelnie </w:t>
            </w:r>
            <w:r w:rsidR="00025575">
              <w:rPr>
                <w:rFonts w:ascii="Times New Roman" w:hAnsi="Times New Roman"/>
                <w:color w:val="000000"/>
              </w:rPr>
              <w:t xml:space="preserve">przygotowują </w:t>
            </w:r>
            <w:r>
              <w:rPr>
                <w:rFonts w:ascii="Times New Roman" w:hAnsi="Times New Roman"/>
                <w:color w:val="000000"/>
              </w:rPr>
              <w:t>programy</w:t>
            </w:r>
            <w:r w:rsidR="00025575">
              <w:rPr>
                <w:rFonts w:ascii="Times New Roman" w:hAnsi="Times New Roman"/>
                <w:color w:val="000000"/>
              </w:rPr>
              <w:t xml:space="preserve"> studiów.</w:t>
            </w:r>
            <w:r>
              <w:rPr>
                <w:rFonts w:ascii="Times New Roman" w:hAnsi="Times New Roman"/>
                <w:color w:val="000000"/>
              </w:rPr>
              <w:t xml:space="preserve"> </w:t>
            </w:r>
            <w:r w:rsidR="00CE6605">
              <w:rPr>
                <w:rFonts w:ascii="Times New Roman" w:hAnsi="Times New Roman"/>
                <w:color w:val="000000"/>
              </w:rPr>
              <w:t>Dlatego</w:t>
            </w:r>
            <w:r w:rsidR="00025575">
              <w:rPr>
                <w:rFonts w:ascii="Times New Roman" w:hAnsi="Times New Roman"/>
                <w:color w:val="000000"/>
              </w:rPr>
              <w:t xml:space="preserve"> przygotowanie absolwentów kierunku lekarskiego niezależnie od uczelni, na której odbywa</w:t>
            </w:r>
            <w:r w:rsidR="00A157C3">
              <w:rPr>
                <w:rFonts w:ascii="Times New Roman" w:hAnsi="Times New Roman"/>
                <w:color w:val="000000"/>
              </w:rPr>
              <w:t>li</w:t>
            </w:r>
            <w:r w:rsidR="00025575">
              <w:rPr>
                <w:rFonts w:ascii="Times New Roman" w:hAnsi="Times New Roman"/>
                <w:color w:val="000000"/>
              </w:rPr>
              <w:t xml:space="preserve"> kształcenie jest ujednolicone, gdyż musi spełniać </w:t>
            </w:r>
            <w:r>
              <w:rPr>
                <w:rFonts w:ascii="Times New Roman" w:hAnsi="Times New Roman"/>
                <w:color w:val="000000"/>
              </w:rPr>
              <w:t>minimalne wymagania określone standardem</w:t>
            </w:r>
            <w:r w:rsidR="00025575">
              <w:rPr>
                <w:rFonts w:ascii="Times New Roman" w:hAnsi="Times New Roman"/>
                <w:color w:val="000000"/>
              </w:rPr>
              <w:t xml:space="preserve"> kształcenia</w:t>
            </w:r>
            <w:r>
              <w:rPr>
                <w:rFonts w:ascii="Times New Roman" w:hAnsi="Times New Roman"/>
                <w:color w:val="000000"/>
              </w:rPr>
              <w:t xml:space="preserve">. Zatem konieczność odbycia stażu podyplomowego przez lekarzy i lekarzy dentystów niepotrzebnie przedłuża moment rozpoczęcia szkolenia specjalizacyjnego oraz wiąże się z ponoszeniem przez budżet państwa wysokich kosztów odbywania staży podyplomowych, które w 2027 r. będą wynosić ponad 1 mld 300 tys. zł. </w:t>
            </w:r>
            <w:r w:rsidR="008F6ADA">
              <w:rPr>
                <w:rFonts w:ascii="Times New Roman" w:hAnsi="Times New Roman"/>
                <w:color w:val="000000"/>
              </w:rPr>
              <w:t xml:space="preserve">Zgodnie z </w:t>
            </w:r>
            <w:r w:rsidR="004D5804">
              <w:rPr>
                <w:rFonts w:ascii="Times New Roman" w:hAnsi="Times New Roman"/>
                <w:color w:val="000000"/>
              </w:rPr>
              <w:t>tymi</w:t>
            </w:r>
            <w:r w:rsidR="008F6ADA">
              <w:rPr>
                <w:rFonts w:ascii="Times New Roman" w:hAnsi="Times New Roman"/>
                <w:color w:val="000000"/>
              </w:rPr>
              <w:t xml:space="preserve"> standardami kształcenia </w:t>
            </w:r>
            <w:r w:rsidR="00141578">
              <w:rPr>
                <w:rFonts w:ascii="Times New Roman" w:hAnsi="Times New Roman"/>
                <w:color w:val="000000"/>
              </w:rPr>
              <w:t xml:space="preserve">na kierunku lekarskim przewidziano </w:t>
            </w:r>
            <w:r w:rsidR="00141578" w:rsidRPr="00141578">
              <w:rPr>
                <w:rFonts w:ascii="Times New Roman" w:hAnsi="Times New Roman"/>
                <w:color w:val="000000"/>
              </w:rPr>
              <w:t>600 godzin praktyk</w:t>
            </w:r>
            <w:r w:rsidR="00B76CFE">
              <w:rPr>
                <w:rFonts w:ascii="Times New Roman" w:hAnsi="Times New Roman"/>
                <w:color w:val="000000"/>
              </w:rPr>
              <w:t xml:space="preserve"> oraz</w:t>
            </w:r>
            <w:r w:rsidR="00141578">
              <w:rPr>
                <w:rFonts w:ascii="Times New Roman" w:hAnsi="Times New Roman"/>
                <w:color w:val="000000"/>
              </w:rPr>
              <w:t xml:space="preserve"> na VI roku studiów</w:t>
            </w:r>
            <w:r w:rsidR="00B76CFE">
              <w:rPr>
                <w:rFonts w:ascii="Times New Roman" w:hAnsi="Times New Roman"/>
                <w:color w:val="000000"/>
              </w:rPr>
              <w:t xml:space="preserve"> </w:t>
            </w:r>
            <w:r w:rsidR="00141578">
              <w:rPr>
                <w:rFonts w:ascii="Times New Roman" w:hAnsi="Times New Roman"/>
                <w:color w:val="000000"/>
              </w:rPr>
              <w:t xml:space="preserve">900 godzin w ramach praktycznego nauczania klinicznego. Natomiast na kierunku lekarsko-dentystycznym przewidziano </w:t>
            </w:r>
            <w:r w:rsidR="00141578" w:rsidRPr="00141578">
              <w:rPr>
                <w:rFonts w:ascii="Times New Roman" w:hAnsi="Times New Roman"/>
                <w:color w:val="000000"/>
              </w:rPr>
              <w:t>480</w:t>
            </w:r>
            <w:r w:rsidR="00141578">
              <w:rPr>
                <w:rFonts w:ascii="Times New Roman" w:hAnsi="Times New Roman"/>
                <w:color w:val="000000"/>
              </w:rPr>
              <w:t xml:space="preserve"> godzin praktyk oraz </w:t>
            </w:r>
            <w:r w:rsidR="00141578" w:rsidRPr="00141578">
              <w:rPr>
                <w:rFonts w:ascii="Times New Roman" w:hAnsi="Times New Roman"/>
                <w:color w:val="000000"/>
              </w:rPr>
              <w:t>900 godzin w ramach praktycznego nauczania klinicznego</w:t>
            </w:r>
            <w:r w:rsidR="00141578">
              <w:rPr>
                <w:rFonts w:ascii="Times New Roman" w:hAnsi="Times New Roman"/>
                <w:color w:val="000000"/>
              </w:rPr>
              <w:t xml:space="preserve"> na V roku studiów.</w:t>
            </w:r>
            <w:r w:rsidR="00B76CFE">
              <w:t xml:space="preserve"> </w:t>
            </w:r>
            <w:r w:rsidR="00B76CFE" w:rsidRPr="00B76CFE">
              <w:rPr>
                <w:rFonts w:ascii="Times New Roman" w:hAnsi="Times New Roman"/>
                <w:color w:val="000000"/>
              </w:rPr>
              <w:t xml:space="preserve">Ostatnia obszerna aktualizacja standardów kształcenia na kierunku lekarskim miała miejsce w 2023 </w:t>
            </w:r>
            <w:r w:rsidR="004D5804">
              <w:rPr>
                <w:rFonts w:ascii="Times New Roman" w:hAnsi="Times New Roman"/>
                <w:color w:val="000000"/>
              </w:rPr>
              <w:t>r.</w:t>
            </w:r>
            <w:r w:rsidR="004D5804" w:rsidRPr="00B76CFE">
              <w:rPr>
                <w:rFonts w:ascii="Times New Roman" w:hAnsi="Times New Roman"/>
                <w:color w:val="000000"/>
              </w:rPr>
              <w:t xml:space="preserve"> </w:t>
            </w:r>
            <w:r w:rsidR="00B76CFE" w:rsidRPr="00B76CFE">
              <w:rPr>
                <w:rFonts w:ascii="Times New Roman" w:hAnsi="Times New Roman"/>
                <w:color w:val="000000"/>
              </w:rPr>
              <w:t xml:space="preserve">i </w:t>
            </w:r>
            <w:r w:rsidR="00632EF1">
              <w:rPr>
                <w:rFonts w:ascii="Times New Roman" w:hAnsi="Times New Roman"/>
                <w:color w:val="000000"/>
              </w:rPr>
              <w:t xml:space="preserve">również </w:t>
            </w:r>
            <w:r w:rsidR="00B76CFE" w:rsidRPr="00B76CFE">
              <w:rPr>
                <w:rFonts w:ascii="Times New Roman" w:hAnsi="Times New Roman"/>
                <w:color w:val="000000"/>
              </w:rPr>
              <w:t>była ukierunkowana na zwiększenie nacisku na praktyczne elementy wykonywania zawodu, w tym komunikację z pacjentem i jego rodziną. Jednocześnie wprowadziła jako element obowiązkowy egzamin OSCE – standaryzowany egzamin kliniczny, który weryfikuje nabycie praktycznych umiejętności klinicznych.</w:t>
            </w:r>
          </w:p>
          <w:p w14:paraId="30F87B7F" w14:textId="77777777" w:rsidR="00D975AD" w:rsidRDefault="00D975AD" w:rsidP="00D975AD">
            <w:pPr>
              <w:numPr>
                <w:ilvl w:val="0"/>
                <w:numId w:val="4"/>
              </w:numPr>
              <w:jc w:val="both"/>
              <w:rPr>
                <w:rFonts w:ascii="Times New Roman" w:hAnsi="Times New Roman"/>
                <w:b/>
                <w:bCs/>
                <w:color w:val="000000"/>
              </w:rPr>
            </w:pPr>
            <w:r>
              <w:rPr>
                <w:rFonts w:ascii="Times New Roman" w:hAnsi="Times New Roman"/>
                <w:b/>
                <w:bCs/>
                <w:color w:val="000000"/>
              </w:rPr>
              <w:t>Lekarski Egzamin Końcowy i Lekarsko-Dentystyczny Egzamin Końcowy (LEK i LDEK)</w:t>
            </w:r>
          </w:p>
          <w:p w14:paraId="47A69579" w14:textId="526FF988" w:rsidR="00D975AD" w:rsidRDefault="00D975AD" w:rsidP="00D975AD">
            <w:pPr>
              <w:jc w:val="both"/>
              <w:rPr>
                <w:rFonts w:ascii="Times New Roman" w:hAnsi="Times New Roman"/>
                <w:color w:val="000000"/>
              </w:rPr>
            </w:pPr>
            <w:r>
              <w:rPr>
                <w:rFonts w:ascii="Times New Roman" w:hAnsi="Times New Roman"/>
                <w:color w:val="000000"/>
              </w:rPr>
              <w:t>Ustawą z dnia 16 lipca 2020 r. o zmianie ustawy o zawodach lekarza i lekarza dentysty oraz niektórych innych ustaw (Dz. U. poz. 1291) wprowadzono regulację</w:t>
            </w:r>
            <w:r w:rsidR="009D7F8B">
              <w:rPr>
                <w:rFonts w:ascii="Times New Roman" w:hAnsi="Times New Roman"/>
                <w:color w:val="000000"/>
              </w:rPr>
              <w:t>,</w:t>
            </w:r>
            <w:r>
              <w:rPr>
                <w:rFonts w:ascii="Times New Roman" w:hAnsi="Times New Roman"/>
                <w:color w:val="000000"/>
              </w:rPr>
              <w:t xml:space="preserve"> zgodnie z którą 70 % pytań na Lekarskim Egzaminie Końcowym (LEK) i Lekarsko-Dentystycznym Egzaminie Końcowym (LDEK) pochodzi z ogólnodostępnej bazy pytań. Rozwiązanie to doprowadziło do obniżenia poziomu tych egzaminów, a co za tym idzie egzaminy te przestały dobrze weryfikować przygotowanie lekarzy i lekarzy dentystów </w:t>
            </w:r>
            <w:r w:rsidR="00B36994">
              <w:rPr>
                <w:rFonts w:ascii="Times New Roman" w:hAnsi="Times New Roman"/>
                <w:color w:val="000000"/>
              </w:rPr>
              <w:t xml:space="preserve">(dalej przez lekarza rozumie się również lekarza dentystę) </w:t>
            </w:r>
            <w:r>
              <w:rPr>
                <w:rFonts w:ascii="Times New Roman" w:hAnsi="Times New Roman"/>
                <w:color w:val="000000"/>
              </w:rPr>
              <w:t xml:space="preserve">do wykonywania zawodu. Należy mieć również na względzie, że wyniki LEK i LDEK stanowią także podstawowe kryterium w postępowaniu kwalifikacyjnym do rozpoczęcia szkolenia specjalizacyjnego. Powinny być one zatem miarodajne. Przygotowywanie się przez zdających do egzaminów na podstawie bazy pytań zaburza zaś ten proces. </w:t>
            </w:r>
            <w:r>
              <w:rPr>
                <w:rFonts w:ascii="Times New Roman" w:hAnsi="Times New Roman"/>
                <w:color w:val="000000"/>
              </w:rPr>
              <w:lastRenderedPageBreak/>
              <w:t>Ich faktyczna wiedza jest bowiem weryfikowana jedynie za pomocą 30 % pytań w teście (czyli 60 pytań). Przed wprowadzeniem pytań z ogólnodostępnej bazy modalna (najczęściej uzyskiwany wynik) wynosiła zwykle 137 punktów i był to wynik osiągany przez około 1100</w:t>
            </w:r>
            <w:r w:rsidR="00A157C3">
              <w:rPr>
                <w:rFonts w:ascii="Times New Roman" w:hAnsi="Times New Roman"/>
                <w:color w:val="000000"/>
              </w:rPr>
              <w:t xml:space="preserve"> osób</w:t>
            </w:r>
            <w:r>
              <w:rPr>
                <w:rFonts w:ascii="Times New Roman" w:hAnsi="Times New Roman"/>
                <w:color w:val="000000"/>
              </w:rPr>
              <w:t>. Obecnie modalna wynosi 175 punktów i jest osiągana przez ponad 3000 zdających. Zgodnie z powyższym</w:t>
            </w:r>
            <w:r w:rsidR="00A157C3">
              <w:rPr>
                <w:rFonts w:ascii="Times New Roman" w:hAnsi="Times New Roman"/>
                <w:color w:val="000000"/>
              </w:rPr>
              <w:t>,</w:t>
            </w:r>
            <w:r>
              <w:rPr>
                <w:rFonts w:ascii="Times New Roman" w:hAnsi="Times New Roman"/>
                <w:color w:val="000000"/>
              </w:rPr>
              <w:t xml:space="preserve"> krzywa rozkładu wyników ma znacznie bardziej stromy charakter</w:t>
            </w:r>
            <w:r w:rsidR="00A157C3">
              <w:rPr>
                <w:rFonts w:ascii="Times New Roman" w:hAnsi="Times New Roman"/>
                <w:color w:val="000000"/>
              </w:rPr>
              <w:t>,</w:t>
            </w:r>
            <w:r>
              <w:rPr>
                <w:rFonts w:ascii="Times New Roman" w:hAnsi="Times New Roman"/>
                <w:color w:val="000000"/>
              </w:rPr>
              <w:t xml:space="preserve"> co podważa praktyczność LEK jako podstawowego kryterium w postępowaniu kwalifikacyjnym do rozpoczęcia specjalizacji. </w:t>
            </w:r>
            <w:r w:rsidR="00DF7816">
              <w:rPr>
                <w:rFonts w:ascii="Times New Roman" w:hAnsi="Times New Roman"/>
                <w:color w:val="000000"/>
              </w:rPr>
              <w:t>Przed wprowadzeniem bazy pytań zdawalność na LEK i LDEK była na poziomie ok</w:t>
            </w:r>
            <w:r w:rsidR="009D7F8B">
              <w:rPr>
                <w:rFonts w:ascii="Times New Roman" w:hAnsi="Times New Roman"/>
                <w:color w:val="000000"/>
              </w:rPr>
              <w:t>oło</w:t>
            </w:r>
            <w:r w:rsidR="00DF7816">
              <w:rPr>
                <w:rFonts w:ascii="Times New Roman" w:hAnsi="Times New Roman"/>
                <w:color w:val="000000"/>
              </w:rPr>
              <w:t xml:space="preserve"> 80% w pierwszym podejściu, natomiast po wprowadzeniu bazy pytań poziom zdawalności tych egzaminów wzrósł do ponad 90%. </w:t>
            </w:r>
            <w:r>
              <w:rPr>
                <w:rFonts w:ascii="Times New Roman" w:hAnsi="Times New Roman"/>
                <w:color w:val="000000"/>
              </w:rPr>
              <w:t>Ponadto dostrzeżono, że niektóre obecnie obowiązujące rozwiązania w zakresie LEK i LDEK</w:t>
            </w:r>
            <w:r w:rsidR="009D7F8B">
              <w:rPr>
                <w:rFonts w:ascii="Times New Roman" w:hAnsi="Times New Roman"/>
                <w:color w:val="000000"/>
              </w:rPr>
              <w:t>,</w:t>
            </w:r>
            <w:r>
              <w:rPr>
                <w:rFonts w:ascii="Times New Roman" w:hAnsi="Times New Roman"/>
                <w:color w:val="000000"/>
              </w:rPr>
              <w:t xml:space="preserve"> np. możliwość podejścia do LEK i LDEK na ostatnim roku studiów oraz rozwiązanie, zgodnie z którym w przypadku niepodejścia do LEK albo LDEK za pierwszym razem zdający może ponownie bezpłatnie przystąpić do LEK albo LDEK, powodują bardzo dużą absencję (sięgającą rocznie nawet 5000 osób) – co naraża budżet państwa na niepotrzebne koszty. Ponadto konieczne jest wprowadzenie zmian w niektórych przepisach organizacyjnych i porządkowych w zakresie przygotowania i przeprowadzania LEK i LDEK. </w:t>
            </w:r>
          </w:p>
          <w:p w14:paraId="5CC110BB" w14:textId="77777777" w:rsidR="00D975AD" w:rsidRDefault="00D975AD" w:rsidP="00D975AD">
            <w:pPr>
              <w:numPr>
                <w:ilvl w:val="0"/>
                <w:numId w:val="4"/>
              </w:numPr>
              <w:jc w:val="both"/>
              <w:rPr>
                <w:rFonts w:ascii="Times New Roman" w:hAnsi="Times New Roman"/>
                <w:b/>
                <w:bCs/>
                <w:color w:val="000000"/>
              </w:rPr>
            </w:pPr>
            <w:r>
              <w:rPr>
                <w:rFonts w:ascii="Times New Roman" w:hAnsi="Times New Roman"/>
                <w:b/>
                <w:bCs/>
                <w:color w:val="000000"/>
              </w:rPr>
              <w:t>Państwowy Egzamin Specjalizacyjny (PES)</w:t>
            </w:r>
          </w:p>
          <w:p w14:paraId="75ABC49A" w14:textId="322C4D3E" w:rsidR="00D975AD" w:rsidRDefault="00D975AD" w:rsidP="00D975AD">
            <w:pPr>
              <w:jc w:val="both"/>
              <w:rPr>
                <w:rFonts w:ascii="Times New Roman" w:hAnsi="Times New Roman"/>
                <w:color w:val="000000"/>
              </w:rPr>
            </w:pPr>
            <w:r>
              <w:rPr>
                <w:rFonts w:ascii="Times New Roman" w:hAnsi="Times New Roman"/>
                <w:color w:val="000000"/>
              </w:rPr>
              <w:t>Dostrzeżono konieczność wprowadzenia zmian w zakresie Państwowego Egzaminu Specjalizacyjnego (PES) dla lekarzy, w szczególności dotyczących części ustnej tego egzaminu. Ustawą z dnia 16 listopada 2022 r. o zmianie ustawy o zawodach lekarza i lekarza dentysty oraz niektórych innych ustaw (Dz. U. poz. 2770) na wniosek Naczelnej Izby Lekarskiej wprowadzono zwolnienie z części ustnej Państwowego Egzaminu Specjalizacyjnego (PES) dla lekarzy, którzy uzyskali z części testowej PES co najmniej 75 % poprawnych odpowiedzi (czyli 90 z</w:t>
            </w:r>
            <w:r w:rsidR="009D7F8B">
              <w:rPr>
                <w:rFonts w:ascii="Times New Roman" w:hAnsi="Times New Roman"/>
                <w:color w:val="000000"/>
              </w:rPr>
              <w:t>e</w:t>
            </w:r>
            <w:r>
              <w:rPr>
                <w:rFonts w:ascii="Times New Roman" w:hAnsi="Times New Roman"/>
                <w:color w:val="000000"/>
              </w:rPr>
              <w:t xml:space="preserve"> 120 punktów). Odsetek lekarzy zwolnionych z ustnej części PES to </w:t>
            </w:r>
            <w:r w:rsidR="006F6A6F">
              <w:rPr>
                <w:rFonts w:ascii="Times New Roman" w:hAnsi="Times New Roman"/>
                <w:color w:val="000000"/>
              </w:rPr>
              <w:t>prawie</w:t>
            </w:r>
            <w:r w:rsidR="002510AD">
              <w:rPr>
                <w:rFonts w:ascii="Times New Roman" w:hAnsi="Times New Roman"/>
                <w:color w:val="000000"/>
              </w:rPr>
              <w:t xml:space="preserve"> </w:t>
            </w:r>
            <w:r w:rsidR="006F6A6F">
              <w:rPr>
                <w:rFonts w:ascii="Times New Roman" w:hAnsi="Times New Roman"/>
                <w:color w:val="000000"/>
              </w:rPr>
              <w:t>50% zdających w danej sesji</w:t>
            </w:r>
            <w:r>
              <w:rPr>
                <w:rFonts w:ascii="Times New Roman" w:hAnsi="Times New Roman"/>
                <w:color w:val="000000"/>
              </w:rPr>
              <w:t xml:space="preserve">. Jednak w ocenie konsultantów krajowych część ustna PES sprawdza inne umiejętności niż część testowa tego egzaminu, dlatego powinna być obligatoryjną częścią PES dla wszystkich zdających. Niewłaściwym rozwiązaniem okazało się również rozwiązanie polegające na możliwości zdawania PES na ostatnim roku szkolenia specjalizacyjnego, gdyż do PES często zgłaszają się lekarze, którzy nie zrealizowali odpowiedniej do czasu trwania szkolenia części szkolenia specjalizacyjnego, co wpływa na brak odpowiedniego przygotowania do egzaminu. Często ma również miejsce sytuacja, w której po zdaniu PES lekarze jeszcze przez długi czas nie uzyskują tytułu specjalisty z uwagi na niedokończone szkolenie specjalizacyjne. Ponadto możliwość zdawania PES na ostatnim roku szkolenia specjalizacyjnego w przypadku szkoleń specjalizacyjnych trwających 2 lub 3 lata doprowadza do sytuacji, kiedy lekarze przystępują do PES po odbyciu zbyt małej części szkolenia specjalizacyjnego. </w:t>
            </w:r>
          </w:p>
          <w:p w14:paraId="59A22CA6" w14:textId="77777777" w:rsidR="00D975AD" w:rsidRDefault="00D975AD" w:rsidP="00D975AD">
            <w:pPr>
              <w:jc w:val="both"/>
              <w:rPr>
                <w:rFonts w:ascii="Times New Roman" w:hAnsi="Times New Roman"/>
                <w:color w:val="000000"/>
              </w:rPr>
            </w:pPr>
            <w:r>
              <w:rPr>
                <w:rFonts w:ascii="Times New Roman" w:hAnsi="Times New Roman"/>
                <w:color w:val="000000"/>
              </w:rPr>
              <w:t xml:space="preserve">Istnieje również problem zbyt niskich stawek wynagrodzeń dla przewodniczących i członków zespołów egzaminacyjnych PES. Maksymalne stawki wynagrodzeń wynoszą odpowiednio 300 zł i 500 zł za udział w często wielogodzinnych posiedzeniach i nie były waloryzowane od 10 lat, a co za tym idzie są nieadekwatne do obecnych realiów rynkowych i wagi funkcji zespołów egzaminacyjnych PES. W 2015 r. kiedy wprowadzano obecny limit wynagrodzeń dla przewodniczących i członków zespołów egzaminacyjnych PES wynagrodzenia te stanowiły odpowiednio ponad 7 % i ponad 12% przeciętnego miesięcznego wynagrodzenia, natomiast obecnie jest to niecałe 3,5 % i niecałe 6 % przeciętnego miesięcznego wynagrodzenia. </w:t>
            </w:r>
          </w:p>
          <w:p w14:paraId="3D97BAF1" w14:textId="77777777" w:rsidR="00D975AD" w:rsidRDefault="00D975AD" w:rsidP="00D975AD">
            <w:pPr>
              <w:numPr>
                <w:ilvl w:val="0"/>
                <w:numId w:val="4"/>
              </w:numPr>
              <w:jc w:val="both"/>
              <w:rPr>
                <w:rFonts w:ascii="Times New Roman" w:hAnsi="Times New Roman"/>
                <w:b/>
                <w:bCs/>
                <w:color w:val="000000"/>
              </w:rPr>
            </w:pPr>
            <w:r>
              <w:rPr>
                <w:rFonts w:ascii="Times New Roman" w:hAnsi="Times New Roman"/>
                <w:b/>
                <w:bCs/>
                <w:color w:val="000000"/>
              </w:rPr>
              <w:t>Państwowy Egzamin Kompetencyjny (PEK)</w:t>
            </w:r>
          </w:p>
          <w:p w14:paraId="00EB72D7" w14:textId="77777777" w:rsidR="00D975AD" w:rsidRDefault="00D975AD" w:rsidP="00D975AD">
            <w:pPr>
              <w:jc w:val="both"/>
              <w:rPr>
                <w:rFonts w:ascii="Times New Roman" w:hAnsi="Times New Roman"/>
                <w:color w:val="000000"/>
              </w:rPr>
            </w:pPr>
            <w:r>
              <w:rPr>
                <w:rFonts w:ascii="Times New Roman" w:hAnsi="Times New Roman"/>
                <w:color w:val="000000"/>
              </w:rPr>
              <w:t xml:space="preserve">Dostrzeżono, że moduł podstawowy realizowany w ramach szkolenia specjalizacyjnego lekarzy nie jest w adekwatny sposób weryfikowany. Ponadto zidentyfikowano konieczność wzmocnienia znaczenia modułu podstawowego i początkowej części szkolenia specjalizacyjnego. Obecnie lekarz nabywa uprawnienia do udzielania świadczeń specjalistycznych finansowanych ze środków publicznych po uzyskaniu tytułu specjalisty. Część z tych uprawnień posiada również lekarz w trakcie szkolenia specjalizacyjnego po ukończeniu danego okresu odbywania specjalizacji (przeważnie po 2 latach szkolenia specjalizacyjnego), natomiast przepisy nie dookreślają co oznacza ukończenie np. 2 lat szkolenia specjalizacyjnego. Nie zawsze odbywanie szkolenia specjalizacyjnego przez określony czas stanowi gwarancję zrealizowania odpowiedniej części programu szkolenia (np. lekarz pomimo odbywania szkolenia przez 2 lata nie realizował elementów szkolenia specjalizacyjnego). </w:t>
            </w:r>
          </w:p>
          <w:p w14:paraId="63A159ED" w14:textId="77777777" w:rsidR="00D975AD" w:rsidRDefault="00D975AD" w:rsidP="00D975AD">
            <w:pPr>
              <w:numPr>
                <w:ilvl w:val="0"/>
                <w:numId w:val="4"/>
              </w:numPr>
              <w:jc w:val="both"/>
              <w:rPr>
                <w:rFonts w:ascii="Times New Roman" w:hAnsi="Times New Roman"/>
                <w:b/>
                <w:bCs/>
                <w:color w:val="000000"/>
              </w:rPr>
            </w:pPr>
            <w:r>
              <w:rPr>
                <w:rFonts w:ascii="Times New Roman" w:hAnsi="Times New Roman"/>
                <w:b/>
                <w:bCs/>
                <w:color w:val="000000"/>
              </w:rPr>
              <w:t>Specjalizacyjny Egzamin Weryfikacyjny (SEW)</w:t>
            </w:r>
          </w:p>
          <w:p w14:paraId="4003BF4D" w14:textId="1B28CDBA" w:rsidR="00D975AD" w:rsidRDefault="00D975AD" w:rsidP="00D975AD">
            <w:pPr>
              <w:jc w:val="both"/>
              <w:rPr>
                <w:rFonts w:ascii="Times New Roman" w:hAnsi="Times New Roman"/>
                <w:color w:val="000000"/>
              </w:rPr>
            </w:pPr>
            <w:r>
              <w:rPr>
                <w:rFonts w:ascii="Times New Roman" w:hAnsi="Times New Roman"/>
                <w:color w:val="000000"/>
              </w:rPr>
              <w:t>Pojawiła się również konieczność doregulowania zasad uznawania tytułu specjalisty lekarzom i lekarzom dentystom, którzy uzyskali specjalizację poza Unią Europej</w:t>
            </w:r>
            <w:r w:rsidR="00A157C3">
              <w:rPr>
                <w:rFonts w:ascii="Times New Roman" w:hAnsi="Times New Roman"/>
                <w:color w:val="000000"/>
              </w:rPr>
              <w:t>s</w:t>
            </w:r>
            <w:r>
              <w:rPr>
                <w:rFonts w:ascii="Times New Roman" w:hAnsi="Times New Roman"/>
                <w:color w:val="000000"/>
              </w:rPr>
              <w:t xml:space="preserve">ką (UE). Obecnie proces uznawania specjalizacji lekarskich i lekarsko-dentystycznych uzyskanych poza UE przewiduje zaopiniowanie wniosku przez zespół ekspertów powołany przez </w:t>
            </w:r>
            <w:r w:rsidR="00A157C3">
              <w:rPr>
                <w:rFonts w:ascii="Times New Roman" w:hAnsi="Times New Roman"/>
                <w:color w:val="000000"/>
              </w:rPr>
              <w:t xml:space="preserve">dyrektora </w:t>
            </w:r>
            <w:r w:rsidR="007B37AD" w:rsidRPr="007B37AD">
              <w:rPr>
                <w:rFonts w:ascii="Times New Roman" w:hAnsi="Times New Roman"/>
                <w:color w:val="000000"/>
              </w:rPr>
              <w:t>Centrum Medyczne</w:t>
            </w:r>
            <w:r w:rsidR="007B37AD">
              <w:rPr>
                <w:rFonts w:ascii="Times New Roman" w:hAnsi="Times New Roman"/>
                <w:color w:val="000000"/>
              </w:rPr>
              <w:t>go</w:t>
            </w:r>
            <w:r w:rsidR="007B37AD" w:rsidRPr="007B37AD">
              <w:rPr>
                <w:rFonts w:ascii="Times New Roman" w:hAnsi="Times New Roman"/>
                <w:color w:val="000000"/>
              </w:rPr>
              <w:t xml:space="preserve"> Kształcenia Podyplomowego (CMKP)</w:t>
            </w:r>
            <w:r>
              <w:rPr>
                <w:rFonts w:ascii="Times New Roman" w:hAnsi="Times New Roman"/>
                <w:color w:val="000000"/>
              </w:rPr>
              <w:t xml:space="preserve"> i w przypadku niespełnienia wszystkich warunków do uznania tytułu specjalisty jedyną obowiązującą formą kompensacyjną jest skierowanie wnioskodawc</w:t>
            </w:r>
            <w:r w:rsidR="008B64A1">
              <w:rPr>
                <w:rFonts w:ascii="Times New Roman" w:hAnsi="Times New Roman"/>
                <w:color w:val="000000"/>
              </w:rPr>
              <w:t>y</w:t>
            </w:r>
            <w:r>
              <w:rPr>
                <w:rFonts w:ascii="Times New Roman" w:hAnsi="Times New Roman"/>
                <w:color w:val="000000"/>
              </w:rPr>
              <w:t xml:space="preserve"> na maksymalnie trzyletni staż uzupełniający</w:t>
            </w:r>
            <w:r w:rsidR="008B64A1">
              <w:rPr>
                <w:rFonts w:ascii="Times New Roman" w:hAnsi="Times New Roman"/>
                <w:color w:val="000000"/>
              </w:rPr>
              <w:t xml:space="preserve">. </w:t>
            </w:r>
            <w:r w:rsidR="002510AD">
              <w:rPr>
                <w:rFonts w:ascii="Times New Roman" w:hAnsi="Times New Roman"/>
                <w:color w:val="000000"/>
              </w:rPr>
              <w:t>N</w:t>
            </w:r>
            <w:r w:rsidR="008B64A1">
              <w:rPr>
                <w:rFonts w:ascii="Times New Roman" w:hAnsi="Times New Roman"/>
                <w:color w:val="000000"/>
              </w:rPr>
              <w:t xml:space="preserve">atomiast proces ten </w:t>
            </w:r>
            <w:r>
              <w:rPr>
                <w:rFonts w:ascii="Times New Roman" w:hAnsi="Times New Roman"/>
                <w:color w:val="000000"/>
              </w:rPr>
              <w:t xml:space="preserve">nie przewiduje możliwości złożenia egzaminu w </w:t>
            </w:r>
            <w:r>
              <w:rPr>
                <w:rFonts w:ascii="Times New Roman" w:hAnsi="Times New Roman"/>
                <w:color w:val="000000"/>
              </w:rPr>
              <w:lastRenderedPageBreak/>
              <w:t>sytuacji, kiedy zespół ekspertów uzna, że z przedłożonej przez zainteresowanego dokumentacji wynika, że egzamin lub inna forma potwierdzająca uzyskanie przez niego wiedzy i umiejętności specjalisty nie odpowiada złożeniu Państwowego Egzaminu Specjalizacyjnego. Roczna liczba negatywnych decyzji Ministra Zdrowia</w:t>
            </w:r>
            <w:r w:rsidR="008B64A1">
              <w:rPr>
                <w:rFonts w:ascii="Times New Roman" w:hAnsi="Times New Roman"/>
                <w:color w:val="000000"/>
              </w:rPr>
              <w:t xml:space="preserve"> w sprawie uznania tytułu specjalisty uzyskanego poza UE</w:t>
            </w:r>
            <w:r>
              <w:rPr>
                <w:rFonts w:ascii="Times New Roman" w:hAnsi="Times New Roman"/>
                <w:color w:val="000000"/>
              </w:rPr>
              <w:t xml:space="preserve"> </w:t>
            </w:r>
            <w:r w:rsidR="008B64A1">
              <w:rPr>
                <w:rFonts w:ascii="Times New Roman" w:hAnsi="Times New Roman"/>
                <w:color w:val="000000"/>
              </w:rPr>
              <w:t>wynosi ok</w:t>
            </w:r>
            <w:r w:rsidR="00F82375">
              <w:rPr>
                <w:rFonts w:ascii="Times New Roman" w:hAnsi="Times New Roman"/>
                <w:color w:val="000000"/>
              </w:rPr>
              <w:t>oło</w:t>
            </w:r>
            <w:r w:rsidR="008B64A1">
              <w:rPr>
                <w:rFonts w:ascii="Times New Roman" w:hAnsi="Times New Roman"/>
                <w:color w:val="000000"/>
              </w:rPr>
              <w:t xml:space="preserve"> </w:t>
            </w:r>
            <w:r>
              <w:rPr>
                <w:rFonts w:ascii="Times New Roman" w:hAnsi="Times New Roman"/>
                <w:color w:val="000000"/>
              </w:rPr>
              <w:t>60</w:t>
            </w:r>
            <w:r w:rsidR="008B64A1">
              <w:rPr>
                <w:rFonts w:ascii="Times New Roman" w:hAnsi="Times New Roman"/>
                <w:color w:val="000000"/>
              </w:rPr>
              <w:t xml:space="preserve">, natomiast ponad połowa tych decyzji wynika </w:t>
            </w:r>
            <w:r>
              <w:rPr>
                <w:rFonts w:ascii="Times New Roman" w:hAnsi="Times New Roman"/>
                <w:color w:val="000000"/>
              </w:rPr>
              <w:t xml:space="preserve">z braku odpowiedniego egzaminu potwierdzającego uzyskanie tytułu specjalisty. </w:t>
            </w:r>
          </w:p>
          <w:p w14:paraId="6ACEC8FB" w14:textId="77777777" w:rsidR="00D975AD" w:rsidRDefault="00D975AD" w:rsidP="00D975AD">
            <w:pPr>
              <w:numPr>
                <w:ilvl w:val="0"/>
                <w:numId w:val="4"/>
              </w:numPr>
              <w:jc w:val="both"/>
              <w:rPr>
                <w:rFonts w:ascii="Times New Roman" w:hAnsi="Times New Roman"/>
                <w:b/>
                <w:bCs/>
                <w:color w:val="000000"/>
              </w:rPr>
            </w:pPr>
            <w:r>
              <w:rPr>
                <w:rFonts w:ascii="Times New Roman" w:hAnsi="Times New Roman"/>
                <w:b/>
                <w:bCs/>
                <w:color w:val="000000"/>
              </w:rPr>
              <w:t>Postępowanie kwalifikacyjne na specjalizacje lekarskie i lekarsko-dentystyczne</w:t>
            </w:r>
          </w:p>
          <w:p w14:paraId="1A01477D" w14:textId="285C682F" w:rsidR="003D4662" w:rsidRDefault="003D4662" w:rsidP="003D4662">
            <w:pPr>
              <w:jc w:val="both"/>
              <w:rPr>
                <w:rFonts w:ascii="Times New Roman" w:hAnsi="Times New Roman"/>
                <w:color w:val="000000"/>
              </w:rPr>
            </w:pPr>
            <w:r>
              <w:rPr>
                <w:rFonts w:ascii="Times New Roman" w:hAnsi="Times New Roman"/>
                <w:color w:val="000000"/>
              </w:rPr>
              <w:t>Obecnie lekarz, który chce odbywać szkolenie specjalizacyjne co do zasady musi się do niego zakwalifikować w postępowaniu kwalifikacyjnym, które odbywa się 2 razy w roku. Jest to tzw. postępowanie wiosenne</w:t>
            </w:r>
            <w:r w:rsidR="007B37AD">
              <w:rPr>
                <w:rFonts w:ascii="Times New Roman" w:hAnsi="Times New Roman"/>
                <w:color w:val="000000"/>
              </w:rPr>
              <w:t xml:space="preserve"> </w:t>
            </w:r>
            <w:r>
              <w:rPr>
                <w:rFonts w:ascii="Times New Roman" w:hAnsi="Times New Roman"/>
                <w:color w:val="000000"/>
              </w:rPr>
              <w:t>– rozpoczynające się 1 marca oraz postępowanie jesienne</w:t>
            </w:r>
            <w:r w:rsidR="00F82375">
              <w:rPr>
                <w:rFonts w:ascii="Times New Roman" w:hAnsi="Times New Roman"/>
                <w:color w:val="000000"/>
              </w:rPr>
              <w:t xml:space="preserve"> </w:t>
            </w:r>
            <w:r>
              <w:rPr>
                <w:rFonts w:ascii="Times New Roman" w:hAnsi="Times New Roman"/>
                <w:color w:val="000000"/>
              </w:rPr>
              <w:t>- rozpoczynające się 1 października. Przed każdym z postępowań wojewoda na podstawie opinii konsultantów wojewódzkich przekazuje ministrowi właściwemu do spraw zdrowia zapotrzebowanie na miejsca rezydenckie, w tym na miejsca rezydenckie</w:t>
            </w:r>
            <w:r w:rsidR="007B37AD">
              <w:rPr>
                <w:rFonts w:ascii="Times New Roman" w:hAnsi="Times New Roman"/>
                <w:color w:val="000000"/>
              </w:rPr>
              <w:t xml:space="preserve"> </w:t>
            </w:r>
            <w:r w:rsidR="00CE6605">
              <w:rPr>
                <w:rFonts w:ascii="Times New Roman" w:hAnsi="Times New Roman"/>
                <w:color w:val="000000"/>
              </w:rPr>
              <w:t>–</w:t>
            </w:r>
            <w:r w:rsidR="007B37AD">
              <w:rPr>
                <w:rFonts w:ascii="Times New Roman" w:hAnsi="Times New Roman"/>
                <w:color w:val="000000"/>
              </w:rPr>
              <w:t xml:space="preserve"> </w:t>
            </w:r>
            <w:r>
              <w:rPr>
                <w:rFonts w:ascii="Times New Roman" w:hAnsi="Times New Roman"/>
                <w:color w:val="000000"/>
              </w:rPr>
              <w:t>doktoranckie, w poszczególnych dziedzinach medycyny, uwzględniając wolne miejsca szkoleniowe, potrzeby zdrowotne oraz dostępność świadczeń zdrowotnych w danej dziedzinie medycyny na obszarze danego województwa. Następnie minister właściwy do spraw zdrowia w ramach posiadanych środków określa na podstawie zapotrzebowania zgłoszonego przez wojewodów i przekazuje dyrektorowi CMKP liczbę miejsc rezydenckich, w tym liczbę dodatkowo wydzielonych miejsc w poszczególnych dziedzinach medycyny, z podziałem na województwa. Ponadto przed rozpoczęciem postępowania kwalifikacyjnego dyrektor CMKP ogłasza, na swojej stronie internetowej oraz za pomocą Systemu Monitorowania Pracowników Medycznych</w:t>
            </w:r>
            <w:r w:rsidR="00A261B4">
              <w:rPr>
                <w:rFonts w:ascii="Times New Roman" w:hAnsi="Times New Roman"/>
                <w:color w:val="000000"/>
              </w:rPr>
              <w:t>, zwanego dalej</w:t>
            </w:r>
            <w:r w:rsidR="006C1BF6">
              <w:rPr>
                <w:rFonts w:ascii="Times New Roman" w:hAnsi="Times New Roman"/>
                <w:color w:val="000000"/>
              </w:rPr>
              <w:t xml:space="preserve"> </w:t>
            </w:r>
            <w:r w:rsidR="00A261B4">
              <w:rPr>
                <w:rFonts w:ascii="Times New Roman" w:hAnsi="Times New Roman"/>
                <w:color w:val="000000"/>
              </w:rPr>
              <w:t>,,</w:t>
            </w:r>
            <w:r>
              <w:rPr>
                <w:rFonts w:ascii="Times New Roman" w:hAnsi="Times New Roman"/>
                <w:color w:val="000000"/>
              </w:rPr>
              <w:t>SMK</w:t>
            </w:r>
            <w:r w:rsidR="00A261B4">
              <w:rPr>
                <w:rFonts w:ascii="Times New Roman" w:hAnsi="Times New Roman"/>
                <w:color w:val="000000"/>
              </w:rPr>
              <w:t>”</w:t>
            </w:r>
            <w:r>
              <w:rPr>
                <w:rFonts w:ascii="Times New Roman" w:hAnsi="Times New Roman"/>
                <w:color w:val="000000"/>
              </w:rPr>
              <w:t xml:space="preserve">, liczbę miejsc rezydenckich, w tym liczbę dodatkowo wydzielonych miejsc (tzw. rezydenckich </w:t>
            </w:r>
            <w:r w:rsidR="00CE6605">
              <w:rPr>
                <w:rFonts w:ascii="Times New Roman" w:hAnsi="Times New Roman"/>
                <w:color w:val="000000"/>
              </w:rPr>
              <w:t>–</w:t>
            </w:r>
            <w:r>
              <w:rPr>
                <w:rFonts w:ascii="Times New Roman" w:hAnsi="Times New Roman"/>
                <w:color w:val="000000"/>
              </w:rPr>
              <w:t xml:space="preserve"> doktoranckich), oraz pozostałych wolnych miejsc pozarezydenckich dostępnych w danym postępowaniu kwalifikacyjnym z podziałem na poszczególne dziedziny i województwa oraz listę jednostek prowadzących szkolenie specjalizacyjne, w których znajdują się wolne miejsca szkoleniowe objęte danym postępowaniem kwalifikacyjnym. Miejsca rezydenckie – doktoranckie to miejsca rezydenckie dla lekarzy wnioskujących o odbywanie szkolenia specjalizacyjnego w ramach poszerzenia zajęć programowych kształcenia w szkołach doktorskich o program specjalizacji odbywanej w tej samej jednostce zgodny z zakresem tego kształcenia. Uczelnia kształcąca na kierunku lekarskim lub lekarsko-dentystycznym zgłasza wojewodzie listę lekarzy wnioskujących o odbywanie szkolenia w ramach miejsc rezydenckich </w:t>
            </w:r>
            <w:r w:rsidR="00CE6605">
              <w:rPr>
                <w:rFonts w:ascii="Times New Roman" w:hAnsi="Times New Roman"/>
                <w:color w:val="000000"/>
              </w:rPr>
              <w:t>–</w:t>
            </w:r>
            <w:r>
              <w:rPr>
                <w:rFonts w:ascii="Times New Roman" w:hAnsi="Times New Roman"/>
                <w:color w:val="000000"/>
              </w:rPr>
              <w:t xml:space="preserve"> doktoranckich. O kwalifikacji do odbywania szkolenia specjalizacyjnego decyduje co do zasady wynik LEK albo LDEK, natomiast w przypadku lekarzy, którzy posiadają już tytuł specjalisty w postępowaniu można zamiast wyniku LEK</w:t>
            </w:r>
            <w:r w:rsidR="00F82375">
              <w:rPr>
                <w:rFonts w:ascii="Times New Roman" w:hAnsi="Times New Roman"/>
                <w:color w:val="000000"/>
              </w:rPr>
              <w:t xml:space="preserve"> lub </w:t>
            </w:r>
            <w:r>
              <w:rPr>
                <w:rFonts w:ascii="Times New Roman" w:hAnsi="Times New Roman"/>
                <w:color w:val="000000"/>
              </w:rPr>
              <w:t xml:space="preserve">LDEK uwzględnić wynik PES, który jest przeliczany zgodnie z § 4 załącznika nr 7 do rozporządzenia </w:t>
            </w:r>
            <w:r w:rsidR="008F5542">
              <w:rPr>
                <w:rFonts w:ascii="Times New Roman" w:hAnsi="Times New Roman"/>
                <w:color w:val="000000"/>
              </w:rPr>
              <w:t>M</w:t>
            </w:r>
            <w:r w:rsidR="004D34CA">
              <w:rPr>
                <w:rFonts w:ascii="Times New Roman" w:hAnsi="Times New Roman"/>
                <w:color w:val="000000"/>
              </w:rPr>
              <w:t>i</w:t>
            </w:r>
            <w:r w:rsidR="008F5542">
              <w:rPr>
                <w:rFonts w:ascii="Times New Roman" w:hAnsi="Times New Roman"/>
                <w:color w:val="000000"/>
              </w:rPr>
              <w:t xml:space="preserve">nistra Zdrowia z dnia 4 maja 2023 r. </w:t>
            </w:r>
            <w:r>
              <w:rPr>
                <w:rFonts w:ascii="Times New Roman" w:hAnsi="Times New Roman"/>
                <w:color w:val="000000"/>
              </w:rPr>
              <w:t>w sprawie specjalizacji lekarzy i lekarzy dentystów</w:t>
            </w:r>
            <w:r w:rsidR="008F5542">
              <w:rPr>
                <w:rFonts w:ascii="Times New Roman" w:hAnsi="Times New Roman"/>
                <w:color w:val="000000"/>
              </w:rPr>
              <w:t xml:space="preserve"> (</w:t>
            </w:r>
            <w:r w:rsidR="008F5542" w:rsidRPr="0037226E">
              <w:rPr>
                <w:rFonts w:ascii="Times New Roman" w:hAnsi="Times New Roman"/>
                <w:color w:val="000000"/>
              </w:rPr>
              <w:t>Dz.</w:t>
            </w:r>
            <w:r w:rsidR="0037226E">
              <w:rPr>
                <w:rFonts w:ascii="Times New Roman" w:hAnsi="Times New Roman"/>
                <w:color w:val="000000"/>
              </w:rPr>
              <w:t xml:space="preserve"> </w:t>
            </w:r>
            <w:r w:rsidR="008F5542" w:rsidRPr="0037226E">
              <w:rPr>
                <w:rFonts w:ascii="Times New Roman" w:hAnsi="Times New Roman"/>
                <w:color w:val="000000"/>
              </w:rPr>
              <w:t>U</w:t>
            </w:r>
            <w:r w:rsidR="0037226E">
              <w:rPr>
                <w:rFonts w:ascii="Times New Roman" w:hAnsi="Times New Roman"/>
                <w:color w:val="000000"/>
              </w:rPr>
              <w:t xml:space="preserve">. poz. </w:t>
            </w:r>
            <w:r w:rsidR="008F5542" w:rsidRPr="0037226E">
              <w:rPr>
                <w:rFonts w:ascii="Times New Roman" w:hAnsi="Times New Roman"/>
                <w:color w:val="000000"/>
              </w:rPr>
              <w:t>975</w:t>
            </w:r>
            <w:r w:rsidR="008F5542">
              <w:rPr>
                <w:rFonts w:ascii="Times New Roman" w:hAnsi="Times New Roman"/>
                <w:color w:val="000000"/>
              </w:rPr>
              <w:t>)</w:t>
            </w:r>
            <w:r>
              <w:rPr>
                <w:rFonts w:ascii="Times New Roman" w:hAnsi="Times New Roman"/>
                <w:color w:val="000000"/>
              </w:rPr>
              <w:t>. W przypadku uzyskania przez dwóch lub więcej lekarzy, ubiegających się o miejsce szkoleniowe w tej samej dziedzinie, identycznego wyniku postępowania, uwzględnia się średnią arytmetyczną ocen z egzaminów uzyskaną w okresie studiów, liczoną do dwóch cyfr po przecinku, obliczoną na podstawie danych zawartych w karcie osiągnięć studenta, ze wskazaniem skali ocen, jaka obowiązywała w uczelni. Natomiast w przypadku, kiedy dwóch lub więcej lekarzy ubiegających się o miejsce szkoleniowe w tej samej dziedzinie uzyska identyczny wynik postępowania oraz identyczną średnią arytmetyczną ocen z egzaminów uzyskaną w okresie studiów, liczoną do dwóch cyfr po przecinku, o kolejności na liście rankingowej decyduje czas złożenia wniosku niezawierającego braków formalnych. W ramach postępowania kwalifikacyjnego lekarze mają możliwość ubiegania się o odbywanie szkolenia specjalizacyjnego we wszystkich województwach jednocześnie oraz możliwość wskazania 15 wyborów obejmujących dziedzinę, tryb i miejsce odbywania szkolenia specjalizacyjnego w preferowanej kolejności. W przypadku niezakwalifikowania się przez lekarza do odbywania specjalizacji w preferowanym województwie lub w preferowanej dziedzinie może on zostać zakwalifikowany na jeden z kolejnych „wyborów” wskazanych we wniosku. Postępowanie kwalifikacyjne składa się co do zasady z dwóch etapów. Ponadto minister właściwy do spraw zdrowia może zadecydować o przeprowadzeniu dodatkowego</w:t>
            </w:r>
            <w:r w:rsidR="00F82375">
              <w:rPr>
                <w:rFonts w:ascii="Times New Roman" w:hAnsi="Times New Roman"/>
                <w:color w:val="000000"/>
              </w:rPr>
              <w:t xml:space="preserve"> </w:t>
            </w:r>
            <w:r>
              <w:rPr>
                <w:rFonts w:ascii="Times New Roman" w:hAnsi="Times New Roman"/>
                <w:color w:val="000000"/>
              </w:rPr>
              <w:t>- trzeciego etapu postępowania, w ramach którego można zakwalifikować lekarzy w trybie rezydenkim, ale wyłącznie na niewykorzystane miejsca szkoleniowe w dziedzinach priorytetowych. Po ogłoszeniu ostatecznych list lekarzy zakwalifikowanych i niezakwalifikowanych odpowiednio wojewoda, Minister Obrony Narodowej i minister właściwy do spraw wewnętrznych, uwzględniając wynik przeprowadzonego postępowania konkursowego, kierują lekarza za pomocą SMK, do odbywania szkolenia specjalizacyjnego w podmiocie akredytowanym posiadającym wolne miejsce szkoleniowe w terminie nie dłuższym niż 30 dni od dnia zakończenia danego postępowania. Aby rozpocząć szkolenie specjalizacyjne lekarz musi posiadać bezterminowe (tzw. pełne) prawo wykonywania zawodu, zatem musi mieć ukończony staż podyplomowy oraz zdany egzamin LEK</w:t>
            </w:r>
            <w:r w:rsidR="00F82375">
              <w:rPr>
                <w:rFonts w:ascii="Times New Roman" w:hAnsi="Times New Roman"/>
                <w:color w:val="000000"/>
              </w:rPr>
              <w:t xml:space="preserve"> lub </w:t>
            </w:r>
            <w:r>
              <w:rPr>
                <w:rFonts w:ascii="Times New Roman" w:hAnsi="Times New Roman"/>
                <w:color w:val="000000"/>
              </w:rPr>
              <w:t xml:space="preserve">LDEK. Do rozpoczęcia szkolenia specjalizacyjnego konieczne jest również zakwalifikowanie się w postępowaniu kwalifikacyjnym. Szkolenie specjalizacyjne można odbywać w trybie: rezydenckim (finansowanym przez </w:t>
            </w:r>
            <w:r w:rsidR="0046129F">
              <w:rPr>
                <w:rFonts w:ascii="Times New Roman" w:hAnsi="Times New Roman"/>
                <w:color w:val="000000"/>
              </w:rPr>
              <w:t>ministra właściwego do spraw zdrowia</w:t>
            </w:r>
            <w:r>
              <w:rPr>
                <w:rFonts w:ascii="Times New Roman" w:hAnsi="Times New Roman"/>
                <w:color w:val="000000"/>
              </w:rPr>
              <w:t xml:space="preserve">) </w:t>
            </w:r>
            <w:r>
              <w:rPr>
                <w:rFonts w:ascii="Times New Roman" w:hAnsi="Times New Roman"/>
                <w:color w:val="000000"/>
              </w:rPr>
              <w:lastRenderedPageBreak/>
              <w:t>albo pozarezydenckim (finansowanym przez jednostkę zatrudniającą lekarza). Szkolenie specjalizacyjne w określonej dziedzinie medycyny jest szkoleniem modułowym i składa się z:</w:t>
            </w:r>
          </w:p>
          <w:p w14:paraId="3E203517" w14:textId="77777777" w:rsidR="003D4662" w:rsidRDefault="003D4662" w:rsidP="007B37AD">
            <w:pPr>
              <w:numPr>
                <w:ilvl w:val="0"/>
                <w:numId w:val="33"/>
              </w:numPr>
              <w:jc w:val="both"/>
              <w:rPr>
                <w:rFonts w:ascii="Times New Roman" w:hAnsi="Times New Roman"/>
                <w:color w:val="000000"/>
              </w:rPr>
            </w:pPr>
            <w:r>
              <w:rPr>
                <w:rFonts w:ascii="Times New Roman" w:hAnsi="Times New Roman"/>
                <w:color w:val="000000"/>
              </w:rPr>
              <w:t>modułu podstawowego, odpowiadającego podstawowemu zakresowi wiedzy teoretycznej i umiejętności praktycznych z danej dziedziny medycyny lub wspólnego dla pokrewnych dziedzin medycyny, oraz</w:t>
            </w:r>
          </w:p>
          <w:p w14:paraId="74A19369" w14:textId="77777777" w:rsidR="003D4662" w:rsidRDefault="003D4662" w:rsidP="007B37AD">
            <w:pPr>
              <w:numPr>
                <w:ilvl w:val="0"/>
                <w:numId w:val="33"/>
              </w:numPr>
              <w:jc w:val="both"/>
              <w:rPr>
                <w:rFonts w:ascii="Times New Roman" w:hAnsi="Times New Roman"/>
                <w:color w:val="000000"/>
              </w:rPr>
            </w:pPr>
            <w:r>
              <w:rPr>
                <w:rFonts w:ascii="Times New Roman" w:hAnsi="Times New Roman"/>
                <w:color w:val="000000"/>
              </w:rPr>
              <w:t>modułu specjalistycznego, odpowiadającego profilowi specjalizacji, w którym lekarz może kontynuować szkolenie specjalizacyjne po ukończeniu określonego modułu podstawowego, albo</w:t>
            </w:r>
          </w:p>
          <w:p w14:paraId="75A11E19" w14:textId="77777777" w:rsidR="003D4662" w:rsidRDefault="003D4662" w:rsidP="007B37AD">
            <w:pPr>
              <w:numPr>
                <w:ilvl w:val="0"/>
                <w:numId w:val="33"/>
              </w:numPr>
              <w:jc w:val="both"/>
              <w:rPr>
                <w:rFonts w:ascii="Times New Roman" w:hAnsi="Times New Roman"/>
                <w:color w:val="000000"/>
              </w:rPr>
            </w:pPr>
            <w:r>
              <w:rPr>
                <w:rFonts w:ascii="Times New Roman" w:hAnsi="Times New Roman"/>
                <w:color w:val="000000"/>
              </w:rPr>
              <w:t>modułu jednolitego, właściwego dla danej specjalizacji.</w:t>
            </w:r>
          </w:p>
          <w:p w14:paraId="410CA822" w14:textId="6504C405" w:rsidR="003D4662" w:rsidRDefault="003D4662" w:rsidP="003D4662">
            <w:pPr>
              <w:jc w:val="both"/>
              <w:rPr>
                <w:rFonts w:ascii="Times New Roman" w:hAnsi="Times New Roman"/>
                <w:color w:val="000000"/>
              </w:rPr>
            </w:pPr>
            <w:r>
              <w:rPr>
                <w:rFonts w:ascii="Times New Roman" w:hAnsi="Times New Roman"/>
                <w:color w:val="000000"/>
              </w:rPr>
              <w:t xml:space="preserve">Wykaz specjalizacji posiadających wspólny moduł podstawowy oraz wykaz modułów jednolitych właściwych dla danego szkolenia specjalizacyjnego zostały zawarte w załącznikach do rozporządzenia </w:t>
            </w:r>
            <w:r w:rsidR="008F5542">
              <w:rPr>
                <w:rFonts w:ascii="Times New Roman" w:hAnsi="Times New Roman"/>
                <w:color w:val="000000"/>
              </w:rPr>
              <w:t xml:space="preserve">Ministra Zdrowia z dnia 4 maja 2023 r. </w:t>
            </w:r>
            <w:r>
              <w:rPr>
                <w:rFonts w:ascii="Times New Roman" w:hAnsi="Times New Roman"/>
                <w:color w:val="000000"/>
              </w:rPr>
              <w:t xml:space="preserve">w sprawie specjalizacji lekarzy i lekarzy dentystów. Po zrealizowaniu modułu podstawowego lekarz rozpoczynając inną specjalizację o tym samym module podstawowym realizuje już tylko moduł specjalistyczny, a zatem szkolenie specjalizacyjne znacznie się skraca. </w:t>
            </w:r>
          </w:p>
          <w:p w14:paraId="1D9AEE5B" w14:textId="55A42DC0" w:rsidR="003D4662" w:rsidRDefault="003D4662" w:rsidP="007B37AD">
            <w:pPr>
              <w:jc w:val="both"/>
              <w:rPr>
                <w:rFonts w:ascii="Times New Roman" w:hAnsi="Times New Roman"/>
                <w:color w:val="000000"/>
              </w:rPr>
            </w:pPr>
            <w:r>
              <w:rPr>
                <w:rFonts w:ascii="Times New Roman" w:hAnsi="Times New Roman"/>
                <w:color w:val="000000"/>
              </w:rPr>
              <w:t>Lekarz</w:t>
            </w:r>
            <w:r w:rsidR="0046129F">
              <w:rPr>
                <w:rFonts w:ascii="Times New Roman" w:hAnsi="Times New Roman"/>
                <w:color w:val="000000"/>
              </w:rPr>
              <w:t xml:space="preserve"> </w:t>
            </w:r>
            <w:r>
              <w:rPr>
                <w:rFonts w:ascii="Times New Roman" w:hAnsi="Times New Roman"/>
                <w:color w:val="000000"/>
              </w:rPr>
              <w:t xml:space="preserve">odbywa szkolenie specjalizacyjne na podstawie i w zakresie ustalonym w programie specjalizacji dla danej dziedziny pod kierunkiem lekarza zatrudnionego na podstawie umowy o pracę lub umowy cywilnoprawnej albo wykonującego zawód na podstawie stosunku służby w podmiocie prowadzącym szkolenie specjalizacyjne, wyznaczonego przez kierownika tego podmiotu, zwanego </w:t>
            </w:r>
            <w:r w:rsidR="0046129F">
              <w:rPr>
                <w:rFonts w:ascii="Times New Roman" w:hAnsi="Times New Roman"/>
                <w:color w:val="000000"/>
              </w:rPr>
              <w:t xml:space="preserve">dalej </w:t>
            </w:r>
            <w:r w:rsidR="007B37AD">
              <w:rPr>
                <w:rFonts w:ascii="Times New Roman" w:hAnsi="Times New Roman"/>
                <w:color w:val="000000"/>
              </w:rPr>
              <w:t>„</w:t>
            </w:r>
            <w:r>
              <w:rPr>
                <w:rFonts w:ascii="Times New Roman" w:hAnsi="Times New Roman"/>
                <w:color w:val="000000"/>
              </w:rPr>
              <w:t>kierownikiem specjalizacji</w:t>
            </w:r>
            <w:r w:rsidR="007B37AD">
              <w:rPr>
                <w:rFonts w:ascii="Times New Roman" w:hAnsi="Times New Roman"/>
                <w:color w:val="000000"/>
              </w:rPr>
              <w:t>”</w:t>
            </w:r>
            <w:r>
              <w:rPr>
                <w:rFonts w:ascii="Times New Roman" w:hAnsi="Times New Roman"/>
                <w:color w:val="000000"/>
              </w:rPr>
              <w:t>. Ponadto lekarz odbywa staż kierunkowy pod kierunkiem lekarza posiadającego II stopień specjalizacji lub tytuł specjalisty w danej dziedzinie medycyny wyznaczonego przez kierownika jednostki realizującej staż kierunkowy, który wyraził zgodę na pełnienie tej funkcji, zwanego</w:t>
            </w:r>
            <w:r w:rsidR="0046129F">
              <w:rPr>
                <w:rFonts w:ascii="Times New Roman" w:hAnsi="Times New Roman"/>
                <w:color w:val="000000"/>
              </w:rPr>
              <w:t xml:space="preserve"> dalej</w:t>
            </w:r>
            <w:r w:rsidR="006C1BF6">
              <w:rPr>
                <w:rFonts w:ascii="Times New Roman" w:hAnsi="Times New Roman"/>
                <w:color w:val="000000"/>
              </w:rPr>
              <w:t xml:space="preserve"> </w:t>
            </w:r>
            <w:r w:rsidR="007B37AD">
              <w:rPr>
                <w:rFonts w:ascii="Times New Roman" w:hAnsi="Times New Roman"/>
                <w:color w:val="000000"/>
              </w:rPr>
              <w:t>„</w:t>
            </w:r>
            <w:r>
              <w:rPr>
                <w:rFonts w:ascii="Times New Roman" w:hAnsi="Times New Roman"/>
                <w:color w:val="000000"/>
              </w:rPr>
              <w:t>kierownikiem stażu</w:t>
            </w:r>
            <w:r w:rsidR="007B37AD">
              <w:rPr>
                <w:rFonts w:ascii="Times New Roman" w:hAnsi="Times New Roman"/>
                <w:color w:val="000000"/>
              </w:rPr>
              <w:t>”</w:t>
            </w:r>
            <w:r>
              <w:rPr>
                <w:rFonts w:ascii="Times New Roman" w:hAnsi="Times New Roman"/>
                <w:color w:val="000000"/>
              </w:rPr>
              <w:t xml:space="preserve">. Kierownik specjalizacji oraz kierownik stażu mogą prowadzić jednocześnie szkolenie specjalizacyjne nie więcej niż trzech lekarzy, a w uzasadnionych potrzebami kadrowymi przypadkach, za zgodą konsultanta krajowego w danej dziedzinie medycyny </w:t>
            </w:r>
            <w:r w:rsidR="00CE6605">
              <w:rPr>
                <w:rFonts w:ascii="Times New Roman" w:hAnsi="Times New Roman"/>
                <w:color w:val="000000"/>
              </w:rPr>
              <w:t>–</w:t>
            </w:r>
            <w:r>
              <w:rPr>
                <w:rFonts w:ascii="Times New Roman" w:hAnsi="Times New Roman"/>
                <w:color w:val="000000"/>
              </w:rPr>
              <w:t xml:space="preserve"> czterech lekarzy. Kierownik specjalizacji sprawuje nadzór nad realizacją programu specjalizacji przez lekarza.</w:t>
            </w:r>
          </w:p>
          <w:p w14:paraId="5BB6CFE8" w14:textId="40DBC7BC" w:rsidR="00D975AD" w:rsidRDefault="003D4662" w:rsidP="007B37AD">
            <w:pPr>
              <w:contextualSpacing/>
              <w:jc w:val="both"/>
              <w:rPr>
                <w:rFonts w:ascii="Times New Roman" w:hAnsi="Times New Roman"/>
                <w:color w:val="000000"/>
                <w:kern w:val="2"/>
              </w:rPr>
            </w:pPr>
            <w:r>
              <w:rPr>
                <w:rFonts w:ascii="Times New Roman" w:hAnsi="Times New Roman"/>
                <w:color w:val="000000"/>
              </w:rPr>
              <w:t>Jednak obecnie obowiązujące rozwiązania okazują się niewystarczające, gdyż nadal</w:t>
            </w:r>
            <w:r w:rsidR="00D975AD">
              <w:rPr>
                <w:rFonts w:ascii="Times New Roman" w:hAnsi="Times New Roman"/>
                <w:color w:val="000000"/>
              </w:rPr>
              <w:t xml:space="preserve"> występują istotne dysproporcje w dostępie do lekarzy specjalistów pomiędzy poszczególnymi regionami kraju. W niektórych regionach liczba specjalistów jest bardzo duża, natomiast w innych występują braki kadrowe.</w:t>
            </w:r>
            <w:r>
              <w:rPr>
                <w:rFonts w:ascii="Times New Roman" w:hAnsi="Times New Roman"/>
                <w:color w:val="000000"/>
                <w:kern w:val="2"/>
              </w:rPr>
              <w:t xml:space="preserve"> Jak wynika z map potrzeb zdrowotnych niedobory lekarzy widoczne są w szczególności w województwie lubuskim, warmińsko-mazurskim, opolskim, podkarpackim i wielkopolskim, gdzie liczba lekarzy na 100 tys. jest niemal o połowę mniejsza niż </w:t>
            </w:r>
            <w:r w:rsidR="0046129F">
              <w:rPr>
                <w:rFonts w:ascii="Times New Roman" w:hAnsi="Times New Roman"/>
                <w:color w:val="000000"/>
                <w:kern w:val="2"/>
              </w:rPr>
              <w:t xml:space="preserve">w </w:t>
            </w:r>
            <w:r>
              <w:rPr>
                <w:rFonts w:ascii="Times New Roman" w:hAnsi="Times New Roman"/>
                <w:color w:val="000000"/>
                <w:kern w:val="2"/>
              </w:rPr>
              <w:t xml:space="preserve">województwach o największej liczbie lekarzy na 100 tys. mieszkańców (np. województwo łódzkie i mazowieckie). Lekarze najchętniej odbywają szkolenie specjalizacyjne w dużych ośrodkach miejskich, gdzie sytuacja kadrowa jest dobra, a czasem nawet liczba lekarzy w trakcie szkolenia specjalizacyjnego jest zbyt duża podczas, gdy w mniejszych miejscowościach miejsca szkoleniowe są </w:t>
            </w:r>
            <w:r w:rsidR="005940F4">
              <w:rPr>
                <w:rFonts w:ascii="Times New Roman" w:hAnsi="Times New Roman"/>
                <w:color w:val="000000"/>
                <w:kern w:val="2"/>
              </w:rPr>
              <w:t>niewykorzystane</w:t>
            </w:r>
            <w:r>
              <w:rPr>
                <w:rFonts w:ascii="Times New Roman" w:hAnsi="Times New Roman"/>
                <w:color w:val="000000"/>
                <w:kern w:val="2"/>
              </w:rPr>
              <w:t xml:space="preserve"> przez </w:t>
            </w:r>
            <w:r w:rsidR="005940F4">
              <w:rPr>
                <w:rFonts w:ascii="Times New Roman" w:hAnsi="Times New Roman"/>
                <w:color w:val="000000"/>
                <w:kern w:val="2"/>
              </w:rPr>
              <w:t>wiele</w:t>
            </w:r>
            <w:r>
              <w:rPr>
                <w:rFonts w:ascii="Times New Roman" w:hAnsi="Times New Roman"/>
                <w:color w:val="000000"/>
                <w:kern w:val="2"/>
              </w:rPr>
              <w:t xml:space="preserve"> lat. Wynika to z faktu, że zgodnie z obecnie obowiązującymi przepisami to lekarz w ramach dostępnych miejsc szkoleniowych wybiera miejsce odbywania szkolenia specjalizacyjnego, co nie sprzyja równomiernemu rozłożeniu kadr lekarskich w poszczególnych regionach kraju. Z map potrzeb zdrowotnych wynika, że w dużych ośrodkach miejskich liczba lekarzy na 100 tys. mieszkańców wynosi 150% lub więcej w stosunku do średniej dla całego kraju, natomiast w pozostałych obszarach liczba lekarzy na 100 tys. mieszkańców jest przeważnie poniżej średniej dla całego kraju.</w:t>
            </w:r>
          </w:p>
          <w:p w14:paraId="0F52CFA0" w14:textId="77777777" w:rsidR="00D975AD" w:rsidRDefault="003D4662" w:rsidP="007B37AD">
            <w:pPr>
              <w:jc w:val="both"/>
              <w:rPr>
                <w:rFonts w:ascii="Times New Roman" w:hAnsi="Times New Roman"/>
                <w:color w:val="000000"/>
              </w:rPr>
            </w:pPr>
            <w:r>
              <w:rPr>
                <w:rFonts w:ascii="Times New Roman" w:hAnsi="Times New Roman"/>
                <w:color w:val="000000"/>
              </w:rPr>
              <w:t>Z</w:t>
            </w:r>
            <w:r w:rsidR="00D975AD">
              <w:rPr>
                <w:rFonts w:ascii="Times New Roman" w:hAnsi="Times New Roman"/>
                <w:color w:val="000000"/>
              </w:rPr>
              <w:t>achęty</w:t>
            </w:r>
            <w:r>
              <w:rPr>
                <w:rFonts w:ascii="Times New Roman" w:hAnsi="Times New Roman"/>
                <w:color w:val="000000"/>
              </w:rPr>
              <w:t xml:space="preserve"> </w:t>
            </w:r>
            <w:r w:rsidR="00D975AD">
              <w:rPr>
                <w:rFonts w:ascii="Times New Roman" w:hAnsi="Times New Roman"/>
                <w:color w:val="000000"/>
              </w:rPr>
              <w:t>do podejmowania niektórych specjalizacji priorytetowych nie są wystarczające, gdyż nabór na te specjalizacje nadal jest zbyt mały.</w:t>
            </w:r>
            <w:r>
              <w:rPr>
                <w:rFonts w:ascii="Times New Roman" w:hAnsi="Times New Roman"/>
                <w:color w:val="000000"/>
              </w:rPr>
              <w:t xml:space="preserve"> Obecnie zbyt mały nabór w stosunku do potrzeb notuje się w szczególności w</w:t>
            </w:r>
            <w:r w:rsidR="007B37AD">
              <w:rPr>
                <w:rFonts w:ascii="Times New Roman" w:hAnsi="Times New Roman"/>
                <w:color w:val="000000"/>
              </w:rPr>
              <w:t> </w:t>
            </w:r>
            <w:r>
              <w:rPr>
                <w:rFonts w:ascii="Times New Roman" w:hAnsi="Times New Roman"/>
                <w:color w:val="000000"/>
              </w:rPr>
              <w:t>dziedzinie chorób wewnętrznych i chirurgii ogólnej.</w:t>
            </w:r>
          </w:p>
          <w:p w14:paraId="76F3E684" w14:textId="058E35B9" w:rsidR="00D975AD" w:rsidRDefault="00D975AD" w:rsidP="007B37AD">
            <w:pPr>
              <w:jc w:val="both"/>
              <w:rPr>
                <w:rFonts w:ascii="Times New Roman" w:hAnsi="Times New Roman"/>
                <w:color w:val="000000"/>
              </w:rPr>
            </w:pPr>
            <w:r>
              <w:rPr>
                <w:rFonts w:ascii="Times New Roman" w:hAnsi="Times New Roman"/>
                <w:color w:val="000000"/>
              </w:rPr>
              <w:t>Kolejnym problemem jest niechęć jednostek akredytowanych do przyjmowania na szkolenie specjalizacyjne lekarzy zakwalifikowanych w trybie pozarezydenckim, gdyż wynagrodzenie dla tych lekarzy nie jest finansowane przez ministra właściwego do spraw zdrowia i musi zostać pokryte co do zasady przez daną jednostkę akredytowaną.</w:t>
            </w:r>
            <w:r w:rsidR="003D4662">
              <w:rPr>
                <w:rFonts w:ascii="Times New Roman" w:hAnsi="Times New Roman"/>
                <w:color w:val="000000"/>
              </w:rPr>
              <w:t xml:space="preserve"> Obecnie rocznie na miejsca pozarezydenckie kwalifikuje się ok</w:t>
            </w:r>
            <w:r w:rsidR="003252FD">
              <w:rPr>
                <w:rFonts w:ascii="Times New Roman" w:hAnsi="Times New Roman"/>
                <w:color w:val="000000"/>
              </w:rPr>
              <w:t>oło</w:t>
            </w:r>
            <w:r w:rsidR="003D4662">
              <w:rPr>
                <w:rFonts w:ascii="Times New Roman" w:hAnsi="Times New Roman"/>
                <w:color w:val="000000"/>
              </w:rPr>
              <w:t xml:space="preserve"> 2000 lekarzy.</w:t>
            </w:r>
          </w:p>
          <w:p w14:paraId="05DF5B67" w14:textId="77777777" w:rsidR="00D975AD" w:rsidRDefault="003D4662" w:rsidP="00D975AD">
            <w:pPr>
              <w:jc w:val="both"/>
              <w:rPr>
                <w:rFonts w:ascii="Times New Roman" w:hAnsi="Times New Roman"/>
                <w:color w:val="000000"/>
              </w:rPr>
            </w:pPr>
            <w:r>
              <w:rPr>
                <w:rFonts w:ascii="Times New Roman" w:hAnsi="Times New Roman"/>
                <w:color w:val="000000"/>
              </w:rPr>
              <w:t xml:space="preserve">Ponadto urzędy wojewódzkie informują, że skala rezygnacji ze specjalizacji jest znaczna, </w:t>
            </w:r>
            <w:r w:rsidR="00D975AD">
              <w:rPr>
                <w:rFonts w:ascii="Times New Roman" w:hAnsi="Times New Roman"/>
                <w:color w:val="000000"/>
              </w:rPr>
              <w:t xml:space="preserve">co jest niekorzystne z punktu widzenia wydatków z budżetu państwa przeznaczanych na ten cel oraz z punktu widzenia dostępności miejsc szkoleniowych. </w:t>
            </w:r>
          </w:p>
          <w:p w14:paraId="64C24539" w14:textId="77777777" w:rsidR="00D975AD" w:rsidRDefault="00D975AD" w:rsidP="00D975AD">
            <w:pPr>
              <w:numPr>
                <w:ilvl w:val="0"/>
                <w:numId w:val="4"/>
              </w:numPr>
              <w:jc w:val="both"/>
              <w:rPr>
                <w:rFonts w:ascii="Times New Roman" w:hAnsi="Times New Roman"/>
                <w:b/>
                <w:bCs/>
                <w:color w:val="000000"/>
              </w:rPr>
            </w:pPr>
            <w:r>
              <w:rPr>
                <w:rFonts w:ascii="Times New Roman" w:hAnsi="Times New Roman"/>
                <w:b/>
                <w:bCs/>
                <w:color w:val="000000"/>
              </w:rPr>
              <w:t>Obowiązkowe 6 miesięcy szkolenia specjalizacyjnego odbywane w szpitalu pierwszego lub drugiego stopnia podstawowego poziomu zabezpieczenia zdrowotnego</w:t>
            </w:r>
          </w:p>
          <w:p w14:paraId="0BE68E80" w14:textId="41CD3179" w:rsidR="008C08B2" w:rsidRDefault="00D975AD" w:rsidP="00D975AD">
            <w:pPr>
              <w:jc w:val="both"/>
              <w:rPr>
                <w:rFonts w:ascii="Times New Roman" w:hAnsi="Times New Roman"/>
                <w:color w:val="000000"/>
              </w:rPr>
            </w:pPr>
            <w:r>
              <w:rPr>
                <w:rFonts w:ascii="Times New Roman" w:hAnsi="Times New Roman"/>
                <w:color w:val="000000"/>
              </w:rPr>
              <w:t xml:space="preserve">Zgodnie z art. 16f ust. 3 pkt 3 </w:t>
            </w:r>
            <w:r w:rsidR="003252FD" w:rsidRPr="003252FD">
              <w:rPr>
                <w:rFonts w:ascii="Times New Roman" w:hAnsi="Times New Roman"/>
                <w:color w:val="000000"/>
              </w:rPr>
              <w:t>ustaw</w:t>
            </w:r>
            <w:r w:rsidR="003252FD">
              <w:rPr>
                <w:rFonts w:ascii="Times New Roman" w:hAnsi="Times New Roman"/>
                <w:color w:val="000000"/>
              </w:rPr>
              <w:t>y</w:t>
            </w:r>
            <w:r w:rsidR="003252FD" w:rsidRPr="003252FD">
              <w:rPr>
                <w:rFonts w:ascii="Times New Roman" w:hAnsi="Times New Roman"/>
                <w:color w:val="000000"/>
              </w:rPr>
              <w:t xml:space="preserve"> z dnia 5 grudnia 1996 r. o zawodach lekarza i lekarza dentysty (Dz. U. z</w:t>
            </w:r>
            <w:r w:rsidR="003252FD">
              <w:rPr>
                <w:rFonts w:ascii="Times New Roman" w:hAnsi="Times New Roman"/>
                <w:color w:val="000000"/>
              </w:rPr>
              <w:t> </w:t>
            </w:r>
            <w:r w:rsidR="003252FD" w:rsidRPr="003252FD">
              <w:rPr>
                <w:rFonts w:ascii="Times New Roman" w:hAnsi="Times New Roman"/>
                <w:color w:val="000000"/>
              </w:rPr>
              <w:t>2026</w:t>
            </w:r>
            <w:r w:rsidR="003252FD">
              <w:rPr>
                <w:rFonts w:ascii="Times New Roman" w:hAnsi="Times New Roman"/>
                <w:color w:val="000000"/>
              </w:rPr>
              <w:t> </w:t>
            </w:r>
            <w:r w:rsidR="003252FD" w:rsidRPr="003252FD">
              <w:rPr>
                <w:rFonts w:ascii="Times New Roman" w:hAnsi="Times New Roman"/>
                <w:color w:val="000000"/>
              </w:rPr>
              <w:t>r. poz. 37</w:t>
            </w:r>
            <w:r w:rsidR="003252FD">
              <w:rPr>
                <w:rFonts w:ascii="Times New Roman" w:hAnsi="Times New Roman"/>
                <w:color w:val="000000"/>
              </w:rPr>
              <w:t>, z późn. zm.</w:t>
            </w:r>
            <w:r w:rsidR="003252FD" w:rsidRPr="003252FD">
              <w:rPr>
                <w:rFonts w:ascii="Times New Roman" w:hAnsi="Times New Roman"/>
                <w:color w:val="000000"/>
              </w:rPr>
              <w:t>)</w:t>
            </w:r>
            <w:r>
              <w:rPr>
                <w:rFonts w:ascii="Times New Roman" w:hAnsi="Times New Roman"/>
                <w:color w:val="000000"/>
              </w:rPr>
              <w:t xml:space="preserve"> lekarz odbywający szkolenie specjalizacyjne w dziedzinach składających się z modułu podstawowego z chirurgii ogólnej, chorób wewnętrznych i pediatrii powinien w ramach tego modułu odbyć przynajmniej 6 miesięcy stażu podstawowego w szpitalu pierwszego lub drugiego stopnia podstawowego poziomu zabezpieczenia. Rozwiązanie to miało służyć między innymi zapoznaniu lekarzy ze specyfiką pracy w szpitalach poza </w:t>
            </w:r>
            <w:r>
              <w:rPr>
                <w:rFonts w:ascii="Times New Roman" w:hAnsi="Times New Roman"/>
                <w:color w:val="000000"/>
              </w:rPr>
              <w:lastRenderedPageBreak/>
              <w:t>dużymi miastami, gdzie występuje zapotrzebowanie na kadry medyczne i zachęceniu ich do podjęcia tam pracy. Jednak rozwiązanie to nie sprawdza się, gdyż podmioty akredytowanie zamiast kierować lekarzy do szpitali położonych w mniejszych miejscowościach, gdzie występuje zapotrzebowanie na kadry medyczne, kierują ich często do szpitali, gdzie nie występuje zapotrzebowanie kadrowe, wręcz przeciwnie, czasem są to szpitale, gdzie w jednym czasie szkolenie odbywa zbyt wielu lekarzy.</w:t>
            </w:r>
            <w:r w:rsidR="008C08B2">
              <w:rPr>
                <w:rFonts w:ascii="Times New Roman" w:hAnsi="Times New Roman"/>
                <w:color w:val="000000"/>
              </w:rPr>
              <w:t xml:space="preserve"> </w:t>
            </w:r>
            <w:r>
              <w:rPr>
                <w:rFonts w:ascii="Times New Roman" w:hAnsi="Times New Roman"/>
                <w:color w:val="000000"/>
              </w:rPr>
              <w:t>Wynika to z chęci zatrzymania specjalizanta w bezpośredniej dyspozycji macierzystej jednostki szkolącej (choćby z powodu obsady dyżurowej), niechęci samych lekarzy specjalizujących się do bycia oddelegowanym</w:t>
            </w:r>
            <w:r w:rsidR="008C08B2">
              <w:rPr>
                <w:rFonts w:ascii="Times New Roman" w:hAnsi="Times New Roman"/>
                <w:color w:val="000000"/>
              </w:rPr>
              <w:t xml:space="preserve"> (gdyż powoduje to konieczność zmiany miejsca zamieszkania swojego i rodziny)</w:t>
            </w:r>
            <w:r w:rsidR="008773F7">
              <w:rPr>
                <w:rFonts w:ascii="Times New Roman" w:hAnsi="Times New Roman"/>
                <w:color w:val="000000"/>
              </w:rPr>
              <w:t xml:space="preserve"> </w:t>
            </w:r>
            <w:r>
              <w:rPr>
                <w:rFonts w:ascii="Times New Roman" w:hAnsi="Times New Roman"/>
                <w:color w:val="000000"/>
              </w:rPr>
              <w:t xml:space="preserve">oraz faktu, że szpitale pierwszego lub drugiego stopnia podstawowego poziomu zabezpieczenia funkcjonują także w dużych ośrodkach miejskich – nie są więc dobrą definicją szpitala funkcjonującego w mieście powiatowym z dala od metropolii. </w:t>
            </w:r>
            <w:r w:rsidR="008773F7">
              <w:rPr>
                <w:rFonts w:ascii="Times New Roman" w:hAnsi="Times New Roman"/>
                <w:color w:val="000000"/>
              </w:rPr>
              <w:t>Resort</w:t>
            </w:r>
            <w:r>
              <w:rPr>
                <w:rFonts w:ascii="Times New Roman" w:hAnsi="Times New Roman"/>
                <w:color w:val="000000"/>
              </w:rPr>
              <w:t xml:space="preserve"> nie dysponuje danymi liczbowymi opisującymi to zjawisko, ale szereg informacji jakościowych wskazuje, że jest to istotny problem.</w:t>
            </w:r>
          </w:p>
          <w:p w14:paraId="26F58278" w14:textId="77777777" w:rsidR="00D975AD" w:rsidRDefault="00D975AD" w:rsidP="00D975AD">
            <w:pPr>
              <w:numPr>
                <w:ilvl w:val="0"/>
                <w:numId w:val="4"/>
              </w:numPr>
              <w:jc w:val="both"/>
              <w:rPr>
                <w:rFonts w:ascii="Times New Roman" w:hAnsi="Times New Roman"/>
                <w:b/>
                <w:bCs/>
                <w:color w:val="000000"/>
              </w:rPr>
            </w:pPr>
            <w:r>
              <w:rPr>
                <w:rFonts w:ascii="Times New Roman" w:hAnsi="Times New Roman"/>
                <w:b/>
                <w:bCs/>
                <w:color w:val="000000"/>
              </w:rPr>
              <w:t>Doskonalenie zawodowe</w:t>
            </w:r>
          </w:p>
          <w:p w14:paraId="339AF163" w14:textId="7029730F" w:rsidR="00D975AD" w:rsidRDefault="00D975AD" w:rsidP="00D975AD">
            <w:pPr>
              <w:jc w:val="both"/>
              <w:rPr>
                <w:rFonts w:ascii="Times New Roman" w:hAnsi="Times New Roman"/>
                <w:color w:val="000000"/>
              </w:rPr>
            </w:pPr>
            <w:r>
              <w:rPr>
                <w:rFonts w:ascii="Times New Roman" w:hAnsi="Times New Roman"/>
                <w:color w:val="000000"/>
              </w:rPr>
              <w:t xml:space="preserve">Obecnie obowiązujące przepisy nie przewidują konsekwencji braku realizacji obowiązku doskonalenia zawodowego, co skutkuje tym, że wielu lekarzy nie realizuje tego obowiązku, co może doprowadzić do obniżenia jakości świadczeń </w:t>
            </w:r>
            <w:r w:rsidR="00353C93">
              <w:rPr>
                <w:rFonts w:ascii="Times New Roman" w:hAnsi="Times New Roman"/>
                <w:color w:val="000000"/>
              </w:rPr>
              <w:t xml:space="preserve">zdrowotnych </w:t>
            </w:r>
            <w:r>
              <w:rPr>
                <w:rFonts w:ascii="Times New Roman" w:hAnsi="Times New Roman"/>
                <w:color w:val="000000"/>
              </w:rPr>
              <w:t>udzielanych przez lekarzy, którzy zaniedbują obowiązek aktualizacji swojej wiedzy medycznej. Zgodnie z prawem za weryfikację czy lekarz dopełnił obowiązku doskonalenia zawodowego odpowiadają okręgowe izby lekarskie. Zgodnie z informacjami pochodzącymi z O</w:t>
            </w:r>
            <w:r w:rsidR="008F5542">
              <w:rPr>
                <w:rFonts w:ascii="Times New Roman" w:hAnsi="Times New Roman"/>
                <w:color w:val="000000"/>
              </w:rPr>
              <w:t xml:space="preserve">kręgowych </w:t>
            </w:r>
            <w:r>
              <w:rPr>
                <w:rFonts w:ascii="Times New Roman" w:hAnsi="Times New Roman"/>
                <w:color w:val="000000"/>
              </w:rPr>
              <w:t>I</w:t>
            </w:r>
            <w:r w:rsidR="008F5542">
              <w:rPr>
                <w:rFonts w:ascii="Times New Roman" w:hAnsi="Times New Roman"/>
                <w:color w:val="000000"/>
              </w:rPr>
              <w:t xml:space="preserve">zb </w:t>
            </w:r>
            <w:r>
              <w:rPr>
                <w:rFonts w:ascii="Times New Roman" w:hAnsi="Times New Roman"/>
                <w:color w:val="000000"/>
              </w:rPr>
              <w:t>L</w:t>
            </w:r>
            <w:r w:rsidR="008F5542">
              <w:rPr>
                <w:rFonts w:ascii="Times New Roman" w:hAnsi="Times New Roman"/>
                <w:color w:val="000000"/>
              </w:rPr>
              <w:t>ekarskich</w:t>
            </w:r>
            <w:r>
              <w:rPr>
                <w:rFonts w:ascii="Times New Roman" w:hAnsi="Times New Roman"/>
                <w:color w:val="000000"/>
              </w:rPr>
              <w:t xml:space="preserve"> niedopełnienie obowiązku jest powszechnym problemem, a jest on realizowany głównie przez lekarzy w trakcie specjalizacji, gdyż samo odbywanie szkolenia specjalizacyjnego wystarcza do realizacji tego obowiązku.</w:t>
            </w:r>
            <w:r w:rsidR="008773F7">
              <w:rPr>
                <w:rFonts w:ascii="Times New Roman" w:hAnsi="Times New Roman"/>
                <w:color w:val="000000"/>
              </w:rPr>
              <w:t xml:space="preserve"> </w:t>
            </w:r>
            <w:r w:rsidR="00353C93">
              <w:rPr>
                <w:rFonts w:ascii="Times New Roman" w:hAnsi="Times New Roman"/>
                <w:color w:val="000000"/>
              </w:rPr>
              <w:t>N</w:t>
            </w:r>
            <w:r w:rsidR="008773F7">
              <w:rPr>
                <w:rFonts w:ascii="Times New Roman" w:hAnsi="Times New Roman"/>
                <w:color w:val="000000"/>
              </w:rPr>
              <w:t xml:space="preserve">ie </w:t>
            </w:r>
            <w:r w:rsidR="00353C93">
              <w:rPr>
                <w:rFonts w:ascii="Times New Roman" w:hAnsi="Times New Roman"/>
                <w:color w:val="000000"/>
              </w:rPr>
              <w:t>jest znana</w:t>
            </w:r>
            <w:r w:rsidR="008773F7">
              <w:rPr>
                <w:rFonts w:ascii="Times New Roman" w:hAnsi="Times New Roman"/>
                <w:color w:val="000000"/>
              </w:rPr>
              <w:t xml:space="preserve"> skal</w:t>
            </w:r>
            <w:r w:rsidR="00353C93">
              <w:rPr>
                <w:rFonts w:ascii="Times New Roman" w:hAnsi="Times New Roman"/>
                <w:color w:val="000000"/>
              </w:rPr>
              <w:t xml:space="preserve">a </w:t>
            </w:r>
            <w:r w:rsidR="008773F7">
              <w:rPr>
                <w:rFonts w:ascii="Times New Roman" w:hAnsi="Times New Roman"/>
                <w:color w:val="000000"/>
              </w:rPr>
              <w:t>zjawiska braku realizacji obowiązku doskonalenia zawodowego, jednak problem ten jest często sygnalizowany przez samorząd zawodowy lekarzy.</w:t>
            </w:r>
          </w:p>
          <w:p w14:paraId="5A2B3ADB" w14:textId="77777777" w:rsidR="00D975AD" w:rsidRDefault="00D975AD" w:rsidP="00D975AD">
            <w:pPr>
              <w:numPr>
                <w:ilvl w:val="0"/>
                <w:numId w:val="4"/>
              </w:numPr>
              <w:jc w:val="both"/>
              <w:rPr>
                <w:rFonts w:ascii="Times New Roman" w:hAnsi="Times New Roman"/>
                <w:b/>
                <w:bCs/>
                <w:color w:val="000000"/>
              </w:rPr>
            </w:pPr>
            <w:r>
              <w:rPr>
                <w:rFonts w:ascii="Times New Roman" w:hAnsi="Times New Roman"/>
                <w:b/>
                <w:bCs/>
                <w:color w:val="000000"/>
              </w:rPr>
              <w:t>Umiejętności lekarskie</w:t>
            </w:r>
          </w:p>
          <w:p w14:paraId="477DBFDF" w14:textId="6EB94F3C" w:rsidR="00D975AD" w:rsidRPr="006548C0" w:rsidRDefault="00D975AD" w:rsidP="00D975AD">
            <w:pPr>
              <w:jc w:val="both"/>
              <w:rPr>
                <w:rFonts w:ascii="Times New Roman" w:hAnsi="Times New Roman"/>
                <w:color w:val="000000"/>
              </w:rPr>
            </w:pPr>
            <w:r>
              <w:rPr>
                <w:rFonts w:ascii="Times New Roman" w:hAnsi="Times New Roman"/>
                <w:color w:val="000000"/>
              </w:rPr>
              <w:t>Występują trudności z uzyskaniem od instytutów badawczych opracowania minimalnych standardów, na podstawie których będzie prowadzona certyfikacja umiejętności zawodowych, o których mowa w art. 17 ust. 1 ustawy z dnia 5 grudnia 1996 r. o zawodach lekarza i lekarza dentysty, przez co certyfikacja w wielu umiejętnościach lekarskich nadal nie jest prowadzona. Obecnie</w:t>
            </w:r>
            <w:r w:rsidR="00EE2442">
              <w:rPr>
                <w:rFonts w:ascii="Times New Roman" w:hAnsi="Times New Roman"/>
                <w:color w:val="000000"/>
              </w:rPr>
              <w:t xml:space="preserve"> opublikowano </w:t>
            </w:r>
            <w:r>
              <w:rPr>
                <w:rFonts w:ascii="Times New Roman" w:hAnsi="Times New Roman"/>
                <w:color w:val="000000"/>
              </w:rPr>
              <w:t>jedynie 7 standardów do certyfikacji umiejętności,</w:t>
            </w:r>
            <w:r w:rsidR="00EE2442">
              <w:rPr>
                <w:rFonts w:ascii="Times New Roman" w:hAnsi="Times New Roman"/>
                <w:color w:val="000000"/>
              </w:rPr>
              <w:t xml:space="preserve"> podczas gdy</w:t>
            </w:r>
            <w:r>
              <w:rPr>
                <w:rFonts w:ascii="Times New Roman" w:hAnsi="Times New Roman"/>
                <w:color w:val="000000"/>
              </w:rPr>
              <w:t xml:space="preserve"> </w:t>
            </w:r>
            <w:r w:rsidR="00EE2442">
              <w:rPr>
                <w:rFonts w:ascii="Times New Roman" w:hAnsi="Times New Roman"/>
                <w:color w:val="000000"/>
              </w:rPr>
              <w:t>zgodnie z rozporządzeniem</w:t>
            </w:r>
            <w:r w:rsidR="00816C81">
              <w:rPr>
                <w:rFonts w:ascii="Times New Roman" w:hAnsi="Times New Roman"/>
                <w:color w:val="000000"/>
              </w:rPr>
              <w:t xml:space="preserve"> </w:t>
            </w:r>
            <w:r w:rsidR="008F5542">
              <w:rPr>
                <w:rFonts w:ascii="Times New Roman" w:hAnsi="Times New Roman"/>
                <w:color w:val="000000"/>
              </w:rPr>
              <w:t xml:space="preserve">Ministra Zdrowia z </w:t>
            </w:r>
            <w:r w:rsidR="008F5542" w:rsidRPr="008F5542">
              <w:rPr>
                <w:rFonts w:ascii="Times New Roman" w:hAnsi="Times New Roman"/>
                <w:color w:val="000000"/>
              </w:rPr>
              <w:t>dnia 13 czerwca 2023 r.</w:t>
            </w:r>
            <w:r w:rsidR="008F5542">
              <w:rPr>
                <w:rFonts w:ascii="Times New Roman" w:hAnsi="Times New Roman"/>
                <w:color w:val="000000"/>
              </w:rPr>
              <w:t xml:space="preserve"> </w:t>
            </w:r>
            <w:r w:rsidR="00816C81">
              <w:rPr>
                <w:rFonts w:ascii="Times New Roman" w:hAnsi="Times New Roman"/>
                <w:color w:val="000000"/>
              </w:rPr>
              <w:t>w sprawie umiejętności zawodowych lekarzy i lekarzy dentystów</w:t>
            </w:r>
            <w:r w:rsidR="008F5542">
              <w:rPr>
                <w:rFonts w:ascii="Times New Roman" w:hAnsi="Times New Roman"/>
                <w:color w:val="000000"/>
              </w:rPr>
              <w:t xml:space="preserve"> (</w:t>
            </w:r>
            <w:r w:rsidR="008F5542" w:rsidRPr="0037226E">
              <w:rPr>
                <w:rFonts w:ascii="Times New Roman" w:hAnsi="Times New Roman"/>
                <w:color w:val="000000"/>
              </w:rPr>
              <w:t>Dz.</w:t>
            </w:r>
            <w:r w:rsidR="00BA5988">
              <w:rPr>
                <w:rFonts w:ascii="Times New Roman" w:hAnsi="Times New Roman"/>
                <w:color w:val="000000"/>
              </w:rPr>
              <w:t xml:space="preserve"> </w:t>
            </w:r>
            <w:r w:rsidR="008F5542" w:rsidRPr="0037226E">
              <w:rPr>
                <w:rFonts w:ascii="Times New Roman" w:hAnsi="Times New Roman"/>
                <w:color w:val="000000"/>
              </w:rPr>
              <w:t>U.</w:t>
            </w:r>
            <w:r w:rsidR="00BA5988">
              <w:rPr>
                <w:rFonts w:ascii="Times New Roman" w:hAnsi="Times New Roman"/>
                <w:color w:val="000000"/>
              </w:rPr>
              <w:t xml:space="preserve"> poz. </w:t>
            </w:r>
            <w:r w:rsidR="008F5542" w:rsidRPr="0037226E">
              <w:rPr>
                <w:rFonts w:ascii="Times New Roman" w:hAnsi="Times New Roman"/>
                <w:color w:val="000000"/>
              </w:rPr>
              <w:t>1189</w:t>
            </w:r>
            <w:r w:rsidR="00BA5988">
              <w:rPr>
                <w:rFonts w:ascii="Times New Roman" w:hAnsi="Times New Roman"/>
                <w:color w:val="000000"/>
              </w:rPr>
              <w:t>, z późn. zm.</w:t>
            </w:r>
            <w:r w:rsidR="008F5542">
              <w:rPr>
                <w:rFonts w:ascii="Times New Roman" w:hAnsi="Times New Roman"/>
                <w:color w:val="000000"/>
              </w:rPr>
              <w:t>)</w:t>
            </w:r>
            <w:r w:rsidR="00816C81">
              <w:rPr>
                <w:rFonts w:ascii="Times New Roman" w:hAnsi="Times New Roman"/>
                <w:color w:val="000000"/>
              </w:rPr>
              <w:t xml:space="preserve"> </w:t>
            </w:r>
            <w:r w:rsidR="00EE2442">
              <w:rPr>
                <w:rFonts w:ascii="Times New Roman" w:hAnsi="Times New Roman"/>
                <w:color w:val="000000"/>
              </w:rPr>
              <w:t xml:space="preserve">powinna funkcjonować certyfikacja </w:t>
            </w:r>
            <w:r>
              <w:rPr>
                <w:rFonts w:ascii="Times New Roman" w:hAnsi="Times New Roman"/>
                <w:color w:val="000000"/>
              </w:rPr>
              <w:t>57</w:t>
            </w:r>
            <w:r w:rsidR="00EE2442">
              <w:rPr>
                <w:rFonts w:ascii="Times New Roman" w:hAnsi="Times New Roman"/>
                <w:color w:val="000000"/>
              </w:rPr>
              <w:t xml:space="preserve"> umiejętnoś</w:t>
            </w:r>
            <w:r w:rsidR="00816C81">
              <w:rPr>
                <w:rFonts w:ascii="Times New Roman" w:hAnsi="Times New Roman"/>
                <w:color w:val="000000"/>
              </w:rPr>
              <w:t>ci</w:t>
            </w:r>
            <w:r>
              <w:rPr>
                <w:rFonts w:ascii="Times New Roman" w:hAnsi="Times New Roman"/>
                <w:color w:val="000000"/>
              </w:rPr>
              <w:t>.</w:t>
            </w:r>
            <w:r w:rsidR="00EE2442">
              <w:rPr>
                <w:rFonts w:ascii="Times New Roman" w:hAnsi="Times New Roman"/>
                <w:color w:val="000000"/>
              </w:rPr>
              <w:t xml:space="preserve"> Inst</w:t>
            </w:r>
            <w:r w:rsidR="00816C81">
              <w:rPr>
                <w:rFonts w:ascii="Times New Roman" w:hAnsi="Times New Roman"/>
                <w:color w:val="000000"/>
              </w:rPr>
              <w:t>ytuty</w:t>
            </w:r>
            <w:r w:rsidR="00EE2442">
              <w:rPr>
                <w:rFonts w:ascii="Times New Roman" w:hAnsi="Times New Roman"/>
                <w:color w:val="000000"/>
              </w:rPr>
              <w:t xml:space="preserve"> </w:t>
            </w:r>
            <w:r w:rsidR="00816C81">
              <w:rPr>
                <w:rFonts w:ascii="Times New Roman" w:hAnsi="Times New Roman"/>
                <w:color w:val="000000"/>
              </w:rPr>
              <w:t xml:space="preserve">w przeciwieństwie do CMKP </w:t>
            </w:r>
            <w:r w:rsidR="00EE2442">
              <w:rPr>
                <w:rFonts w:ascii="Times New Roman" w:hAnsi="Times New Roman"/>
                <w:color w:val="000000"/>
              </w:rPr>
              <w:t>często nie są w stanie opracować minimalnych standardów</w:t>
            </w:r>
            <w:r w:rsidR="00816C81">
              <w:rPr>
                <w:rFonts w:ascii="Times New Roman" w:hAnsi="Times New Roman"/>
                <w:color w:val="000000"/>
              </w:rPr>
              <w:t xml:space="preserve">, gdyż nie mają doświadczenia w przygotowywaniu tego typu dokumentów, ponadto obciążone są pracami badawczo-naukowymi przy jednoczesnym udzielaniu świadczeń zdrowotnych pacjentom. </w:t>
            </w:r>
          </w:p>
          <w:p w14:paraId="3E369F76" w14:textId="77777777" w:rsidR="00D975AD" w:rsidRDefault="00D975AD" w:rsidP="00D975AD">
            <w:pPr>
              <w:numPr>
                <w:ilvl w:val="0"/>
                <w:numId w:val="4"/>
              </w:numPr>
              <w:jc w:val="both"/>
              <w:rPr>
                <w:rFonts w:ascii="Times New Roman" w:hAnsi="Times New Roman"/>
                <w:b/>
                <w:bCs/>
                <w:color w:val="000000"/>
              </w:rPr>
            </w:pPr>
            <w:r>
              <w:rPr>
                <w:rFonts w:ascii="Times New Roman" w:hAnsi="Times New Roman"/>
                <w:b/>
                <w:bCs/>
                <w:color w:val="000000"/>
              </w:rPr>
              <w:t>Zmiany w zakresie zasad wykonywania zawodu w ramach tzw. procedury uproszczonej</w:t>
            </w:r>
          </w:p>
          <w:p w14:paraId="5090365A" w14:textId="2B7EBCC3" w:rsidR="00D975AD" w:rsidRDefault="00D975AD" w:rsidP="00D975AD">
            <w:pPr>
              <w:jc w:val="both"/>
              <w:rPr>
                <w:rFonts w:ascii="Times New Roman" w:hAnsi="Times New Roman"/>
                <w:color w:val="000000"/>
              </w:rPr>
            </w:pPr>
            <w:r>
              <w:rPr>
                <w:rFonts w:ascii="Times New Roman" w:hAnsi="Times New Roman"/>
                <w:color w:val="000000"/>
              </w:rPr>
              <w:t xml:space="preserve">Obecnie obowiązujące przepisy nie zapewniają odpowiedniej kontroli nad wykonywaniem zawodu przez lekarzy, którzy uzyskali zgodę na wykonywanie zawodu w ramach tzw. procedury uproszczonej. Nie wszyscy lekarze posiadają prawo wykonywania zawodu wydawane przez </w:t>
            </w:r>
            <w:r w:rsidR="000139C0">
              <w:rPr>
                <w:rFonts w:ascii="Times New Roman" w:hAnsi="Times New Roman"/>
                <w:color w:val="000000"/>
              </w:rPr>
              <w:t>okręgowe rady lekarskie</w:t>
            </w:r>
            <w:r>
              <w:rPr>
                <w:rFonts w:ascii="Times New Roman" w:hAnsi="Times New Roman"/>
                <w:color w:val="000000"/>
              </w:rPr>
              <w:t xml:space="preserve">, gdyż przepisy umożliwiają w szczególnych przypadkach pracę jedynie </w:t>
            </w:r>
            <w:r w:rsidR="000139C0">
              <w:rPr>
                <w:rFonts w:ascii="Times New Roman" w:hAnsi="Times New Roman"/>
                <w:color w:val="000000"/>
              </w:rPr>
              <w:t>na podstawie decyzji ministra właściwego do spraw zdrowia</w:t>
            </w:r>
            <w:r>
              <w:rPr>
                <w:rFonts w:ascii="Times New Roman" w:hAnsi="Times New Roman"/>
                <w:color w:val="000000"/>
              </w:rPr>
              <w:t xml:space="preserve"> – takich lekarzy jest 458. Lekarze często zmieniają miejsca pracy oraz nie informują o tym właściwych organów. Ponadto do </w:t>
            </w:r>
            <w:r w:rsidR="007B37AD">
              <w:rPr>
                <w:rFonts w:ascii="Times New Roman" w:hAnsi="Times New Roman"/>
                <w:color w:val="000000"/>
              </w:rPr>
              <w:t>Ministerstwa Zdrowia</w:t>
            </w:r>
            <w:r>
              <w:rPr>
                <w:rFonts w:ascii="Times New Roman" w:hAnsi="Times New Roman"/>
                <w:color w:val="000000"/>
              </w:rPr>
              <w:t xml:space="preserve"> docierają dane wskazujące, że lekarze posiadający decyzję zezwalającą na wykonywanie zawodu na określony czas, </w:t>
            </w:r>
            <w:r w:rsidR="000139C0">
              <w:rPr>
                <w:rFonts w:ascii="Times New Roman" w:hAnsi="Times New Roman"/>
                <w:color w:val="000000"/>
              </w:rPr>
              <w:t>w określonym miejscu i w określonym</w:t>
            </w:r>
            <w:r>
              <w:rPr>
                <w:rFonts w:ascii="Times New Roman" w:hAnsi="Times New Roman"/>
                <w:color w:val="000000"/>
              </w:rPr>
              <w:t xml:space="preserve"> zakres</w:t>
            </w:r>
            <w:r w:rsidR="00980292">
              <w:rPr>
                <w:rFonts w:ascii="Times New Roman" w:hAnsi="Times New Roman"/>
                <w:color w:val="000000"/>
              </w:rPr>
              <w:t>ie</w:t>
            </w:r>
            <w:r>
              <w:rPr>
                <w:rFonts w:ascii="Times New Roman" w:hAnsi="Times New Roman"/>
                <w:color w:val="000000"/>
              </w:rPr>
              <w:t xml:space="preserve"> czynności są zatrudniani przez podmioty lecznicze na podstawie umowy zlecenia, co jest sprzeczne z ustawą</w:t>
            </w:r>
            <w:r w:rsidR="008F5542">
              <w:rPr>
                <w:rFonts w:ascii="Times New Roman" w:hAnsi="Times New Roman"/>
                <w:color w:val="000000"/>
              </w:rPr>
              <w:t xml:space="preserve"> </w:t>
            </w:r>
            <w:r w:rsidR="00BA5988">
              <w:rPr>
                <w:rFonts w:ascii="Times New Roman" w:hAnsi="Times New Roman"/>
                <w:color w:val="000000"/>
              </w:rPr>
              <w:t xml:space="preserve">z dnia 5 grudnia 1996 r. </w:t>
            </w:r>
            <w:r w:rsidR="008F5542">
              <w:rPr>
                <w:rFonts w:ascii="Times New Roman" w:hAnsi="Times New Roman"/>
                <w:color w:val="000000"/>
              </w:rPr>
              <w:t xml:space="preserve">o zawodach lekarza i lekarza dentysty </w:t>
            </w:r>
            <w:r>
              <w:rPr>
                <w:rFonts w:ascii="Times New Roman" w:hAnsi="Times New Roman"/>
                <w:color w:val="000000"/>
              </w:rPr>
              <w:t>i nie zapewnia właściwego nadzoru nad ich pracą.</w:t>
            </w:r>
          </w:p>
          <w:p w14:paraId="4781F549" w14:textId="77777777" w:rsidR="00D975AD" w:rsidRDefault="00D975AD" w:rsidP="00D975AD">
            <w:pPr>
              <w:numPr>
                <w:ilvl w:val="0"/>
                <w:numId w:val="4"/>
              </w:numPr>
              <w:jc w:val="both"/>
              <w:rPr>
                <w:rFonts w:ascii="Times New Roman" w:hAnsi="Times New Roman"/>
                <w:b/>
                <w:bCs/>
                <w:color w:val="000000"/>
              </w:rPr>
            </w:pPr>
            <w:r>
              <w:rPr>
                <w:rFonts w:ascii="Times New Roman" w:hAnsi="Times New Roman"/>
                <w:b/>
                <w:bCs/>
                <w:color w:val="000000"/>
              </w:rPr>
              <w:t>Eksperyment medyczny</w:t>
            </w:r>
          </w:p>
          <w:p w14:paraId="5FABBC26" w14:textId="77777777" w:rsidR="00D975AD" w:rsidRDefault="00D975AD" w:rsidP="00D975AD">
            <w:pPr>
              <w:jc w:val="both"/>
              <w:rPr>
                <w:rFonts w:ascii="Times New Roman" w:hAnsi="Times New Roman"/>
                <w:color w:val="000000"/>
              </w:rPr>
            </w:pPr>
            <w:r>
              <w:rPr>
                <w:rFonts w:ascii="Times New Roman" w:hAnsi="Times New Roman"/>
                <w:color w:val="000000"/>
              </w:rPr>
              <w:t>W zakresie kwestii związanych z eksperymentami medycznymi zidentyfikowano obszary wymagające wprowadzenia do ustawy i doprecyzowania.</w:t>
            </w:r>
          </w:p>
          <w:p w14:paraId="5A5DD458" w14:textId="200F39F0" w:rsidR="00D975AD" w:rsidRDefault="00D975AD" w:rsidP="00D975AD">
            <w:pPr>
              <w:jc w:val="both"/>
              <w:rPr>
                <w:rFonts w:ascii="Times New Roman" w:hAnsi="Times New Roman"/>
                <w:color w:val="000000"/>
              </w:rPr>
            </w:pPr>
            <w:r>
              <w:rPr>
                <w:rFonts w:ascii="Times New Roman" w:hAnsi="Times New Roman"/>
                <w:color w:val="000000"/>
              </w:rPr>
              <w:t>Pierwszy obszar to dodanie przepisów dotycząc</w:t>
            </w:r>
            <w:r w:rsidR="00172454">
              <w:rPr>
                <w:rFonts w:ascii="Times New Roman" w:hAnsi="Times New Roman"/>
                <w:color w:val="000000"/>
              </w:rPr>
              <w:t>ych</w:t>
            </w:r>
            <w:r>
              <w:rPr>
                <w:rFonts w:ascii="Times New Roman" w:hAnsi="Times New Roman"/>
                <w:color w:val="000000"/>
              </w:rPr>
              <w:t xml:space="preserve"> kadencyjności i liczebności składów komisji bioetycznych i Odwoławczej Komisji Bioetycznej – aktualnie przepisy nie zawierają takich regulacji. Wprowadzenie kadencyjności zmniejszy ryzyko powstania trwałych powiązań ograniczających obiektywizm w podejmowaniu rozstrzygnięć dotyczących projektów eksperymentów medycznych. </w:t>
            </w:r>
            <w:r w:rsidR="00980292">
              <w:rPr>
                <w:rFonts w:ascii="Times New Roman" w:hAnsi="Times New Roman"/>
                <w:color w:val="000000"/>
              </w:rPr>
              <w:t xml:space="preserve">Projekt przewiduje </w:t>
            </w:r>
            <w:r>
              <w:rPr>
                <w:rFonts w:ascii="Times New Roman" w:hAnsi="Times New Roman"/>
                <w:color w:val="000000"/>
              </w:rPr>
              <w:t>również doprecyzowanie kwalifikacji specjalistycznych członków tych komisji – aktualne przepisy nie określają tych kwalifikacji, a są one istotne z uwagi na konieczność zapewnienia właściwej, eksperckiej oceny przekładanych projektów.</w:t>
            </w:r>
          </w:p>
          <w:p w14:paraId="5CA82C4D" w14:textId="35577411" w:rsidR="00B30CE9" w:rsidRDefault="00D975AD" w:rsidP="00D975AD">
            <w:pPr>
              <w:jc w:val="both"/>
              <w:rPr>
                <w:rFonts w:ascii="Times New Roman" w:hAnsi="Times New Roman"/>
                <w:color w:val="000000"/>
              </w:rPr>
            </w:pPr>
            <w:r>
              <w:rPr>
                <w:rFonts w:ascii="Times New Roman" w:hAnsi="Times New Roman"/>
                <w:color w:val="000000"/>
              </w:rPr>
              <w:t>Ponadto aktualne przepisy nie przewidują ścieżki umożliwiającej zakończenie eksperymentu w przypadku naruszenia przez osobę lub podmiot przeprowadzający eksperyment medyczny warunków przeprowadzenia eksperymentu określonych we wniosku o zgodę na eksperyment przedłożonym do komisji bioetycznej.</w:t>
            </w:r>
            <w:r w:rsidR="00B30CE9">
              <w:rPr>
                <w:rFonts w:ascii="Times New Roman" w:hAnsi="Times New Roman"/>
                <w:color w:val="000000"/>
              </w:rPr>
              <w:t xml:space="preserve"> Obowiązujące przepisy </w:t>
            </w:r>
            <w:r w:rsidR="00B30CE9">
              <w:rPr>
                <w:rFonts w:ascii="Times New Roman" w:hAnsi="Times New Roman"/>
                <w:color w:val="000000"/>
              </w:rPr>
              <w:lastRenderedPageBreak/>
              <w:t>regulują kwestie związane z przerwaniem eksperymentu medycznego, ale t</w:t>
            </w:r>
            <w:r w:rsidR="00E121D5">
              <w:rPr>
                <w:rFonts w:ascii="Times New Roman" w:hAnsi="Times New Roman"/>
                <w:color w:val="000000"/>
              </w:rPr>
              <w:t xml:space="preserve">aką </w:t>
            </w:r>
            <w:r w:rsidR="00B30CE9">
              <w:rPr>
                <w:rFonts w:ascii="Times New Roman" w:hAnsi="Times New Roman"/>
                <w:color w:val="000000"/>
              </w:rPr>
              <w:t xml:space="preserve">możliwość </w:t>
            </w:r>
            <w:r w:rsidR="00157BCA">
              <w:rPr>
                <w:rFonts w:ascii="Times New Roman" w:hAnsi="Times New Roman"/>
                <w:color w:val="000000"/>
              </w:rPr>
              <w:t>dają jedynie</w:t>
            </w:r>
            <w:r w:rsidR="00B30CE9">
              <w:rPr>
                <w:rFonts w:ascii="Times New Roman" w:hAnsi="Times New Roman"/>
                <w:color w:val="000000"/>
              </w:rPr>
              <w:t xml:space="preserve"> uczestnik</w:t>
            </w:r>
            <w:r w:rsidR="00157BCA">
              <w:rPr>
                <w:rFonts w:ascii="Times New Roman" w:hAnsi="Times New Roman"/>
                <w:color w:val="000000"/>
              </w:rPr>
              <w:t>owi</w:t>
            </w:r>
            <w:r w:rsidR="00B30CE9">
              <w:rPr>
                <w:rFonts w:ascii="Times New Roman" w:hAnsi="Times New Roman"/>
                <w:color w:val="000000"/>
              </w:rPr>
              <w:t xml:space="preserve"> eksperymentu lub podmiot</w:t>
            </w:r>
            <w:r w:rsidR="00157BCA">
              <w:rPr>
                <w:rFonts w:ascii="Times New Roman" w:hAnsi="Times New Roman"/>
                <w:color w:val="000000"/>
              </w:rPr>
              <w:t>owi</w:t>
            </w:r>
            <w:r w:rsidR="00B30CE9">
              <w:rPr>
                <w:rFonts w:ascii="Times New Roman" w:hAnsi="Times New Roman"/>
                <w:color w:val="000000"/>
              </w:rPr>
              <w:t xml:space="preserve"> prowadząc</w:t>
            </w:r>
            <w:r w:rsidR="00157BCA">
              <w:rPr>
                <w:rFonts w:ascii="Times New Roman" w:hAnsi="Times New Roman"/>
                <w:color w:val="000000"/>
              </w:rPr>
              <w:t>emu</w:t>
            </w:r>
            <w:r w:rsidR="00B30CE9">
              <w:rPr>
                <w:rFonts w:ascii="Times New Roman" w:hAnsi="Times New Roman"/>
                <w:color w:val="000000"/>
              </w:rPr>
              <w:t xml:space="preserve"> eksperyment, natomiast brak jest przepisów, które dawałby takie uprawnienie </w:t>
            </w:r>
            <w:r w:rsidR="00794176">
              <w:rPr>
                <w:rFonts w:ascii="Times New Roman" w:hAnsi="Times New Roman"/>
                <w:color w:val="000000"/>
              </w:rPr>
              <w:t>między innymi</w:t>
            </w:r>
            <w:r w:rsidR="0067514B">
              <w:rPr>
                <w:rFonts w:ascii="Times New Roman" w:hAnsi="Times New Roman"/>
                <w:color w:val="000000"/>
              </w:rPr>
              <w:t xml:space="preserve"> </w:t>
            </w:r>
            <w:r w:rsidR="004C4EC0">
              <w:rPr>
                <w:rFonts w:ascii="Times New Roman" w:hAnsi="Times New Roman"/>
                <w:color w:val="000000"/>
              </w:rPr>
              <w:t xml:space="preserve">komisjom bioetycznym, </w:t>
            </w:r>
            <w:r w:rsidR="00E121D5">
              <w:rPr>
                <w:rFonts w:ascii="Times New Roman" w:hAnsi="Times New Roman"/>
                <w:color w:val="000000"/>
              </w:rPr>
              <w:t xml:space="preserve">Odwoławczej Komisji Bioetycznej czy ministrowi właściwemu do spraw zdrowia. W ostatnich latach pojawiały się informacje </w:t>
            </w:r>
            <w:r w:rsidR="004C4EC0">
              <w:rPr>
                <w:rFonts w:ascii="Times New Roman" w:hAnsi="Times New Roman"/>
                <w:color w:val="000000"/>
              </w:rPr>
              <w:t xml:space="preserve">wskazujące na wątpliwości co do zasadności dalszego prowadzenia </w:t>
            </w:r>
            <w:r w:rsidR="00157BCA">
              <w:rPr>
                <w:rFonts w:ascii="Times New Roman" w:hAnsi="Times New Roman"/>
                <w:color w:val="000000"/>
              </w:rPr>
              <w:t xml:space="preserve">kilku </w:t>
            </w:r>
            <w:r w:rsidR="004C4EC0">
              <w:rPr>
                <w:rFonts w:ascii="Times New Roman" w:hAnsi="Times New Roman"/>
                <w:color w:val="000000"/>
              </w:rPr>
              <w:t xml:space="preserve">eksperymentów, jednakże brak podstaw prawnych uniemożliwiał wnioskowanie o zakończenie takiego eksperymentu. </w:t>
            </w:r>
            <w:r w:rsidR="00157BCA">
              <w:rPr>
                <w:rFonts w:ascii="Times New Roman" w:hAnsi="Times New Roman"/>
                <w:color w:val="000000"/>
              </w:rPr>
              <w:t>Takich eksperymentów, co do których mogą pojawić się powyższe wątpliw</w:t>
            </w:r>
            <w:r w:rsidR="00E5281E">
              <w:rPr>
                <w:rFonts w:ascii="Times New Roman" w:hAnsi="Times New Roman"/>
                <w:color w:val="000000"/>
              </w:rPr>
              <w:t>ości</w:t>
            </w:r>
            <w:r w:rsidR="005940F4">
              <w:rPr>
                <w:rFonts w:ascii="Times New Roman" w:hAnsi="Times New Roman"/>
                <w:color w:val="000000"/>
              </w:rPr>
              <w:t xml:space="preserve"> nie jest dużo ale biorąc pod uwagę bezpieczeństwo zdrowotne ich uczestników, nawet pojedyncze przypadki uzasadniają utworzenie formalnej ścieżki do ich przerwania</w:t>
            </w:r>
            <w:r w:rsidR="00E5281E">
              <w:rPr>
                <w:rFonts w:ascii="Times New Roman" w:hAnsi="Times New Roman"/>
                <w:color w:val="000000"/>
              </w:rPr>
              <w:t>.</w:t>
            </w:r>
            <w:r w:rsidR="00157BCA">
              <w:rPr>
                <w:rFonts w:ascii="Times New Roman" w:hAnsi="Times New Roman"/>
                <w:color w:val="000000"/>
              </w:rPr>
              <w:t xml:space="preserve"> </w:t>
            </w:r>
            <w:r w:rsidR="004C4EC0">
              <w:rPr>
                <w:rFonts w:ascii="Times New Roman" w:hAnsi="Times New Roman"/>
                <w:color w:val="000000"/>
              </w:rPr>
              <w:t>W związku z tym, że e</w:t>
            </w:r>
            <w:r w:rsidR="00B30CE9">
              <w:rPr>
                <w:rFonts w:ascii="Times New Roman" w:hAnsi="Times New Roman"/>
                <w:color w:val="000000"/>
              </w:rPr>
              <w:t xml:space="preserve">ksperyment medyczny może być przeprowadzony wyłącznie po wyrażeniu pozytywnej opinii o projekcie przez niezależną komisję bioetyczną </w:t>
            </w:r>
            <w:r w:rsidR="004C4EC0">
              <w:rPr>
                <w:rFonts w:ascii="Times New Roman" w:hAnsi="Times New Roman"/>
                <w:color w:val="000000"/>
              </w:rPr>
              <w:t>oraz</w:t>
            </w:r>
            <w:r w:rsidR="00B30CE9">
              <w:rPr>
                <w:rFonts w:ascii="Times New Roman" w:hAnsi="Times New Roman"/>
                <w:color w:val="000000"/>
              </w:rPr>
              <w:t xml:space="preserve"> mając na uwadze, że jest ponad 70 komisji bioetycznych</w:t>
            </w:r>
            <w:r w:rsidR="004C4EC0">
              <w:rPr>
                <w:rFonts w:ascii="Times New Roman" w:hAnsi="Times New Roman"/>
                <w:color w:val="000000"/>
              </w:rPr>
              <w:t xml:space="preserve"> funkcjonujących w strukturach uczelni, instytutów badawczych czy okręgowych izb lekarskich, liczba prowadzonych eksperymentów medycznych jest bardzo duża, jednakże resort zdrowia nie zna dokładnych danych w tym zakresie.</w:t>
            </w:r>
          </w:p>
          <w:p w14:paraId="3AB87B3C" w14:textId="77777777" w:rsidR="00D975AD" w:rsidRDefault="00D975AD" w:rsidP="00D975AD">
            <w:pPr>
              <w:jc w:val="both"/>
              <w:rPr>
                <w:rFonts w:ascii="Times New Roman" w:hAnsi="Times New Roman"/>
                <w:color w:val="000000"/>
              </w:rPr>
            </w:pPr>
            <w:r>
              <w:rPr>
                <w:rFonts w:ascii="Times New Roman" w:hAnsi="Times New Roman"/>
                <w:color w:val="000000"/>
              </w:rPr>
              <w:t>Należy także wskazać, że komisje bioetyczne aktualnie nie mają obowiązku publikowania uchwał z pozytywnymi opiniami dotyczącymi eksperymentów medycznych oraz nie są zobowiązane do nadzoru nad prowadzeniem eksperymentu medycznego pod względem zgodności z wnioskiem. Skutkiem tego podmioty planujące eksperyment nie mają wiedzy czy planowany przez nie eksperyment nie jest już realizowany przez inny podmiot.</w:t>
            </w:r>
          </w:p>
          <w:p w14:paraId="525C90E6" w14:textId="77777777" w:rsidR="00B02EB0" w:rsidRDefault="00B02EB0" w:rsidP="00D975AD">
            <w:pPr>
              <w:jc w:val="both"/>
              <w:rPr>
                <w:rFonts w:ascii="Times New Roman" w:hAnsi="Times New Roman"/>
                <w:color w:val="000000"/>
              </w:rPr>
            </w:pPr>
            <w:r>
              <w:rPr>
                <w:rFonts w:ascii="Times New Roman" w:hAnsi="Times New Roman"/>
                <w:color w:val="000000"/>
              </w:rPr>
              <w:t>Ponadto w związku z brakiem obowiązku publikowania uchwał z pozytywnymi opiniami dotyczącymi eksperymentów medycznych, nie jest znana liczba przeprowadzonych eksperymentów badawczych dotyczących wpływu suplementu diety.</w:t>
            </w:r>
          </w:p>
          <w:p w14:paraId="442FBB2B" w14:textId="77777777" w:rsidR="00D975AD" w:rsidRDefault="00D975AD" w:rsidP="00D975AD">
            <w:pPr>
              <w:jc w:val="both"/>
              <w:rPr>
                <w:rFonts w:ascii="Times New Roman" w:hAnsi="Times New Roman"/>
                <w:color w:val="000000"/>
              </w:rPr>
            </w:pPr>
            <w:r>
              <w:rPr>
                <w:rFonts w:ascii="Times New Roman" w:hAnsi="Times New Roman"/>
                <w:color w:val="000000"/>
              </w:rPr>
              <w:t xml:space="preserve">Kwestią wymagającą doprecyzowania jest także przeprowadzanie eksperymentów badawczych dotyczących wpływu suplementów diety na organizm człowieka. Eksperymenty takie są przeprowadzane, mimo że suplement diety, którego wpływ jest badany, nie daje gwarancji, że zawiera ten sam skład chemiczny oraz ilości substancji aktywnej w każdej partii produktu, który jest aplikowany uczestnikowi badania. Konieczne jest zatem określenie wymagań względem produktu, który będzie podlegał badaniu tak by zapewnić rzetelne wyniki badań. </w:t>
            </w:r>
          </w:p>
          <w:p w14:paraId="762C44DF" w14:textId="65B5E4B6" w:rsidR="00B02EB0" w:rsidRDefault="00B02EB0" w:rsidP="00D975AD">
            <w:pPr>
              <w:jc w:val="both"/>
              <w:rPr>
                <w:rFonts w:ascii="Times New Roman" w:hAnsi="Times New Roman"/>
                <w:color w:val="000000"/>
              </w:rPr>
            </w:pPr>
            <w:r>
              <w:rPr>
                <w:rFonts w:ascii="Times New Roman" w:hAnsi="Times New Roman"/>
                <w:color w:val="000000"/>
              </w:rPr>
              <w:t>Eksperymenty badawcze mające na celu przede wszystkim poszerzenie wiedzy naukowej w dziedzinie medycyny ale także mogące realizować cel leczniczy powinny być przeprowadzane przy wykorzystaniu substancji o jednolitym i powtarzalnym w każdej partii produktu składzie i ściśle określonej wartości składników aktywnych. W przypadku przeprowadzania eksperymentów badawczych z wykorzystaniem leków zapewniona jest jakość i powtarzalność, gdyż każdy lek podlega bardzo restrykcyjnym przepisom dotyczącym produkcji. Analogicznie w przypadku przeprowadzania eksperymentów badawczych dotyczących stosowania nowych metod diagnostycznych w związku z wykorzystaniem nowoczesnej aparatury naukowej i technologii, występuje pełna powtarzalność</w:t>
            </w:r>
            <w:r w:rsidR="00794176">
              <w:rPr>
                <w:rFonts w:ascii="Times New Roman" w:hAnsi="Times New Roman"/>
                <w:color w:val="000000"/>
              </w:rPr>
              <w:t>.</w:t>
            </w:r>
          </w:p>
          <w:p w14:paraId="1B5B2091" w14:textId="77777777" w:rsidR="00D975AD" w:rsidRDefault="00D975AD" w:rsidP="00D975AD">
            <w:pPr>
              <w:jc w:val="both"/>
              <w:rPr>
                <w:rFonts w:ascii="Times New Roman" w:hAnsi="Times New Roman"/>
                <w:color w:val="000000"/>
              </w:rPr>
            </w:pPr>
            <w:r>
              <w:rPr>
                <w:rFonts w:ascii="Times New Roman" w:hAnsi="Times New Roman"/>
                <w:color w:val="000000"/>
              </w:rPr>
              <w:t xml:space="preserve">Ponadto aktualne przepisy nie definiują precyzyjnie kwestii stosowania metod diagnostycznych i leczniczych o niepewnej lub nieznanej skuteczności u pacjentów. </w:t>
            </w:r>
          </w:p>
          <w:p w14:paraId="11FD1067" w14:textId="77777777" w:rsidR="00D975AD" w:rsidRDefault="00D975AD" w:rsidP="00D975AD">
            <w:pPr>
              <w:numPr>
                <w:ilvl w:val="0"/>
                <w:numId w:val="4"/>
              </w:numPr>
              <w:jc w:val="both"/>
              <w:rPr>
                <w:rFonts w:ascii="Times New Roman" w:hAnsi="Times New Roman"/>
                <w:b/>
                <w:bCs/>
                <w:color w:val="000000"/>
                <w:spacing w:val="-2"/>
              </w:rPr>
            </w:pPr>
            <w:r>
              <w:rPr>
                <w:rFonts w:ascii="Times New Roman" w:hAnsi="Times New Roman"/>
                <w:b/>
                <w:bCs/>
                <w:color w:val="000000"/>
                <w:spacing w:val="-2"/>
              </w:rPr>
              <w:t xml:space="preserve">Konsultanci krajowi i wojewódzcy </w:t>
            </w:r>
          </w:p>
          <w:p w14:paraId="346AFBF6" w14:textId="31CC947E" w:rsidR="00D975AD" w:rsidRDefault="00D975AD" w:rsidP="00D975AD">
            <w:pPr>
              <w:jc w:val="both"/>
              <w:rPr>
                <w:rFonts w:ascii="Times New Roman" w:hAnsi="Times New Roman"/>
                <w:color w:val="000000"/>
                <w:spacing w:val="-2"/>
              </w:rPr>
            </w:pPr>
            <w:r>
              <w:rPr>
                <w:rFonts w:ascii="Times New Roman" w:hAnsi="Times New Roman"/>
                <w:color w:val="000000"/>
                <w:spacing w:val="-2"/>
              </w:rPr>
              <w:t xml:space="preserve">Przewidziana w ustawie z dnia 6 listopada 2008 r. o konsultantach w ochronie zdrowia (Dz.U. z 2025 r. poz. 254) częstotliwość składania opinii dotyczących oceny zasobów kadrowych oraz potrzeb kadrowych przez konsultantów krajowych jest duża, co generuje niepotrzebną pracę po stronie konsultantów krajowych – konsultanci w dziedzinach lekarskich </w:t>
            </w:r>
            <w:r w:rsidR="00F1088B">
              <w:rPr>
                <w:rFonts w:ascii="Times New Roman" w:hAnsi="Times New Roman"/>
                <w:color w:val="000000"/>
                <w:spacing w:val="-2"/>
              </w:rPr>
              <w:t xml:space="preserve">(83 takie dziedziny) </w:t>
            </w:r>
            <w:r>
              <w:rPr>
                <w:rFonts w:ascii="Times New Roman" w:hAnsi="Times New Roman"/>
                <w:color w:val="000000"/>
                <w:spacing w:val="-2"/>
              </w:rPr>
              <w:t xml:space="preserve">zobowiązani są do przedkładania </w:t>
            </w:r>
            <w:r w:rsidR="00794176">
              <w:rPr>
                <w:rFonts w:ascii="Times New Roman" w:hAnsi="Times New Roman"/>
                <w:color w:val="000000"/>
                <w:spacing w:val="-2"/>
              </w:rPr>
              <w:t>powyższych</w:t>
            </w:r>
            <w:r>
              <w:rPr>
                <w:rFonts w:ascii="Times New Roman" w:hAnsi="Times New Roman"/>
                <w:color w:val="000000"/>
                <w:spacing w:val="-2"/>
              </w:rPr>
              <w:t xml:space="preserve"> opinii 2 razy do roku</w:t>
            </w:r>
            <w:r w:rsidR="004A5866">
              <w:rPr>
                <w:rFonts w:ascii="Times New Roman" w:hAnsi="Times New Roman"/>
                <w:color w:val="000000"/>
                <w:spacing w:val="-2"/>
              </w:rPr>
              <w:t xml:space="preserve"> na 45 dni przed terminem rozpoczęcia postępowania kwalifikacyjnego do specjalizacji lekarskich i lekarsko</w:t>
            </w:r>
            <w:r w:rsidR="0099152E">
              <w:rPr>
                <w:rFonts w:ascii="Times New Roman" w:hAnsi="Times New Roman"/>
                <w:color w:val="000000"/>
                <w:spacing w:val="-2"/>
              </w:rPr>
              <w:t>-</w:t>
            </w:r>
            <w:r w:rsidR="004A5866">
              <w:rPr>
                <w:rFonts w:ascii="Times New Roman" w:hAnsi="Times New Roman"/>
                <w:color w:val="000000"/>
                <w:spacing w:val="-2"/>
              </w:rPr>
              <w:t xml:space="preserve">dentystycznych. Dotychczasowa analiza przedkładanych opinii wskazuje, że co do zasady jedynie pierwsza opinia w danym roku jest przydatna i ma znaczenie przy przydzielaniu miejsc specjalizacyjnych w postępowaniu wiosennym, które z reguły jest dużo większe niż drugie </w:t>
            </w:r>
            <w:r w:rsidR="00794176">
              <w:rPr>
                <w:rFonts w:ascii="Times New Roman" w:hAnsi="Times New Roman"/>
                <w:color w:val="000000"/>
                <w:spacing w:val="-2"/>
              </w:rPr>
              <w:t xml:space="preserve">postępowanie </w:t>
            </w:r>
            <w:r w:rsidR="004A5866">
              <w:rPr>
                <w:rFonts w:ascii="Times New Roman" w:hAnsi="Times New Roman"/>
                <w:color w:val="000000"/>
                <w:spacing w:val="-2"/>
              </w:rPr>
              <w:t>prowadzone na jesieni. Druga składana przez konsultantów opinia o zasobach kadrowych w większości przypadków jest powieleniem tej pierwszej złożonej opinii na początku roku, wobec czego opinie te mają marginalne znaczenie przy podziale miejsc specjalizacyjnych.</w:t>
            </w:r>
            <w:r w:rsidR="002510AD">
              <w:rPr>
                <w:rFonts w:ascii="Times New Roman" w:hAnsi="Times New Roman"/>
                <w:color w:val="000000"/>
                <w:spacing w:val="-2"/>
              </w:rPr>
              <w:t xml:space="preserve"> </w:t>
            </w:r>
            <w:r w:rsidR="004A5866">
              <w:rPr>
                <w:rFonts w:ascii="Times New Roman" w:hAnsi="Times New Roman"/>
                <w:color w:val="000000"/>
                <w:spacing w:val="-2"/>
              </w:rPr>
              <w:t>N</w:t>
            </w:r>
            <w:r>
              <w:rPr>
                <w:rFonts w:ascii="Times New Roman" w:hAnsi="Times New Roman"/>
                <w:color w:val="000000"/>
                <w:spacing w:val="-2"/>
              </w:rPr>
              <w:t xml:space="preserve">ależy </w:t>
            </w:r>
            <w:r w:rsidR="004A5866">
              <w:rPr>
                <w:rFonts w:ascii="Times New Roman" w:hAnsi="Times New Roman"/>
                <w:color w:val="000000"/>
                <w:spacing w:val="-2"/>
              </w:rPr>
              <w:t xml:space="preserve">również </w:t>
            </w:r>
            <w:r>
              <w:rPr>
                <w:rFonts w:ascii="Times New Roman" w:hAnsi="Times New Roman"/>
                <w:color w:val="000000"/>
                <w:spacing w:val="-2"/>
              </w:rPr>
              <w:t xml:space="preserve">wskazać, że konieczność zmniejszenia ilości dokumentów składanych przez konsultantów krajowych wynika z zaleceń pokontrolnych Najwyższej Izby Kontroli do kontroli </w:t>
            </w:r>
            <w:r>
              <w:rPr>
                <w:rFonts w:ascii="Times New Roman" w:hAnsi="Times New Roman"/>
                <w:color w:val="000000"/>
              </w:rPr>
              <w:t xml:space="preserve">P/26/001 - Wykonanie budżetu państwa w 2025 r. w części 46 – Zdrowie oraz wykonanie planu finansowego Funduszu Medycznego. </w:t>
            </w:r>
            <w:r w:rsidR="002510AD">
              <w:rPr>
                <w:rFonts w:ascii="Times New Roman" w:hAnsi="Times New Roman"/>
                <w:color w:val="000000"/>
              </w:rPr>
              <w:t>Dzięki proponowanym zmianom konsultanci krajowi będą mogli więcej czasu poświęcić na inne zadani</w:t>
            </w:r>
            <w:r w:rsidR="00CE2A9E">
              <w:rPr>
                <w:rFonts w:ascii="Times New Roman" w:hAnsi="Times New Roman"/>
                <w:color w:val="000000"/>
              </w:rPr>
              <w:t>a</w:t>
            </w:r>
            <w:r w:rsidR="002510AD">
              <w:rPr>
                <w:rFonts w:ascii="Times New Roman" w:hAnsi="Times New Roman"/>
                <w:color w:val="000000"/>
              </w:rPr>
              <w:t>, w szczególności z zakresu dbania o jakość kształcenia specjalizacyjnego lekarzy.</w:t>
            </w:r>
          </w:p>
          <w:p w14:paraId="0750DD38" w14:textId="7B39F6FE" w:rsidR="00D975AD" w:rsidRDefault="00D975AD" w:rsidP="00D975AD">
            <w:pPr>
              <w:jc w:val="both"/>
              <w:rPr>
                <w:rFonts w:ascii="Times New Roman" w:hAnsi="Times New Roman"/>
                <w:color w:val="000000"/>
                <w:spacing w:val="-2"/>
              </w:rPr>
            </w:pPr>
            <w:r>
              <w:rPr>
                <w:rFonts w:ascii="Times New Roman" w:hAnsi="Times New Roman"/>
                <w:color w:val="000000"/>
                <w:spacing w:val="-2"/>
              </w:rPr>
              <w:t xml:space="preserve">Jednocześnie </w:t>
            </w:r>
            <w:r w:rsidR="00794176">
              <w:rPr>
                <w:rFonts w:ascii="Times New Roman" w:hAnsi="Times New Roman"/>
                <w:color w:val="000000"/>
                <w:spacing w:val="-2"/>
              </w:rPr>
              <w:t xml:space="preserve">projekt przewiduje </w:t>
            </w:r>
            <w:r>
              <w:rPr>
                <w:rFonts w:ascii="Times New Roman" w:hAnsi="Times New Roman"/>
                <w:color w:val="000000"/>
                <w:spacing w:val="-2"/>
              </w:rPr>
              <w:t xml:space="preserve">zmiany w przepisach związanych z powoływaniem i odwoływaniem konsultantów. Mając na względzie, iż funkcja konsultanta ma charakter ekspercki i opiniodawczy, jednak wiąże się z istotnym wpływem na kształtowanie polityki w dziedzinie, w której konsultant jest powoływany, proponuje się wprowadzenie limitu dwóch kadencji osoby powoływanej do pełnienia funkcji konsultanta. Zapobiegnie to nadmiernej koncentracji tej funkcji w rękach jednej osoby przez zbyt długi czas oraz będzie sprzyjało rotacyjności i otwartości systemu na nowych </w:t>
            </w:r>
            <w:r>
              <w:rPr>
                <w:rFonts w:ascii="Times New Roman" w:hAnsi="Times New Roman"/>
                <w:color w:val="000000"/>
                <w:spacing w:val="-2"/>
              </w:rPr>
              <w:lastRenderedPageBreak/>
              <w:t xml:space="preserve">ekspertów. Z drugiej strony, </w:t>
            </w:r>
            <w:r w:rsidR="00794176">
              <w:rPr>
                <w:rFonts w:ascii="Times New Roman" w:hAnsi="Times New Roman"/>
                <w:color w:val="000000"/>
                <w:spacing w:val="-2"/>
              </w:rPr>
              <w:t xml:space="preserve">projekt przewiduje </w:t>
            </w:r>
            <w:r>
              <w:rPr>
                <w:rFonts w:ascii="Times New Roman" w:hAnsi="Times New Roman"/>
                <w:color w:val="000000"/>
                <w:spacing w:val="-2"/>
              </w:rPr>
              <w:t xml:space="preserve">usunięcie przepisów, które zobowiązują do powołania osoby do pełnia funkcji konsultanta na okres nie dłuższy niż 6 miesięcy – osoby powołane do pełnienia funkcji konsultanta w oparciu o ten przepis są po upływie tego terminu powoływane na pełną, 5-letnią kadencję. </w:t>
            </w:r>
          </w:p>
          <w:p w14:paraId="44436072" w14:textId="77777777" w:rsidR="00D975AD" w:rsidRDefault="00D975AD" w:rsidP="00D975AD">
            <w:pPr>
              <w:numPr>
                <w:ilvl w:val="0"/>
                <w:numId w:val="4"/>
              </w:numPr>
              <w:jc w:val="both"/>
              <w:rPr>
                <w:rFonts w:ascii="Times New Roman" w:hAnsi="Times New Roman"/>
                <w:b/>
                <w:bCs/>
                <w:color w:val="000000"/>
              </w:rPr>
            </w:pPr>
            <w:r>
              <w:rPr>
                <w:rFonts w:ascii="Times New Roman" w:hAnsi="Times New Roman"/>
                <w:b/>
                <w:bCs/>
                <w:color w:val="000000"/>
              </w:rPr>
              <w:t>Kredyty na studia medyczne</w:t>
            </w:r>
          </w:p>
          <w:p w14:paraId="67D7CA9B" w14:textId="707EEE9D" w:rsidR="00172454" w:rsidRDefault="00D975AD" w:rsidP="00E43834">
            <w:pPr>
              <w:shd w:val="clear" w:color="auto" w:fill="FFFFFF"/>
              <w:jc w:val="both"/>
              <w:rPr>
                <w:rFonts w:ascii="Times New Roman" w:eastAsia="Times New Roman" w:hAnsi="Times New Roman"/>
                <w:color w:val="000000"/>
              </w:rPr>
            </w:pPr>
            <w:r>
              <w:rPr>
                <w:rFonts w:ascii="Times New Roman" w:hAnsi="Times New Roman"/>
                <w:color w:val="000000"/>
              </w:rPr>
              <w:t xml:space="preserve">W wyniku inicjatywy Ministra Zdrowia ustawą z dnia 17 listopada 2021 r. o zmianie ustawy – Prawo o szkolnictwie wyższym i nauce (Dz. U. poz. 2232) wprowadzono nową formę wsparcia dla studentów kierunku lekarskiego przez uruchomienie instytucji kredytu na studia medyczne. Procedura wnioskowania o kredyt na studia medyczne została uruchomiona w dniu 18 lipca 2022 r. </w:t>
            </w:r>
            <w:r>
              <w:rPr>
                <w:rFonts w:ascii="Times New Roman" w:eastAsia="Times New Roman" w:hAnsi="Times New Roman"/>
                <w:color w:val="000000"/>
              </w:rPr>
              <w:t xml:space="preserve">W wyniku wprowadzonej zmiany studenci kierunku lekarskiego, realizujący studia odpłatne w języku polskim uzyskali </w:t>
            </w:r>
            <w:r w:rsidR="00172454">
              <w:rPr>
                <w:rFonts w:ascii="Times New Roman" w:eastAsia="Times New Roman" w:hAnsi="Times New Roman"/>
                <w:color w:val="000000"/>
              </w:rPr>
              <w:t xml:space="preserve">możliwość </w:t>
            </w:r>
            <w:r>
              <w:rPr>
                <w:rFonts w:ascii="Times New Roman" w:eastAsia="Times New Roman" w:hAnsi="Times New Roman"/>
                <w:color w:val="000000"/>
              </w:rPr>
              <w:t xml:space="preserve">ubiegania się o kredyt na studia medyczne. Student uprawniony do ubiegania się o kredyt na studia medyczne podpisuje umowę kredytową z bankiem, zaś bank udzielający kredytu na studia medyczne wypłaca środki finansowe w transzach semestralnych na wskazany rachunek uczelni (warunkiem przekazania kolejnej transzy kredytu jest zaliczenie danego semestru studiów). Wnioski o kredyt można składać w bankach kredytujących, które podpisały z Bankiem Gospodarstwa Krajowego umowę o współpracy. Obecnie jedynym bankiem, który udziela kredytów na studia medyczne jest Bank Pekao S.A – żaden inny bank komercyjny nie był zainteresowany nawiązaniem takiej współpracy. Umorzenie kredytu na studia medyczne przez </w:t>
            </w:r>
            <w:r w:rsidR="001C1865">
              <w:rPr>
                <w:rFonts w:ascii="Times New Roman" w:eastAsia="Times New Roman" w:hAnsi="Times New Roman"/>
                <w:color w:val="000000"/>
              </w:rPr>
              <w:t>ministra właściwego do spraw zdrowia</w:t>
            </w:r>
            <w:r>
              <w:rPr>
                <w:rFonts w:ascii="Times New Roman" w:eastAsia="Times New Roman" w:hAnsi="Times New Roman"/>
                <w:color w:val="000000"/>
              </w:rPr>
              <w:t xml:space="preserve"> możliwe jest, co do zasady, w związku ze spełnieniem łącznie dwóch następujących warunków: </w:t>
            </w:r>
          </w:p>
          <w:p w14:paraId="5C848A4D" w14:textId="77777777" w:rsidR="00172454" w:rsidRDefault="00D975AD" w:rsidP="007B37AD">
            <w:pPr>
              <w:numPr>
                <w:ilvl w:val="0"/>
                <w:numId w:val="34"/>
              </w:numPr>
              <w:shd w:val="clear" w:color="auto" w:fill="FFFFFF"/>
              <w:jc w:val="both"/>
              <w:rPr>
                <w:rFonts w:ascii="Times New Roman" w:eastAsia="Times New Roman" w:hAnsi="Times New Roman"/>
                <w:color w:val="000000"/>
              </w:rPr>
            </w:pPr>
            <w:r>
              <w:rPr>
                <w:rFonts w:ascii="Times New Roman" w:eastAsia="Times New Roman" w:hAnsi="Times New Roman"/>
                <w:color w:val="000000"/>
              </w:rPr>
              <w:t xml:space="preserve">wykonywaniem zawodu lekarza na terytorium Rzeczypospolitej Polskiej, w ramach praktyki zawodowej lub w podmiocie leczniczym udzielających świadczeń opieki zdrowotnej finansowanych ze środków publicznych (w oparciu o </w:t>
            </w:r>
            <w:r w:rsidR="007B37AD">
              <w:rPr>
                <w:rFonts w:ascii="Times New Roman" w:eastAsia="Times New Roman" w:hAnsi="Times New Roman"/>
                <w:color w:val="000000"/>
              </w:rPr>
              <w:t>umowę</w:t>
            </w:r>
            <w:r>
              <w:rPr>
                <w:rFonts w:ascii="Times New Roman" w:eastAsia="Times New Roman" w:hAnsi="Times New Roman"/>
                <w:color w:val="000000"/>
              </w:rPr>
              <w:t xml:space="preserve"> z płatnikiem publicznym, czyli </w:t>
            </w:r>
            <w:r w:rsidR="007B37AD">
              <w:rPr>
                <w:rFonts w:ascii="Times New Roman" w:eastAsia="Times New Roman" w:hAnsi="Times New Roman"/>
                <w:color w:val="000000"/>
              </w:rPr>
              <w:t>Narodowym Funduszem Zdrowia</w:t>
            </w:r>
            <w:r>
              <w:rPr>
                <w:rFonts w:ascii="Times New Roman" w:eastAsia="Times New Roman" w:hAnsi="Times New Roman"/>
                <w:color w:val="000000"/>
              </w:rPr>
              <w:t xml:space="preserve">), przez 10 lat w okresie 12 kolejnych lat liczonych od dnia ukończenia studiów, w łącznym wymiarze czasu pracy odpowiadającym co najmniej równoważnikowi jednego etatu oraz </w:t>
            </w:r>
          </w:p>
          <w:p w14:paraId="309D15DA" w14:textId="2938686B" w:rsidR="007A40C5" w:rsidRPr="0037226E" w:rsidRDefault="00D975AD" w:rsidP="007B37AD">
            <w:pPr>
              <w:numPr>
                <w:ilvl w:val="0"/>
                <w:numId w:val="34"/>
              </w:numPr>
              <w:shd w:val="clear" w:color="auto" w:fill="FFFFFF"/>
              <w:jc w:val="both"/>
              <w:rPr>
                <w:rFonts w:ascii="Times New Roman" w:eastAsia="Times New Roman" w:hAnsi="Times New Roman"/>
                <w:color w:val="000000"/>
              </w:rPr>
            </w:pPr>
            <w:r>
              <w:rPr>
                <w:rFonts w:ascii="Times New Roman" w:eastAsia="Times New Roman" w:hAnsi="Times New Roman"/>
                <w:color w:val="000000"/>
              </w:rPr>
              <w:t xml:space="preserve">w okresie, o którym mowa w </w:t>
            </w:r>
            <w:r w:rsidR="001C1865">
              <w:rPr>
                <w:rFonts w:ascii="Times New Roman" w:eastAsia="Times New Roman" w:hAnsi="Times New Roman"/>
                <w:color w:val="000000"/>
              </w:rPr>
              <w:t>pkt 1</w:t>
            </w:r>
            <w:r>
              <w:rPr>
                <w:rFonts w:ascii="Times New Roman" w:eastAsia="Times New Roman" w:hAnsi="Times New Roman"/>
                <w:color w:val="000000"/>
              </w:rPr>
              <w:t>, uzyskaniem tytułu specjalisty w dziedzinie medycyny uznanej za priorytetową w dniu rozpoczęcia szkolenia specjalizacyjnego w rozumieniu przepisów wydanych na podstawie art. 16g ust. 4 ustawy z dnia 5 grudnia 1996 r. o zawodach lekarza i lekarza den</w:t>
            </w:r>
            <w:r>
              <w:rPr>
                <w:rFonts w:ascii="Times New Roman" w:eastAsia="Lato" w:hAnsi="Times New Roman"/>
                <w:color w:val="000000"/>
              </w:rPr>
              <w:t>tysty</w:t>
            </w:r>
            <w:r w:rsidR="007A40C5">
              <w:rPr>
                <w:rFonts w:ascii="Times New Roman" w:eastAsia="Lato" w:hAnsi="Times New Roman"/>
                <w:color w:val="000000"/>
              </w:rPr>
              <w:t>.</w:t>
            </w:r>
          </w:p>
          <w:p w14:paraId="63BA9EB0" w14:textId="54F99FAE" w:rsidR="00D975AD" w:rsidRDefault="00D975AD" w:rsidP="0037226E">
            <w:pPr>
              <w:shd w:val="clear" w:color="auto" w:fill="FFFFFF"/>
              <w:jc w:val="both"/>
              <w:rPr>
                <w:rFonts w:ascii="Times New Roman" w:eastAsia="Times New Roman" w:hAnsi="Times New Roman"/>
                <w:color w:val="000000"/>
              </w:rPr>
            </w:pPr>
            <w:r>
              <w:rPr>
                <w:rFonts w:ascii="Times New Roman" w:eastAsia="Times" w:hAnsi="Times New Roman"/>
                <w:color w:val="000000"/>
              </w:rPr>
              <w:t>W przypadku osób, które skorzystały z kr</w:t>
            </w:r>
            <w:r>
              <w:rPr>
                <w:rFonts w:ascii="Times New Roman" w:eastAsia="Times New Roman" w:hAnsi="Times New Roman"/>
                <w:color w:val="000000"/>
              </w:rPr>
              <w:t>edytu na studia medyczne w pełnym wymiarze (12 semestrów) rozpoczętych np. w roku akademickim 2025/2026, aż do ich ukończenia, dzięki dopłatom z Funduszu Kredytowania Studiów Medycznych</w:t>
            </w:r>
            <w:r w:rsidR="001C1865">
              <w:rPr>
                <w:rFonts w:ascii="Times New Roman" w:eastAsia="Times New Roman" w:hAnsi="Times New Roman"/>
                <w:color w:val="000000"/>
              </w:rPr>
              <w:t xml:space="preserve">, zwanego dalej </w:t>
            </w:r>
            <w:r w:rsidR="004D453C">
              <w:rPr>
                <w:rFonts w:ascii="Times New Roman" w:eastAsia="Times New Roman" w:hAnsi="Times New Roman"/>
                <w:color w:val="000000"/>
              </w:rPr>
              <w:t>również</w:t>
            </w:r>
            <w:r w:rsidR="008F5542">
              <w:rPr>
                <w:rFonts w:ascii="Times New Roman" w:eastAsia="Times New Roman" w:hAnsi="Times New Roman"/>
                <w:color w:val="000000"/>
              </w:rPr>
              <w:t xml:space="preserve"> </w:t>
            </w:r>
            <w:r w:rsidR="001C1865">
              <w:rPr>
                <w:rFonts w:ascii="Times New Roman" w:eastAsia="Times New Roman" w:hAnsi="Times New Roman"/>
                <w:color w:val="000000"/>
              </w:rPr>
              <w:t>,,</w:t>
            </w:r>
            <w:r>
              <w:rPr>
                <w:rFonts w:ascii="Times New Roman" w:eastAsia="Times New Roman" w:hAnsi="Times New Roman"/>
                <w:color w:val="000000"/>
              </w:rPr>
              <w:t>FKSM</w:t>
            </w:r>
            <w:r w:rsidR="001C1865">
              <w:rPr>
                <w:rFonts w:ascii="Times New Roman" w:eastAsia="Times New Roman" w:hAnsi="Times New Roman"/>
                <w:color w:val="000000"/>
              </w:rPr>
              <w:t xml:space="preserve">”, </w:t>
            </w:r>
            <w:r>
              <w:rPr>
                <w:rFonts w:ascii="Times New Roman" w:eastAsia="Times New Roman" w:hAnsi="Times New Roman"/>
                <w:color w:val="000000"/>
              </w:rPr>
              <w:t>zasilanego dotacją z budżetu państwa,</w:t>
            </w:r>
            <w:r w:rsidR="007A40C5">
              <w:rPr>
                <w:rFonts w:ascii="Times New Roman" w:eastAsia="Times New Roman" w:hAnsi="Times New Roman"/>
                <w:color w:val="000000"/>
              </w:rPr>
              <w:t xml:space="preserve"> łączne dofinansowanie </w:t>
            </w:r>
            <w:r>
              <w:rPr>
                <w:rFonts w:ascii="Times New Roman" w:eastAsia="Times New Roman" w:hAnsi="Times New Roman"/>
                <w:color w:val="000000"/>
              </w:rPr>
              <w:t xml:space="preserve"> przy udziale kredytu studia medyczne </w:t>
            </w:r>
            <w:r w:rsidR="007A40C5">
              <w:rPr>
                <w:rFonts w:ascii="Times New Roman" w:eastAsia="Times New Roman" w:hAnsi="Times New Roman"/>
                <w:color w:val="000000"/>
              </w:rPr>
              <w:t>kosztów ich studiów wyniesie</w:t>
            </w:r>
            <w:r>
              <w:rPr>
                <w:rFonts w:ascii="Times New Roman" w:eastAsia="Times New Roman" w:hAnsi="Times New Roman"/>
                <w:color w:val="000000"/>
              </w:rPr>
              <w:t xml:space="preserve"> 264 000 zł (12 x 22 000 zł)</w:t>
            </w:r>
            <w:r w:rsidR="001C1865">
              <w:rPr>
                <w:rFonts w:ascii="Times New Roman" w:eastAsia="Times New Roman" w:hAnsi="Times New Roman"/>
                <w:color w:val="000000"/>
              </w:rPr>
              <w:t>. FKSM to fundusz utworzony w Banku Gospodarstwa Krajowego</w:t>
            </w:r>
            <w:r>
              <w:rPr>
                <w:rFonts w:ascii="Times New Roman" w:eastAsia="Times New Roman" w:hAnsi="Times New Roman"/>
                <w:color w:val="000000"/>
              </w:rPr>
              <w:t>.</w:t>
            </w:r>
          </w:p>
          <w:p w14:paraId="0966A34D" w14:textId="08536313" w:rsidR="00D975AD" w:rsidRDefault="00D975AD" w:rsidP="00E43834">
            <w:pPr>
              <w:jc w:val="both"/>
              <w:rPr>
                <w:rFonts w:ascii="Times New Roman" w:eastAsia="Times New Roman" w:hAnsi="Times New Roman"/>
                <w:color w:val="000000"/>
              </w:rPr>
            </w:pPr>
            <w:r>
              <w:rPr>
                <w:rFonts w:ascii="Times New Roman" w:eastAsia="Times New Roman" w:hAnsi="Times New Roman"/>
                <w:color w:val="000000"/>
              </w:rPr>
              <w:t xml:space="preserve">Od momentu wprowadzenia kredytu na studia medyczne, </w:t>
            </w:r>
            <w:r w:rsidR="001C1865">
              <w:rPr>
                <w:rFonts w:ascii="Times New Roman" w:eastAsia="Times New Roman" w:hAnsi="Times New Roman"/>
                <w:color w:val="000000"/>
              </w:rPr>
              <w:t>czyli</w:t>
            </w:r>
            <w:r>
              <w:rPr>
                <w:rFonts w:ascii="Times New Roman" w:eastAsia="Times New Roman" w:hAnsi="Times New Roman"/>
                <w:color w:val="000000"/>
              </w:rPr>
              <w:t xml:space="preserve"> od 18 lipca 2022 r. do 31 stycznia 2026 r. umowy o kredyt na studia medyczne zawarło 5 691 studentów kierunku lekarskiego (studiów odpłatnych w języku polskim) o łącznej wartości 1 249 442,25 tys. </w:t>
            </w:r>
          </w:p>
          <w:p w14:paraId="419380E3" w14:textId="77777777" w:rsidR="00D975AD" w:rsidRDefault="00D975AD" w:rsidP="00E43834">
            <w:pPr>
              <w:jc w:val="both"/>
              <w:rPr>
                <w:rFonts w:ascii="Times New Roman" w:eastAsia="Times New Roman" w:hAnsi="Times New Roman"/>
                <w:color w:val="000000"/>
              </w:rPr>
            </w:pPr>
            <w:r>
              <w:rPr>
                <w:rFonts w:ascii="Times New Roman" w:eastAsia="Times New Roman" w:hAnsi="Times New Roman"/>
                <w:color w:val="000000"/>
              </w:rPr>
              <w:t xml:space="preserve">Liczba zawartych umów kredytowych w latach 2022-2025 prezentuje się następująco: </w:t>
            </w:r>
          </w:p>
          <w:p w14:paraId="52C45BFB" w14:textId="77777777" w:rsidR="00D975AD" w:rsidRDefault="00D975AD" w:rsidP="007B37AD">
            <w:pPr>
              <w:numPr>
                <w:ilvl w:val="0"/>
                <w:numId w:val="36"/>
              </w:numPr>
              <w:jc w:val="both"/>
              <w:rPr>
                <w:rFonts w:ascii="Times New Roman" w:eastAsia="Times New Roman" w:hAnsi="Times New Roman"/>
                <w:color w:val="000000"/>
              </w:rPr>
            </w:pPr>
            <w:r>
              <w:rPr>
                <w:rFonts w:ascii="Times New Roman" w:eastAsia="Times New Roman" w:hAnsi="Times New Roman"/>
                <w:color w:val="000000"/>
              </w:rPr>
              <w:t>w 2022 r. – 1657</w:t>
            </w:r>
            <w:r w:rsidR="007B37AD">
              <w:rPr>
                <w:rFonts w:ascii="Times New Roman" w:eastAsia="Times New Roman" w:hAnsi="Times New Roman"/>
                <w:color w:val="000000"/>
              </w:rPr>
              <w:t>;</w:t>
            </w:r>
          </w:p>
          <w:p w14:paraId="52098C04" w14:textId="77777777" w:rsidR="00D975AD" w:rsidRDefault="00D975AD" w:rsidP="007B37AD">
            <w:pPr>
              <w:numPr>
                <w:ilvl w:val="0"/>
                <w:numId w:val="36"/>
              </w:numPr>
              <w:jc w:val="both"/>
              <w:rPr>
                <w:rFonts w:ascii="Times New Roman" w:eastAsia="Times New Roman" w:hAnsi="Times New Roman"/>
                <w:color w:val="000000"/>
              </w:rPr>
            </w:pPr>
            <w:r>
              <w:rPr>
                <w:rFonts w:ascii="Times New Roman" w:eastAsia="Times New Roman" w:hAnsi="Times New Roman"/>
                <w:color w:val="000000"/>
              </w:rPr>
              <w:t>w 2023 r. – 1312</w:t>
            </w:r>
            <w:r w:rsidR="007B37AD">
              <w:rPr>
                <w:rFonts w:ascii="Times New Roman" w:eastAsia="Times New Roman" w:hAnsi="Times New Roman"/>
                <w:color w:val="000000"/>
              </w:rPr>
              <w:t>;</w:t>
            </w:r>
          </w:p>
          <w:p w14:paraId="534D5B81" w14:textId="77777777" w:rsidR="00D975AD" w:rsidRDefault="00D975AD" w:rsidP="007B37AD">
            <w:pPr>
              <w:numPr>
                <w:ilvl w:val="0"/>
                <w:numId w:val="36"/>
              </w:numPr>
              <w:jc w:val="both"/>
              <w:rPr>
                <w:rFonts w:ascii="Times New Roman" w:eastAsia="Times New Roman" w:hAnsi="Times New Roman"/>
                <w:color w:val="000000"/>
              </w:rPr>
            </w:pPr>
            <w:r>
              <w:rPr>
                <w:rFonts w:ascii="Times New Roman" w:eastAsia="Times New Roman" w:hAnsi="Times New Roman"/>
                <w:color w:val="000000"/>
              </w:rPr>
              <w:t>w 2024 r. – 1206</w:t>
            </w:r>
            <w:r w:rsidR="007B37AD">
              <w:rPr>
                <w:rFonts w:ascii="Times New Roman" w:eastAsia="Times New Roman" w:hAnsi="Times New Roman"/>
                <w:color w:val="000000"/>
              </w:rPr>
              <w:t>;</w:t>
            </w:r>
          </w:p>
          <w:p w14:paraId="59BC4CD6" w14:textId="77777777" w:rsidR="00D975AD" w:rsidRDefault="00D975AD" w:rsidP="007B37AD">
            <w:pPr>
              <w:numPr>
                <w:ilvl w:val="0"/>
                <w:numId w:val="36"/>
              </w:numPr>
              <w:jc w:val="both"/>
              <w:rPr>
                <w:rFonts w:ascii="Times New Roman" w:eastAsia="Times New Roman" w:hAnsi="Times New Roman"/>
                <w:color w:val="000000"/>
              </w:rPr>
            </w:pPr>
            <w:r>
              <w:rPr>
                <w:rFonts w:ascii="Times New Roman" w:eastAsia="Times New Roman" w:hAnsi="Times New Roman"/>
                <w:color w:val="000000"/>
              </w:rPr>
              <w:t xml:space="preserve">w 2025 r. – 1515. </w:t>
            </w:r>
          </w:p>
          <w:p w14:paraId="27DC99F1" w14:textId="6FFA73E6" w:rsidR="00D975AD" w:rsidRDefault="00D975AD" w:rsidP="00E43834">
            <w:pPr>
              <w:jc w:val="both"/>
              <w:rPr>
                <w:rFonts w:ascii="Times New Roman" w:eastAsia="Times New Roman" w:hAnsi="Times New Roman"/>
                <w:color w:val="000000"/>
              </w:rPr>
            </w:pPr>
            <w:r>
              <w:rPr>
                <w:rFonts w:ascii="Times New Roman" w:eastAsia="Times New Roman" w:hAnsi="Times New Roman"/>
                <w:color w:val="000000"/>
              </w:rPr>
              <w:t xml:space="preserve">Wielkość środków wydatkowych z budżetu </w:t>
            </w:r>
            <w:r w:rsidR="001C1865">
              <w:rPr>
                <w:rFonts w:ascii="Times New Roman" w:eastAsia="Times New Roman" w:hAnsi="Times New Roman"/>
                <w:color w:val="000000"/>
              </w:rPr>
              <w:t xml:space="preserve">państwa </w:t>
            </w:r>
            <w:r>
              <w:rPr>
                <w:rFonts w:ascii="Times New Roman" w:eastAsia="Times New Roman" w:hAnsi="Times New Roman"/>
                <w:color w:val="000000"/>
              </w:rPr>
              <w:t xml:space="preserve">na kredyty na studia medyczne od 2022 r. do 2025 r. (Części 46 – Zdrowie Dział 730 Rozdział 73095 – Pozostała działalność par. 2840): </w:t>
            </w:r>
          </w:p>
          <w:p w14:paraId="550A711D" w14:textId="77777777" w:rsidR="00D975AD" w:rsidRDefault="00D975AD" w:rsidP="007B37AD">
            <w:pPr>
              <w:numPr>
                <w:ilvl w:val="0"/>
                <w:numId w:val="37"/>
              </w:numPr>
              <w:jc w:val="both"/>
              <w:rPr>
                <w:rFonts w:ascii="Times New Roman" w:eastAsia="Times New Roman" w:hAnsi="Times New Roman"/>
                <w:color w:val="000000"/>
              </w:rPr>
            </w:pPr>
            <w:r>
              <w:rPr>
                <w:rFonts w:ascii="Times New Roman" w:eastAsia="Times New Roman" w:hAnsi="Times New Roman"/>
                <w:color w:val="000000"/>
              </w:rPr>
              <w:t>w 2022 r. – 1 187 552,83 zł</w:t>
            </w:r>
            <w:r w:rsidR="007B37AD">
              <w:rPr>
                <w:rFonts w:ascii="Times New Roman" w:eastAsia="Times New Roman" w:hAnsi="Times New Roman"/>
                <w:color w:val="000000"/>
              </w:rPr>
              <w:t>;</w:t>
            </w:r>
          </w:p>
          <w:p w14:paraId="0CA25914" w14:textId="77777777" w:rsidR="00D975AD" w:rsidRDefault="00D975AD" w:rsidP="007B37AD">
            <w:pPr>
              <w:numPr>
                <w:ilvl w:val="0"/>
                <w:numId w:val="37"/>
              </w:numPr>
              <w:jc w:val="both"/>
              <w:rPr>
                <w:rFonts w:ascii="Times New Roman" w:eastAsia="Times New Roman" w:hAnsi="Times New Roman"/>
                <w:color w:val="000000"/>
              </w:rPr>
            </w:pPr>
            <w:r>
              <w:rPr>
                <w:rFonts w:ascii="Times New Roman" w:eastAsia="Times New Roman" w:hAnsi="Times New Roman"/>
                <w:color w:val="000000"/>
              </w:rPr>
              <w:t>w 2023 r. – 8 554 122,66 zł</w:t>
            </w:r>
            <w:r w:rsidR="007B37AD">
              <w:rPr>
                <w:rFonts w:ascii="Times New Roman" w:eastAsia="Times New Roman" w:hAnsi="Times New Roman"/>
                <w:color w:val="000000"/>
              </w:rPr>
              <w:t>;</w:t>
            </w:r>
          </w:p>
          <w:p w14:paraId="4B400B30" w14:textId="77777777" w:rsidR="00D975AD" w:rsidRDefault="00D975AD" w:rsidP="007B37AD">
            <w:pPr>
              <w:numPr>
                <w:ilvl w:val="0"/>
                <w:numId w:val="37"/>
              </w:numPr>
              <w:jc w:val="both"/>
              <w:rPr>
                <w:rFonts w:ascii="Times New Roman" w:eastAsia="Times New Roman" w:hAnsi="Times New Roman"/>
                <w:color w:val="000000"/>
              </w:rPr>
            </w:pPr>
            <w:r>
              <w:rPr>
                <w:rFonts w:ascii="Times New Roman" w:eastAsia="Times New Roman" w:hAnsi="Times New Roman"/>
                <w:color w:val="000000"/>
              </w:rPr>
              <w:t>w 2024 r. – 16 830 177,00 zł</w:t>
            </w:r>
            <w:r w:rsidR="007B37AD">
              <w:rPr>
                <w:rFonts w:ascii="Times New Roman" w:eastAsia="Times New Roman" w:hAnsi="Times New Roman"/>
                <w:color w:val="000000"/>
              </w:rPr>
              <w:t>;</w:t>
            </w:r>
          </w:p>
          <w:p w14:paraId="72FA0FBE" w14:textId="77777777" w:rsidR="00D975AD" w:rsidRDefault="00D975AD" w:rsidP="007B37AD">
            <w:pPr>
              <w:numPr>
                <w:ilvl w:val="0"/>
                <w:numId w:val="37"/>
              </w:numPr>
              <w:jc w:val="both"/>
              <w:rPr>
                <w:rFonts w:ascii="Times New Roman" w:eastAsia="Times New Roman" w:hAnsi="Times New Roman"/>
                <w:color w:val="000000"/>
              </w:rPr>
            </w:pPr>
            <w:r>
              <w:rPr>
                <w:rFonts w:ascii="Times New Roman" w:eastAsia="Times New Roman" w:hAnsi="Times New Roman"/>
                <w:color w:val="000000"/>
              </w:rPr>
              <w:t xml:space="preserve">w 2025 r. – 26 566 485,69 zł. </w:t>
            </w:r>
          </w:p>
          <w:p w14:paraId="7E3AEE05" w14:textId="0091FDD9" w:rsidR="00D975AD" w:rsidRDefault="00D975AD" w:rsidP="00E43834">
            <w:pPr>
              <w:jc w:val="both"/>
              <w:rPr>
                <w:rFonts w:ascii="Times New Roman" w:eastAsia="Times New Roman" w:hAnsi="Times New Roman"/>
                <w:color w:val="000000"/>
              </w:rPr>
            </w:pPr>
            <w:r>
              <w:rPr>
                <w:rFonts w:ascii="Times New Roman" w:eastAsia="Times New Roman" w:hAnsi="Times New Roman"/>
                <w:color w:val="000000"/>
              </w:rPr>
              <w:t xml:space="preserve">Wysokość dotacji celowej udzielonej przez Ministra Zdrowia na rzecz </w:t>
            </w:r>
            <w:r w:rsidR="001C1865">
              <w:rPr>
                <w:rFonts w:ascii="Times New Roman" w:eastAsia="Times New Roman" w:hAnsi="Times New Roman"/>
                <w:color w:val="000000"/>
              </w:rPr>
              <w:t>FKSM</w:t>
            </w:r>
            <w:r>
              <w:rPr>
                <w:rFonts w:ascii="Times New Roman" w:eastAsia="Times New Roman" w:hAnsi="Times New Roman"/>
                <w:color w:val="000000"/>
              </w:rPr>
              <w:t xml:space="preserve"> w 2026 r. wynosi 40 357 380 zł.</w:t>
            </w:r>
          </w:p>
          <w:p w14:paraId="35CA3BB7" w14:textId="1F066FC6" w:rsidR="00D975AD" w:rsidRPr="0037226E" w:rsidRDefault="00D975AD" w:rsidP="007A40C5">
            <w:pPr>
              <w:jc w:val="both"/>
              <w:rPr>
                <w:rFonts w:ascii="Times New Roman" w:hAnsi="Times New Roman"/>
                <w:color w:val="000000"/>
              </w:rPr>
            </w:pPr>
            <w:r>
              <w:rPr>
                <w:rFonts w:ascii="Times New Roman" w:eastAsia="Times New Roman" w:hAnsi="Times New Roman"/>
                <w:color w:val="000000"/>
              </w:rPr>
              <w:t xml:space="preserve">Wysokość oprocentowania kredytu na studia medyczne na gruncie przepisów ustawy </w:t>
            </w:r>
            <w:r w:rsidR="007A40C5" w:rsidRPr="007A40C5">
              <w:rPr>
                <w:rFonts w:ascii="Times New Roman" w:eastAsia="Times New Roman" w:hAnsi="Times New Roman"/>
                <w:color w:val="000000"/>
              </w:rPr>
              <w:t>z dnia 20 lipca 2018 r.</w:t>
            </w:r>
            <w:r w:rsidR="007A40C5">
              <w:rPr>
                <w:rFonts w:ascii="Times New Roman" w:eastAsia="Times New Roman" w:hAnsi="Times New Roman"/>
                <w:color w:val="000000"/>
              </w:rPr>
              <w:t xml:space="preserve"> </w:t>
            </w:r>
            <w:r w:rsidR="00BA5988">
              <w:rPr>
                <w:rFonts w:ascii="Times New Roman" w:eastAsia="Times New Roman" w:hAnsi="Times New Roman"/>
                <w:color w:val="000000"/>
              </w:rPr>
              <w:t xml:space="preserve">- </w:t>
            </w:r>
            <w:r w:rsidR="007A40C5" w:rsidRPr="007A40C5">
              <w:rPr>
                <w:rFonts w:ascii="Times New Roman" w:eastAsia="Times New Roman" w:hAnsi="Times New Roman"/>
                <w:color w:val="000000"/>
              </w:rPr>
              <w:t>Prawo o szkolnictwie wyższym i nauce</w:t>
            </w:r>
            <w:r w:rsidR="007A40C5">
              <w:rPr>
                <w:rFonts w:ascii="Times New Roman" w:eastAsia="Times New Roman" w:hAnsi="Times New Roman"/>
                <w:color w:val="000000"/>
              </w:rPr>
              <w:t xml:space="preserve"> (</w:t>
            </w:r>
            <w:r w:rsidR="007A40C5" w:rsidRPr="0037226E">
              <w:rPr>
                <w:rFonts w:ascii="Times New Roman" w:hAnsi="Times New Roman"/>
                <w:color w:val="000000"/>
              </w:rPr>
              <w:t>Dz.</w:t>
            </w:r>
            <w:r w:rsidR="00BA5988">
              <w:rPr>
                <w:rFonts w:ascii="Times New Roman" w:hAnsi="Times New Roman"/>
                <w:color w:val="000000"/>
              </w:rPr>
              <w:t xml:space="preserve"> </w:t>
            </w:r>
            <w:r w:rsidR="007A40C5" w:rsidRPr="0037226E">
              <w:rPr>
                <w:rFonts w:ascii="Times New Roman" w:hAnsi="Times New Roman"/>
                <w:color w:val="000000"/>
              </w:rPr>
              <w:t>U.</w:t>
            </w:r>
            <w:r w:rsidR="00BA5988">
              <w:rPr>
                <w:rFonts w:ascii="Times New Roman" w:hAnsi="Times New Roman"/>
                <w:color w:val="000000"/>
              </w:rPr>
              <w:t xml:space="preserve"> z </w:t>
            </w:r>
            <w:r w:rsidR="007A40C5" w:rsidRPr="0037226E">
              <w:rPr>
                <w:rFonts w:ascii="Times New Roman" w:hAnsi="Times New Roman"/>
                <w:color w:val="000000"/>
              </w:rPr>
              <w:t>2024</w:t>
            </w:r>
            <w:r w:rsidR="00BA5988">
              <w:rPr>
                <w:rFonts w:ascii="Times New Roman" w:hAnsi="Times New Roman"/>
                <w:color w:val="000000"/>
              </w:rPr>
              <w:t xml:space="preserve"> r</w:t>
            </w:r>
            <w:r w:rsidR="007A40C5" w:rsidRPr="0037226E">
              <w:rPr>
                <w:rFonts w:ascii="Times New Roman" w:hAnsi="Times New Roman"/>
                <w:color w:val="000000"/>
              </w:rPr>
              <w:t>.</w:t>
            </w:r>
            <w:r w:rsidR="00BA5988">
              <w:rPr>
                <w:rFonts w:ascii="Times New Roman" w:hAnsi="Times New Roman"/>
                <w:color w:val="000000"/>
              </w:rPr>
              <w:t xml:space="preserve"> poz. </w:t>
            </w:r>
            <w:r w:rsidR="007A40C5" w:rsidRPr="0037226E">
              <w:rPr>
                <w:rFonts w:ascii="Times New Roman" w:hAnsi="Times New Roman"/>
                <w:color w:val="000000"/>
              </w:rPr>
              <w:t>1571</w:t>
            </w:r>
            <w:r w:rsidR="00BA5988">
              <w:rPr>
                <w:rFonts w:ascii="Times New Roman" w:hAnsi="Times New Roman"/>
                <w:color w:val="000000"/>
              </w:rPr>
              <w:t>, z późn. zm.</w:t>
            </w:r>
            <w:r w:rsidR="007A40C5">
              <w:rPr>
                <w:rFonts w:ascii="Times New Roman" w:hAnsi="Times New Roman"/>
                <w:color w:val="000000"/>
              </w:rPr>
              <w:t>) j</w:t>
            </w:r>
            <w:r>
              <w:rPr>
                <w:rFonts w:ascii="Times New Roman" w:eastAsia="Times New Roman" w:hAnsi="Times New Roman"/>
                <w:color w:val="000000"/>
              </w:rPr>
              <w:t>est równa sumie marży banku oraz 1,2 stopy redyskontowej weksli Narodowego Banku Polskiego. Marża banku jest stała w okresie kredytowania i wynosi maksymalnie 2 punkty procentowe (art. 103c ust. 4 i 5</w:t>
            </w:r>
            <w:r w:rsidR="007A40C5">
              <w:rPr>
                <w:rFonts w:ascii="Times New Roman" w:eastAsia="Times New Roman" w:hAnsi="Times New Roman"/>
                <w:color w:val="000000"/>
              </w:rPr>
              <w:t xml:space="preserve"> tej</w:t>
            </w:r>
            <w:r>
              <w:rPr>
                <w:rFonts w:ascii="Times New Roman" w:eastAsia="Times New Roman" w:hAnsi="Times New Roman"/>
                <w:color w:val="000000"/>
              </w:rPr>
              <w:t xml:space="preserve"> ustawy).</w:t>
            </w:r>
          </w:p>
          <w:p w14:paraId="2A61A5BC" w14:textId="24341700" w:rsidR="00D975AD" w:rsidRDefault="00D975AD" w:rsidP="007B37AD">
            <w:pPr>
              <w:shd w:val="clear" w:color="auto" w:fill="FFFFFF"/>
              <w:jc w:val="both"/>
              <w:rPr>
                <w:rFonts w:ascii="Times New Roman" w:hAnsi="Times New Roman"/>
                <w:color w:val="000000"/>
              </w:rPr>
            </w:pPr>
            <w:r>
              <w:rPr>
                <w:rFonts w:ascii="Times New Roman" w:hAnsi="Times New Roman"/>
                <w:color w:val="000000"/>
              </w:rPr>
              <w:t xml:space="preserve">Analiza przepisów w zakresie kredytów na studia medyczne po ponad 3 latach funkcjonowania tego produktu doprowadziła do wniosków, że obowiązujące przepisy wymagają dokonania niezbędnych zmian, gdyż </w:t>
            </w:r>
            <w:r w:rsidR="001C1865">
              <w:rPr>
                <w:rFonts w:ascii="Times New Roman" w:hAnsi="Times New Roman"/>
                <w:color w:val="000000"/>
              </w:rPr>
              <w:t>między innymi</w:t>
            </w:r>
            <w:r>
              <w:rPr>
                <w:rFonts w:ascii="Times New Roman" w:hAnsi="Times New Roman"/>
                <w:color w:val="000000"/>
              </w:rPr>
              <w:t>:</w:t>
            </w:r>
          </w:p>
          <w:p w14:paraId="7F1FF75B" w14:textId="40C38435" w:rsidR="00D975AD" w:rsidRDefault="00D975AD" w:rsidP="007B37AD">
            <w:pPr>
              <w:numPr>
                <w:ilvl w:val="0"/>
                <w:numId w:val="6"/>
              </w:numPr>
              <w:contextualSpacing/>
              <w:jc w:val="both"/>
              <w:rPr>
                <w:rFonts w:ascii="Times New Roman" w:hAnsi="Times New Roman"/>
                <w:color w:val="000000"/>
              </w:rPr>
            </w:pPr>
            <w:r>
              <w:rPr>
                <w:rFonts w:ascii="Times New Roman" w:hAnsi="Times New Roman"/>
                <w:color w:val="000000"/>
              </w:rPr>
              <w:lastRenderedPageBreak/>
              <w:t xml:space="preserve">nie wskazują przesłanek odmowy </w:t>
            </w:r>
            <w:r w:rsidR="00BA3522">
              <w:rPr>
                <w:rFonts w:ascii="Times New Roman" w:hAnsi="Times New Roman"/>
                <w:color w:val="000000"/>
              </w:rPr>
              <w:t xml:space="preserve">udzielenia </w:t>
            </w:r>
            <w:r>
              <w:rPr>
                <w:rFonts w:ascii="Times New Roman" w:hAnsi="Times New Roman"/>
                <w:color w:val="000000"/>
              </w:rPr>
              <w:t>kredytu na studia medyczne przez bank (np. w sytuacji negatywnej weryfikacji przez bank historii spłaty innych zobowiązań kredytobiorcy</w:t>
            </w:r>
            <w:r>
              <w:rPr>
                <w:rFonts w:ascii="Times New Roman" w:eastAsia="Times New Roman" w:hAnsi="Times New Roman"/>
                <w:color w:val="000000"/>
                <w:lang w:eastAsia="pl-PL"/>
              </w:rPr>
              <w:t xml:space="preserve"> na podstawie informacji dostępnej w wewnętrznych lub zewnętrznych bazach danych banku);</w:t>
            </w:r>
          </w:p>
          <w:p w14:paraId="08616B01" w14:textId="77777777" w:rsidR="00D975AD" w:rsidRDefault="00D975AD" w:rsidP="007B37AD">
            <w:pPr>
              <w:numPr>
                <w:ilvl w:val="0"/>
                <w:numId w:val="6"/>
              </w:numPr>
              <w:spacing w:before="100" w:beforeAutospacing="1"/>
              <w:contextualSpacing/>
              <w:jc w:val="both"/>
              <w:rPr>
                <w:rFonts w:ascii="Times New Roman" w:hAnsi="Times New Roman"/>
                <w:color w:val="000000"/>
              </w:rPr>
            </w:pPr>
            <w:r>
              <w:rPr>
                <w:rFonts w:ascii="Times New Roman" w:hAnsi="Times New Roman"/>
                <w:color w:val="000000"/>
              </w:rPr>
              <w:t>nie zabezpieczają w sposób wystarczający interesu kredytobiorcy, któremu bank wypowiedział umowę kredytu na studia medyczne;</w:t>
            </w:r>
          </w:p>
          <w:p w14:paraId="1C52AC1B" w14:textId="77777777" w:rsidR="00D975AD" w:rsidRDefault="00D975AD" w:rsidP="007B37AD">
            <w:pPr>
              <w:numPr>
                <w:ilvl w:val="0"/>
                <w:numId w:val="6"/>
              </w:numPr>
              <w:contextualSpacing/>
              <w:jc w:val="both"/>
              <w:rPr>
                <w:rFonts w:ascii="Times New Roman" w:eastAsia="Aptos" w:hAnsi="Times New Roman"/>
                <w:color w:val="000000"/>
              </w:rPr>
            </w:pPr>
            <w:r>
              <w:rPr>
                <w:rFonts w:ascii="Times New Roman" w:hAnsi="Times New Roman"/>
                <w:color w:val="000000"/>
              </w:rPr>
              <w:t>obowiązek ustawowy „równości” semestralnych transz kredytu na studia medyczne stawia na gruncie obowiązujących przepisów w nieco gorszej sytuacji kredytobiorców, którzy realizują kształcenie w uczelni, której opłaty za usługi edukacyjne nie są równe za poszczególne semestry studiów, gdyż mogą oni uzyskać niższą kwotę kredytu na studia medyczne;</w:t>
            </w:r>
          </w:p>
          <w:p w14:paraId="2AA137C4" w14:textId="77777777" w:rsidR="00D975AD" w:rsidRDefault="00D975AD" w:rsidP="007B37AD">
            <w:pPr>
              <w:numPr>
                <w:ilvl w:val="0"/>
                <w:numId w:val="6"/>
              </w:numPr>
              <w:spacing w:before="100" w:beforeAutospacing="1"/>
              <w:contextualSpacing/>
              <w:jc w:val="both"/>
              <w:rPr>
                <w:rFonts w:ascii="Times New Roman" w:hAnsi="Times New Roman"/>
                <w:color w:val="000000"/>
              </w:rPr>
            </w:pPr>
            <w:r>
              <w:rPr>
                <w:rFonts w:ascii="Times New Roman" w:hAnsi="Times New Roman"/>
                <w:color w:val="000000"/>
              </w:rPr>
              <w:t>nie zapewniają odpowiedniego poziomu weryfikacji statusu kredytobiorcy w zakresie spełnienia (lub niespełnienia) warunków umorzenia kredytu na studia medyczne w okresie karencji w spłacie kredytu na studia medyczne;</w:t>
            </w:r>
          </w:p>
          <w:p w14:paraId="05E51746" w14:textId="77777777" w:rsidR="00D975AD" w:rsidRDefault="00D975AD" w:rsidP="007B37AD">
            <w:pPr>
              <w:numPr>
                <w:ilvl w:val="0"/>
                <w:numId w:val="6"/>
              </w:numPr>
              <w:spacing w:before="100" w:beforeAutospacing="1"/>
              <w:contextualSpacing/>
              <w:jc w:val="both"/>
              <w:rPr>
                <w:rFonts w:ascii="Times New Roman" w:hAnsi="Times New Roman"/>
                <w:color w:val="000000"/>
              </w:rPr>
            </w:pPr>
            <w:r>
              <w:rPr>
                <w:rFonts w:ascii="Times New Roman" w:hAnsi="Times New Roman"/>
                <w:color w:val="000000"/>
              </w:rPr>
              <w:t>obserwuje się brak zainteresowania banków udzielaniem kredytów na studia medyczne z uwagi na obowiązujący sposób liczenia oprocentowania kredytu na studia medyczne;</w:t>
            </w:r>
          </w:p>
          <w:p w14:paraId="40BA8D54" w14:textId="6F15CE6D" w:rsidR="00D975AD" w:rsidRPr="00FD50F1" w:rsidRDefault="00D975AD" w:rsidP="008F6ADA">
            <w:pPr>
              <w:numPr>
                <w:ilvl w:val="0"/>
                <w:numId w:val="6"/>
              </w:numPr>
              <w:jc w:val="both"/>
              <w:rPr>
                <w:rFonts w:ascii="Times New Roman" w:eastAsia="Times New Roman" w:hAnsi="Times New Roman"/>
                <w:color w:val="000000"/>
              </w:rPr>
            </w:pPr>
            <w:r>
              <w:rPr>
                <w:rFonts w:ascii="Times New Roman" w:hAnsi="Times New Roman"/>
                <w:color w:val="000000"/>
                <w:shd w:val="clear" w:color="auto" w:fill="FFFFFF"/>
              </w:rPr>
              <w:t>systematyczny spadek stopy redyskontowej weksli NBP, obecnie do poziomu 3,80 punktu procentowego (obowiązuje od dnia 5 marca 2026 r.) obniża koszt kredytu na studia medyczne, a tym samym koszt dla budżetu państwa, lecz jednocześnie powoduje utratę rentowności tego instrumentu z punktu widzenia banków, a co za tym idzie – wpływa na brak zainteresowania po stronie banków udzielaniem kredytów na studia medyczne. Warto wskazać, że już na etapie wdrażania produktu, jakim jest kredyt na studia medyczne, mimo przedstawionej oferty w zakresie kredytu na studia medyczne przez Bank Gospodarstwa Krajowego bankom komercyjnym</w:t>
            </w:r>
            <w:r>
              <w:rPr>
                <w:rFonts w:ascii="Times New Roman" w:eastAsia="Times New Roman" w:hAnsi="Times New Roman"/>
                <w:color w:val="000000"/>
              </w:rPr>
              <w:t>, identyfikowano marginalne zainteresowanie instytucją kredyt</w:t>
            </w:r>
            <w:r w:rsidR="00BA3522">
              <w:rPr>
                <w:rFonts w:ascii="Times New Roman" w:eastAsia="Times New Roman" w:hAnsi="Times New Roman"/>
                <w:color w:val="000000"/>
              </w:rPr>
              <w:t>u</w:t>
            </w:r>
            <w:r>
              <w:rPr>
                <w:rFonts w:ascii="Times New Roman" w:eastAsia="Times New Roman" w:hAnsi="Times New Roman"/>
                <w:color w:val="000000"/>
              </w:rPr>
              <w:t xml:space="preserve"> na studia medyczne ze strony banków. Powyższe miało miejsce pomimo objęcia instytucji kredytu na studia medyczne poręczeniem Banku Gospodarstwa Krajowego w wysokości 100% wykorzystanej kwoty kredytu wraz z odsetkami. Produkt dla zdecydowanej większości banków okazał się być nie dość atrakcyjny, aby został zamieszczony przez banki w swojej ofercie. Jedynym bankiem, który ostatecznie zdecydował się na zawarcie z Bankiem Gospodarstwa Krajowego umowy o współpracy był Bank Pekao S.A., który obecnie nieprzerwanie od początku istnienia produktu (od 18 lipca 2022 r.) udziela kredytów na studia medyczne</w:t>
            </w:r>
            <w:r w:rsidR="00FD50F1">
              <w:rPr>
                <w:rFonts w:ascii="Times New Roman" w:eastAsia="Times New Roman" w:hAnsi="Times New Roman"/>
                <w:color w:val="000000"/>
              </w:rPr>
              <w:t>.</w:t>
            </w:r>
            <w:r w:rsidR="00FD50F1">
              <w:t xml:space="preserve"> </w:t>
            </w:r>
            <w:r w:rsidR="00FD50F1" w:rsidRPr="00FD50F1">
              <w:rPr>
                <w:rFonts w:ascii="Times New Roman" w:eastAsia="Times New Roman" w:hAnsi="Times New Roman"/>
                <w:color w:val="000000"/>
              </w:rPr>
              <w:t>Z punktu widzenia banku komercyjnego najbardziej problematyczną kwestią nie jest wysokość</w:t>
            </w:r>
            <w:r w:rsidR="00FD50F1">
              <w:rPr>
                <w:rFonts w:ascii="Times New Roman" w:eastAsia="Times New Roman" w:hAnsi="Times New Roman"/>
                <w:color w:val="000000"/>
              </w:rPr>
              <w:t xml:space="preserve"> </w:t>
            </w:r>
            <w:r w:rsidR="00FD50F1" w:rsidRPr="00FD50F1">
              <w:rPr>
                <w:rFonts w:ascii="Times New Roman" w:eastAsia="Times New Roman" w:hAnsi="Times New Roman"/>
                <w:color w:val="000000"/>
              </w:rPr>
              <w:t>oprocentowania kredytu lecz sposób jego obliczania, który zakłada spotęgowanie efektu zmiany wysokości</w:t>
            </w:r>
            <w:r w:rsidR="00FD50F1">
              <w:rPr>
                <w:rFonts w:ascii="Times New Roman" w:eastAsia="Times New Roman" w:hAnsi="Times New Roman"/>
                <w:color w:val="000000"/>
              </w:rPr>
              <w:t xml:space="preserve"> </w:t>
            </w:r>
            <w:r w:rsidR="00FD50F1" w:rsidRPr="00FD50F1">
              <w:rPr>
                <w:rFonts w:ascii="Times New Roman" w:eastAsia="Times New Roman" w:hAnsi="Times New Roman"/>
                <w:color w:val="000000"/>
              </w:rPr>
              <w:t>stopy redyskontowej weksli NBP o współczynnik 1,2, co skutkuje analogicznym zwiększeniem wpływu</w:t>
            </w:r>
            <w:r w:rsidR="00FD50F1">
              <w:rPr>
                <w:rFonts w:ascii="Times New Roman" w:eastAsia="Times New Roman" w:hAnsi="Times New Roman"/>
                <w:color w:val="000000"/>
              </w:rPr>
              <w:t xml:space="preserve"> </w:t>
            </w:r>
            <w:r w:rsidR="00FD50F1" w:rsidRPr="00FD50F1">
              <w:rPr>
                <w:rFonts w:ascii="Times New Roman" w:eastAsia="Times New Roman" w:hAnsi="Times New Roman"/>
                <w:color w:val="000000"/>
              </w:rPr>
              <w:t>takich zmian na wynik finansowy banku;</w:t>
            </w:r>
          </w:p>
          <w:p w14:paraId="4FCCB27F" w14:textId="77777777" w:rsidR="00D975AD" w:rsidRDefault="00D975AD" w:rsidP="00FD50F1">
            <w:pPr>
              <w:numPr>
                <w:ilvl w:val="0"/>
                <w:numId w:val="6"/>
              </w:numPr>
              <w:spacing w:beforeAutospacing="1" w:afterAutospacing="1"/>
              <w:jc w:val="both"/>
              <w:rPr>
                <w:rFonts w:ascii="Times New Roman" w:hAnsi="Times New Roman"/>
                <w:color w:val="000000"/>
              </w:rPr>
            </w:pPr>
            <w:r>
              <w:rPr>
                <w:rFonts w:ascii="Times New Roman" w:hAnsi="Times New Roman"/>
                <w:color w:val="000000"/>
              </w:rPr>
              <w:t xml:space="preserve">nie uregulowano </w:t>
            </w:r>
            <w:r>
              <w:rPr>
                <w:rFonts w:ascii="Times New Roman" w:eastAsia="Times New Roman" w:hAnsi="Times New Roman"/>
                <w:color w:val="000000"/>
                <w:lang w:eastAsia="pl-PL"/>
              </w:rPr>
              <w:t>sytuacji zmiany kierunku studiów przez kredytobiorcę ze studiów odpłatnych na kierunku lekarskim na studia nieodpłatne na kierunku lekarskim, przy jednoczesnym zachowaniu obowiązku odpracowania okresu studiów, który został sfinansowany z kredytu na studia medyczne;</w:t>
            </w:r>
          </w:p>
          <w:p w14:paraId="7AE889F3" w14:textId="77777777" w:rsidR="00D975AD" w:rsidRDefault="00D975AD" w:rsidP="007B37AD">
            <w:pPr>
              <w:numPr>
                <w:ilvl w:val="0"/>
                <w:numId w:val="6"/>
              </w:numPr>
              <w:contextualSpacing/>
              <w:jc w:val="both"/>
              <w:rPr>
                <w:rFonts w:ascii="Times New Roman" w:hAnsi="Times New Roman"/>
                <w:b/>
                <w:bCs/>
                <w:color w:val="000000"/>
              </w:rPr>
            </w:pPr>
            <w:r>
              <w:rPr>
                <w:rFonts w:ascii="Times New Roman" w:hAnsi="Times New Roman"/>
                <w:color w:val="000000"/>
              </w:rPr>
              <w:t>w sposób nieuzasadniony wspierają kredytobiorców, którzy nie spełnili warunków umorzenia kredytów na studia medyczne po okresie upływu karencji w spłacie kredytu.</w:t>
            </w:r>
          </w:p>
          <w:p w14:paraId="46012AFC" w14:textId="77777777" w:rsidR="00D975AD" w:rsidRDefault="00D975AD" w:rsidP="00D975AD">
            <w:pPr>
              <w:numPr>
                <w:ilvl w:val="0"/>
                <w:numId w:val="4"/>
              </w:numPr>
              <w:jc w:val="both"/>
              <w:rPr>
                <w:rFonts w:ascii="Times New Roman" w:hAnsi="Times New Roman"/>
                <w:b/>
                <w:bCs/>
                <w:color w:val="000000"/>
                <w:spacing w:val="-2"/>
              </w:rPr>
            </w:pPr>
            <w:r>
              <w:rPr>
                <w:rFonts w:ascii="Times New Roman" w:hAnsi="Times New Roman"/>
                <w:b/>
                <w:bCs/>
                <w:color w:val="000000"/>
                <w:spacing w:val="-2"/>
              </w:rPr>
              <w:t>Centrum Medyczne Kształcenia Podyplomowego (CMKP)</w:t>
            </w:r>
          </w:p>
          <w:p w14:paraId="35DADB31" w14:textId="70EE4E59" w:rsidR="00D975AD" w:rsidRDefault="00D975AD" w:rsidP="00D975AD">
            <w:pPr>
              <w:contextualSpacing/>
              <w:jc w:val="both"/>
              <w:rPr>
                <w:rFonts w:ascii="Times New Roman" w:hAnsi="Times New Roman"/>
                <w:color w:val="000000"/>
              </w:rPr>
            </w:pPr>
            <w:r>
              <w:rPr>
                <w:rFonts w:ascii="Times New Roman" w:hAnsi="Times New Roman"/>
                <w:color w:val="000000"/>
                <w:spacing w:val="-2"/>
              </w:rPr>
              <w:t>W ustawie z dnia 13 września 2018 r. o Centrum Medycznym Kształcenia Podyplomowego (Dz. U. z 2025 r. poz. 269) brak jest przepisów, które umożliwiałby zatrudnienie osoby powołanej na stanowisko dyrektora CMKP również na stanowisku nauczyciela akademickiego CMKP. Ponadto w ustawie z dnia 13 września 2018 r. o Centrum Medycznym Kształcenia Podyplomowego nie przewidziano rozwiązania, zgodnie z którym do pracowników CMKP niebędących nauczycielami akademickimi stosuje się przepisy ustawy z dnia 20 lipca 2018 r. – Prawo o szkolnictwie wyższymi i nauce właściwe dla pracowników uczelni publicznej.</w:t>
            </w:r>
            <w:r>
              <w:rPr>
                <w:rFonts w:ascii="Times New Roman" w:hAnsi="Times New Roman"/>
                <w:color w:val="000000"/>
              </w:rPr>
              <w:t xml:space="preserve"> </w:t>
            </w:r>
            <w:r>
              <w:rPr>
                <w:rFonts w:ascii="Times New Roman" w:hAnsi="Times New Roman"/>
                <w:color w:val="000000"/>
                <w:spacing w:val="-2"/>
              </w:rPr>
              <w:t xml:space="preserve">Aktualnie do pracowników CMKP niebędących nauczycielami akademickimi zastosowanie mają wyłącznie przepisy kodeksu pracy. Natomiast przepisy ustawy </w:t>
            </w:r>
            <w:r w:rsidR="009137C8" w:rsidRPr="009137C8">
              <w:rPr>
                <w:rFonts w:ascii="Times New Roman" w:hAnsi="Times New Roman"/>
                <w:color w:val="000000"/>
                <w:spacing w:val="-2"/>
              </w:rPr>
              <w:t>z dnia 20 lipca 2018 r</w:t>
            </w:r>
            <w:r w:rsidR="009137C8">
              <w:rPr>
                <w:rFonts w:ascii="Times New Roman" w:hAnsi="Times New Roman"/>
                <w:color w:val="000000"/>
                <w:spacing w:val="-2"/>
              </w:rPr>
              <w:t>.</w:t>
            </w:r>
            <w:r w:rsidR="009137C8" w:rsidRPr="009137C8">
              <w:rPr>
                <w:rFonts w:ascii="Times New Roman" w:hAnsi="Times New Roman"/>
                <w:color w:val="000000"/>
                <w:spacing w:val="-2"/>
              </w:rPr>
              <w:t xml:space="preserve"> </w:t>
            </w:r>
            <w:r>
              <w:rPr>
                <w:rFonts w:ascii="Times New Roman" w:hAnsi="Times New Roman"/>
                <w:color w:val="000000"/>
                <w:spacing w:val="-2"/>
              </w:rPr>
              <w:t xml:space="preserve">– Prawo o szkolnictwie wyższym i nauce, w odniesieniu do wszystkich pracowników uczelni publicznych, określają składniki wynagrodzenia pracowników, dodatki do wynagrodzenia czy regulują także kwestie związane z przyznawaniem pracownikom nagród jubileuszowych czy dodatkowego wynagrodzenia rocznego. </w:t>
            </w:r>
            <w:r>
              <w:rPr>
                <w:rFonts w:ascii="Times New Roman" w:hAnsi="Times New Roman"/>
                <w:color w:val="000000"/>
              </w:rPr>
              <w:t>W związku z wprowadzeniem powyższej zmiany, pracownicy CMKP niebędący nauczycielami akademickimi odzyskają dodatkowe uprawnienia finansowe analogiczne jak pracownicy uczelni publicznych.</w:t>
            </w:r>
          </w:p>
          <w:p w14:paraId="2B57DED5" w14:textId="77777777" w:rsidR="00BA5988" w:rsidRDefault="00BA5988" w:rsidP="00D975AD">
            <w:pPr>
              <w:contextualSpacing/>
              <w:jc w:val="both"/>
              <w:rPr>
                <w:rFonts w:ascii="Times New Roman" w:hAnsi="Times New Roman"/>
                <w:color w:val="000000"/>
              </w:rPr>
            </w:pPr>
          </w:p>
          <w:p w14:paraId="2817B1E1" w14:textId="77777777" w:rsidR="00BD456C" w:rsidRDefault="00BD456C" w:rsidP="00BD456C">
            <w:pPr>
              <w:numPr>
                <w:ilvl w:val="0"/>
                <w:numId w:val="4"/>
              </w:numPr>
              <w:contextualSpacing/>
              <w:jc w:val="both"/>
              <w:rPr>
                <w:rFonts w:ascii="Times New Roman" w:hAnsi="Times New Roman"/>
                <w:b/>
                <w:bCs/>
                <w:color w:val="000000"/>
              </w:rPr>
            </w:pPr>
            <w:r>
              <w:rPr>
                <w:rFonts w:ascii="Times New Roman" w:hAnsi="Times New Roman"/>
                <w:b/>
                <w:bCs/>
                <w:color w:val="000000"/>
              </w:rPr>
              <w:t>Postępowanie mediacyjne</w:t>
            </w:r>
          </w:p>
          <w:p w14:paraId="300FDEBA" w14:textId="5E9FCD26" w:rsidR="00BD456C" w:rsidRDefault="00BD456C" w:rsidP="00BD456C">
            <w:pPr>
              <w:contextualSpacing/>
              <w:jc w:val="both"/>
              <w:rPr>
                <w:rFonts w:ascii="Times New Roman" w:hAnsi="Times New Roman"/>
                <w:color w:val="000000"/>
              </w:rPr>
            </w:pPr>
            <w:r>
              <w:rPr>
                <w:rFonts w:ascii="Times New Roman" w:hAnsi="Times New Roman"/>
                <w:color w:val="000000"/>
              </w:rPr>
              <w:t>W ustawie z dnia 9 grudnia 2009 r. o izbach lekarskich (Dz. U. z 2021 r. poz. 1342, z późn. zm.) przewidziana jest instytucja mediacji. Jest ona jednak obecnie możliwa dopiero na etapie post</w:t>
            </w:r>
            <w:r w:rsidR="001C2714">
              <w:rPr>
                <w:rFonts w:ascii="Times New Roman" w:hAnsi="Times New Roman"/>
                <w:color w:val="000000"/>
              </w:rPr>
              <w:t>ę</w:t>
            </w:r>
            <w:r>
              <w:rPr>
                <w:rFonts w:ascii="Times New Roman" w:hAnsi="Times New Roman"/>
                <w:color w:val="000000"/>
              </w:rPr>
              <w:t xml:space="preserve">powania z zakresu odpowiedzialności </w:t>
            </w:r>
            <w:r>
              <w:rPr>
                <w:rFonts w:ascii="Times New Roman" w:hAnsi="Times New Roman"/>
                <w:color w:val="000000"/>
              </w:rPr>
              <w:lastRenderedPageBreak/>
              <w:t xml:space="preserve">zawodowej – po przedstawieniu zarzutów. W ustawie brak też przepisów określających skutki zawarcia ugody w postepowaniu mediacyjnym. Samorząd lekarski wskazuje, że taka regulacja instytucji mediacji skutkuje niewystarczającym jej wykorzystaniem. Zgodnie z informacją </w:t>
            </w:r>
            <w:r w:rsidR="0076103C">
              <w:rPr>
                <w:rFonts w:ascii="Times New Roman" w:hAnsi="Times New Roman"/>
                <w:color w:val="000000"/>
              </w:rPr>
              <w:t xml:space="preserve">przekazaną </w:t>
            </w:r>
            <w:r>
              <w:rPr>
                <w:rFonts w:ascii="Times New Roman" w:hAnsi="Times New Roman"/>
                <w:color w:val="000000"/>
              </w:rPr>
              <w:t>przez samorząd lekarski w latach 2010–2021 skierowano do mediacji tylko 105 spraw, mimo że aż 70% z nich zakończyło się ugodą. Jako przyczynę takiego stanu rzeczy wskazano:</w:t>
            </w:r>
          </w:p>
          <w:p w14:paraId="6BE0652D" w14:textId="77777777" w:rsidR="00BD456C" w:rsidRDefault="00BD456C" w:rsidP="00BB1F74">
            <w:pPr>
              <w:numPr>
                <w:ilvl w:val="0"/>
                <w:numId w:val="38"/>
              </w:numPr>
              <w:contextualSpacing/>
              <w:jc w:val="both"/>
              <w:rPr>
                <w:rFonts w:ascii="Times New Roman" w:hAnsi="Times New Roman"/>
                <w:color w:val="000000"/>
              </w:rPr>
            </w:pPr>
            <w:r>
              <w:rPr>
                <w:rFonts w:ascii="Times New Roman" w:hAnsi="Times New Roman"/>
                <w:color w:val="000000"/>
              </w:rPr>
              <w:t>brak możliwości prowadzenia mediacji na wcześniejszym etapie postępowania</w:t>
            </w:r>
            <w:r w:rsidR="00BB1F74">
              <w:rPr>
                <w:rFonts w:ascii="Times New Roman" w:hAnsi="Times New Roman"/>
                <w:color w:val="000000"/>
              </w:rPr>
              <w:t>;</w:t>
            </w:r>
          </w:p>
          <w:p w14:paraId="1A9666DC" w14:textId="77777777" w:rsidR="00624811" w:rsidRDefault="00BD456C" w:rsidP="00BB1F74">
            <w:pPr>
              <w:numPr>
                <w:ilvl w:val="0"/>
                <w:numId w:val="38"/>
              </w:numPr>
              <w:contextualSpacing/>
              <w:jc w:val="both"/>
              <w:rPr>
                <w:rFonts w:ascii="Times New Roman" w:hAnsi="Times New Roman"/>
                <w:color w:val="000000"/>
              </w:rPr>
            </w:pPr>
            <w:r>
              <w:rPr>
                <w:rFonts w:ascii="Times New Roman" w:hAnsi="Times New Roman"/>
                <w:color w:val="000000"/>
              </w:rPr>
              <w:t>brak realnych skutków prawnych zawartej ugody.</w:t>
            </w:r>
          </w:p>
        </w:tc>
      </w:tr>
      <w:tr w:rsidR="006A701A" w:rsidRPr="00563DA7" w14:paraId="5F2CA3B9" w14:textId="77777777" w:rsidTr="0037226E">
        <w:trPr>
          <w:gridAfter w:val="2"/>
          <w:wAfter w:w="32" w:type="dxa"/>
          <w:trHeight w:val="142"/>
          <w:jc w:val="center"/>
        </w:trPr>
        <w:tc>
          <w:tcPr>
            <w:tcW w:w="10519" w:type="dxa"/>
            <w:gridSpan w:val="24"/>
            <w:shd w:val="clear" w:color="auto" w:fill="99CCFF"/>
            <w:vAlign w:val="center"/>
          </w:tcPr>
          <w:p w14:paraId="499B2022" w14:textId="77777777" w:rsidR="006A701A" w:rsidRPr="00B15906" w:rsidRDefault="0013216E">
            <w:pPr>
              <w:numPr>
                <w:ilvl w:val="0"/>
                <w:numId w:val="1"/>
              </w:numPr>
              <w:spacing w:line="240" w:lineRule="auto"/>
              <w:jc w:val="both"/>
              <w:rPr>
                <w:rFonts w:ascii="Times New Roman" w:hAnsi="Times New Roman"/>
                <w:b/>
                <w:color w:val="000000"/>
              </w:rPr>
            </w:pPr>
            <w:r w:rsidRPr="005D0FD3">
              <w:rPr>
                <w:rFonts w:ascii="Times New Roman" w:hAnsi="Times New Roman"/>
                <w:b/>
                <w:color w:val="000000"/>
                <w:spacing w:val="-2"/>
              </w:rPr>
              <w:lastRenderedPageBreak/>
              <w:t>Rekomendowane rozwiązanie, w tym planow</w:t>
            </w:r>
            <w:r w:rsidRPr="003B2A73">
              <w:rPr>
                <w:rFonts w:ascii="Times New Roman" w:hAnsi="Times New Roman"/>
                <w:b/>
                <w:color w:val="000000"/>
                <w:spacing w:val="-2"/>
              </w:rPr>
              <w:t>ane narzędzia interwencji, i oczekiwany efekt</w:t>
            </w:r>
          </w:p>
        </w:tc>
      </w:tr>
      <w:tr w:rsidR="006A701A" w:rsidRPr="00563DA7" w14:paraId="6E74401C" w14:textId="77777777" w:rsidTr="0037226E">
        <w:trPr>
          <w:gridAfter w:val="2"/>
          <w:wAfter w:w="32" w:type="dxa"/>
          <w:trHeight w:val="142"/>
          <w:jc w:val="center"/>
        </w:trPr>
        <w:tc>
          <w:tcPr>
            <w:tcW w:w="10519" w:type="dxa"/>
            <w:gridSpan w:val="24"/>
          </w:tcPr>
          <w:p w14:paraId="4E91D536" w14:textId="3B7312DB" w:rsidR="00D975AD" w:rsidRDefault="00D975AD" w:rsidP="00D975AD">
            <w:pPr>
              <w:rPr>
                <w:rFonts w:ascii="Times New Roman" w:hAnsi="Times New Roman"/>
                <w:b/>
                <w:bCs/>
                <w:color w:val="000000"/>
                <w:spacing w:val="-2"/>
              </w:rPr>
            </w:pPr>
            <w:r>
              <w:rPr>
                <w:rFonts w:ascii="Times New Roman" w:hAnsi="Times New Roman"/>
                <w:b/>
                <w:bCs/>
                <w:color w:val="000000"/>
                <w:spacing w:val="-2"/>
              </w:rPr>
              <w:t>Rekomendowane rozwiązania w ustawie z dnia 5 grudnia 1996 r. o zawodach lekarza i lekarza dentysty</w:t>
            </w:r>
            <w:r w:rsidR="00A52448">
              <w:rPr>
                <w:rFonts w:ascii="Times New Roman" w:hAnsi="Times New Roman"/>
                <w:b/>
                <w:bCs/>
                <w:color w:val="000000"/>
                <w:spacing w:val="-2"/>
              </w:rPr>
              <w:t>:</w:t>
            </w:r>
            <w:r>
              <w:rPr>
                <w:rFonts w:ascii="Times New Roman" w:hAnsi="Times New Roman"/>
                <w:b/>
                <w:bCs/>
                <w:color w:val="000000"/>
                <w:spacing w:val="-2"/>
              </w:rPr>
              <w:t xml:space="preserve"> </w:t>
            </w:r>
          </w:p>
          <w:p w14:paraId="4BAD4CC3" w14:textId="48A72DFB" w:rsidR="00D975AD" w:rsidRDefault="00D975AD" w:rsidP="00D975AD">
            <w:pPr>
              <w:rPr>
                <w:rFonts w:ascii="Times New Roman" w:hAnsi="Times New Roman"/>
                <w:b/>
                <w:bCs/>
                <w:color w:val="000000"/>
                <w:spacing w:val="-2"/>
              </w:rPr>
            </w:pPr>
          </w:p>
          <w:p w14:paraId="5266AE01" w14:textId="77777777" w:rsidR="00D975AD" w:rsidRDefault="00D975AD" w:rsidP="00D975AD">
            <w:pPr>
              <w:numPr>
                <w:ilvl w:val="0"/>
                <w:numId w:val="9"/>
              </w:numPr>
              <w:rPr>
                <w:rFonts w:ascii="Times New Roman" w:hAnsi="Times New Roman"/>
                <w:b/>
                <w:bCs/>
                <w:color w:val="000000"/>
                <w:spacing w:val="-2"/>
              </w:rPr>
            </w:pPr>
            <w:r>
              <w:rPr>
                <w:rFonts w:ascii="Times New Roman" w:hAnsi="Times New Roman"/>
                <w:b/>
                <w:bCs/>
                <w:color w:val="000000"/>
                <w:spacing w:val="-2"/>
              </w:rPr>
              <w:t>Staż podyplomowy lekarzy i lekarzy dentystów</w:t>
            </w:r>
          </w:p>
          <w:p w14:paraId="482E3C0C" w14:textId="70508786" w:rsidR="00D975AD" w:rsidRDefault="00D975AD" w:rsidP="00D975AD">
            <w:pPr>
              <w:jc w:val="both"/>
              <w:rPr>
                <w:rFonts w:ascii="Times New Roman" w:hAnsi="Times New Roman"/>
                <w:color w:val="000000"/>
                <w:spacing w:val="-2"/>
              </w:rPr>
            </w:pPr>
            <w:r>
              <w:rPr>
                <w:rFonts w:ascii="Times New Roman" w:hAnsi="Times New Roman"/>
                <w:color w:val="000000"/>
                <w:spacing w:val="-2"/>
              </w:rPr>
              <w:t xml:space="preserve">W związku z lepszym przygotowaniem absolwentów kierunku lekarskiego i lekarsko-dentystycznego do praktycznego wykonywania zawodu proponuje się skrócenie stażu podyplomowego lekarzy z 13 miesięcy do 6 miesięcy oraz skrócenie stażu podyplomowego lekarzy dentystów z 12 miesięcy do 6 miesięcy. </w:t>
            </w:r>
            <w:r w:rsidR="00605E96">
              <w:rPr>
                <w:rFonts w:ascii="Times New Roman" w:hAnsi="Times New Roman"/>
                <w:color w:val="000000"/>
                <w:spacing w:val="-2"/>
              </w:rPr>
              <w:t>P</w:t>
            </w:r>
            <w:r w:rsidR="00605E96" w:rsidRPr="00605E96">
              <w:rPr>
                <w:rFonts w:ascii="Times New Roman" w:hAnsi="Times New Roman"/>
                <w:color w:val="000000"/>
                <w:spacing w:val="-2"/>
              </w:rPr>
              <w:t>omimo postulatów uczelni kształcących lekarzy i lekarzy dentystów, zgodnie z którymi staż powinien zostać zniesiony w całości, proponuje się jedynie skrócenie długości stażu. Wzięto bowiem pod uwagę, że młodzi lekarze, którzy zaczynali studia z przeświadczeniem, iż staż będzie jednym z etapów ich kształcenia, pomimo odpowiedniego przygotowania do wykonywania zawodu potrzebują swoistego buforu pomiędzy studiami a rozpoczęciem pracy zawodowej. Dlatego też przewidziano, że odchodzenie od stażu będzie przeprowadzane stopniowo</w:t>
            </w:r>
            <w:r w:rsidR="006C035A">
              <w:rPr>
                <w:rFonts w:ascii="Times New Roman" w:hAnsi="Times New Roman"/>
                <w:color w:val="000000"/>
                <w:spacing w:val="-2"/>
              </w:rPr>
              <w:t>,</w:t>
            </w:r>
            <w:r w:rsidR="00605E96" w:rsidRPr="00605E96">
              <w:rPr>
                <w:rFonts w:ascii="Times New Roman" w:hAnsi="Times New Roman"/>
                <w:color w:val="000000"/>
                <w:spacing w:val="-2"/>
              </w:rPr>
              <w:t xml:space="preserve"> najpierw poprzez jego skrócenie do 6 miesięcy. Ponadto przewidziano ponad roczne vacatio legis, tak aby studenci rozpoczynający ostatni praktyczny rok studiów oraz ich wykładowcy i opiekunowie, mieli świadomość, że ostatni rok studiów powinien być możliwie najlepiej wykorzystany pod względem praktycznego przygotowania do wykonywania zawodu.</w:t>
            </w:r>
            <w:r w:rsidR="006A2D73">
              <w:rPr>
                <w:rFonts w:ascii="Times New Roman" w:hAnsi="Times New Roman"/>
                <w:color w:val="000000"/>
                <w:spacing w:val="-2"/>
              </w:rPr>
              <w:t xml:space="preserve"> </w:t>
            </w:r>
            <w:r w:rsidR="00605E96" w:rsidRPr="00605E96">
              <w:rPr>
                <w:rFonts w:ascii="Times New Roman" w:hAnsi="Times New Roman"/>
                <w:color w:val="000000"/>
                <w:spacing w:val="-2"/>
              </w:rPr>
              <w:t>W</w:t>
            </w:r>
            <w:r w:rsidR="006A2D73">
              <w:rPr>
                <w:rFonts w:ascii="Times New Roman" w:hAnsi="Times New Roman"/>
                <w:color w:val="000000"/>
                <w:spacing w:val="-2"/>
              </w:rPr>
              <w:t xml:space="preserve"> </w:t>
            </w:r>
            <w:r w:rsidR="00605E96" w:rsidRPr="00605E96">
              <w:rPr>
                <w:rFonts w:ascii="Times New Roman" w:hAnsi="Times New Roman"/>
                <w:color w:val="000000"/>
                <w:spacing w:val="-2"/>
              </w:rPr>
              <w:t>ocenie projektodawcy</w:t>
            </w:r>
            <w:r w:rsidR="00C117B9">
              <w:rPr>
                <w:rFonts w:ascii="Times New Roman" w:hAnsi="Times New Roman"/>
                <w:color w:val="000000"/>
                <w:spacing w:val="-2"/>
              </w:rPr>
              <w:t>,</w:t>
            </w:r>
            <w:r w:rsidR="003F54C7">
              <w:rPr>
                <w:rFonts w:ascii="Times New Roman" w:hAnsi="Times New Roman"/>
                <w:color w:val="000000"/>
                <w:spacing w:val="-2"/>
              </w:rPr>
              <w:t xml:space="preserve"> </w:t>
            </w:r>
            <w:r w:rsidR="00605E96" w:rsidRPr="00605E96">
              <w:rPr>
                <w:rFonts w:ascii="Times New Roman" w:hAnsi="Times New Roman"/>
                <w:color w:val="000000"/>
                <w:spacing w:val="-2"/>
              </w:rPr>
              <w:t>jeżeli ostatni rok studiów oraz 6 miesięczny staż zostaną należycie wykorzystane, to czas ten będzie wystarczający, aby studenci, a następnie młodzi lekarze i lekarze dentyści nabrali zawodowej pewności siebie i płynnie przeszli do bardziej samodzielnego wykonywania zawodu.</w:t>
            </w:r>
            <w:r w:rsidR="006A2D73">
              <w:rPr>
                <w:rFonts w:ascii="Times New Roman" w:hAnsi="Times New Roman"/>
                <w:color w:val="000000"/>
                <w:spacing w:val="-2"/>
              </w:rPr>
              <w:t xml:space="preserve"> </w:t>
            </w:r>
            <w:r w:rsidR="00FD50F1" w:rsidRPr="00FD50F1">
              <w:rPr>
                <w:rFonts w:ascii="Times New Roman" w:hAnsi="Times New Roman"/>
                <w:color w:val="000000"/>
                <w:spacing w:val="-2"/>
              </w:rPr>
              <w:t>Skrócenie stażu będzie wiązało się z koniecznością odpowiedniego dostosowania jego elementów składowych, przy czym zakłada się priorytetyzację personalizowanej części stażu kosztem pozostałych jego elementów. Personalizowana część będzie mogła także obejmować dziedziny uwzględnione w innych obowiązkowych częściach stażu, np. choroby wewnętrzne lub chirurgię ogólną.</w:t>
            </w:r>
          </w:p>
          <w:p w14:paraId="30C2707A" w14:textId="22068B34" w:rsidR="00D975AD" w:rsidRDefault="00274E33" w:rsidP="00D975AD">
            <w:pPr>
              <w:numPr>
                <w:ilvl w:val="0"/>
                <w:numId w:val="9"/>
              </w:numPr>
              <w:jc w:val="both"/>
              <w:rPr>
                <w:rFonts w:ascii="Times New Roman" w:hAnsi="Times New Roman"/>
                <w:b/>
                <w:bCs/>
                <w:color w:val="000000"/>
              </w:rPr>
            </w:pPr>
            <w:r>
              <w:rPr>
                <w:rFonts w:ascii="Times New Roman" w:hAnsi="Times New Roman"/>
                <w:b/>
                <w:bCs/>
                <w:color w:val="000000"/>
              </w:rPr>
              <w:t>Lekarski Egzamin Końcowy (</w:t>
            </w:r>
            <w:r w:rsidR="00D975AD">
              <w:rPr>
                <w:rFonts w:ascii="Times New Roman" w:hAnsi="Times New Roman"/>
                <w:b/>
                <w:bCs/>
                <w:color w:val="000000"/>
              </w:rPr>
              <w:t>LEK</w:t>
            </w:r>
            <w:r>
              <w:rPr>
                <w:rFonts w:ascii="Times New Roman" w:hAnsi="Times New Roman"/>
                <w:b/>
                <w:bCs/>
                <w:color w:val="000000"/>
              </w:rPr>
              <w:t>)</w:t>
            </w:r>
            <w:r w:rsidR="00D975AD">
              <w:rPr>
                <w:rFonts w:ascii="Times New Roman" w:hAnsi="Times New Roman"/>
                <w:b/>
                <w:bCs/>
                <w:color w:val="000000"/>
              </w:rPr>
              <w:t xml:space="preserve"> i </w:t>
            </w:r>
            <w:r>
              <w:rPr>
                <w:rFonts w:ascii="Times New Roman" w:hAnsi="Times New Roman"/>
                <w:b/>
                <w:bCs/>
                <w:color w:val="000000"/>
              </w:rPr>
              <w:t>Lekarsko-Dentystyczny Egzamin Końcowy (</w:t>
            </w:r>
            <w:r w:rsidR="00D975AD">
              <w:rPr>
                <w:rFonts w:ascii="Times New Roman" w:hAnsi="Times New Roman"/>
                <w:b/>
                <w:bCs/>
                <w:color w:val="000000"/>
              </w:rPr>
              <w:t>LDEK</w:t>
            </w:r>
            <w:r>
              <w:rPr>
                <w:rFonts w:ascii="Times New Roman" w:hAnsi="Times New Roman"/>
                <w:b/>
                <w:bCs/>
                <w:color w:val="000000"/>
              </w:rPr>
              <w:t>)</w:t>
            </w:r>
          </w:p>
          <w:p w14:paraId="2E61C32D" w14:textId="0BC96779" w:rsidR="00D975AD" w:rsidRDefault="00D975AD" w:rsidP="00D975AD">
            <w:pPr>
              <w:jc w:val="both"/>
              <w:rPr>
                <w:rFonts w:ascii="Times New Roman" w:hAnsi="Times New Roman"/>
                <w:color w:val="000000"/>
              </w:rPr>
            </w:pPr>
            <w:r>
              <w:rPr>
                <w:rFonts w:ascii="Times New Roman" w:hAnsi="Times New Roman"/>
                <w:color w:val="000000"/>
              </w:rPr>
              <w:t>Proponuje się wprowadzenie rozwiązań mających na celu przywrócenie weryfikacyjnej funkcji LEK i LDEK, w tym w szczególności wprowadzenie rozwiązania</w:t>
            </w:r>
            <w:r w:rsidR="00A7656F">
              <w:rPr>
                <w:rFonts w:ascii="Times New Roman" w:hAnsi="Times New Roman"/>
                <w:color w:val="000000"/>
              </w:rPr>
              <w:t>,</w:t>
            </w:r>
            <w:r>
              <w:rPr>
                <w:rFonts w:ascii="Times New Roman" w:hAnsi="Times New Roman"/>
                <w:color w:val="000000"/>
              </w:rPr>
              <w:t xml:space="preserve"> zgodnie z którym cały test LEK i LDEK będzie składał się wyłącznie z pytań tajnych (obecnie tylko 30% pytań jest tajnych, natomiast 70% pytań pochodzi z ogólnodostępnej bazy pytań). Ponadto proponuje się wprowadzenie zmian w niektórych przepisach organizacyjnych i porządkowych w zakresie przygotowania i przeprowadzania LEK i LDEK mających na celu polepszenie </w:t>
            </w:r>
            <w:r w:rsidR="00A7656F">
              <w:rPr>
                <w:rFonts w:ascii="Times New Roman" w:hAnsi="Times New Roman"/>
                <w:color w:val="000000"/>
              </w:rPr>
              <w:t xml:space="preserve">rzetelności </w:t>
            </w:r>
            <w:r>
              <w:rPr>
                <w:rFonts w:ascii="Times New Roman" w:hAnsi="Times New Roman"/>
                <w:color w:val="000000"/>
              </w:rPr>
              <w:t>przebiegu egzaminu, takich jak np. wprowadzenie zakazu posiadania przez zdających urządzeń służących do kopiowania i przekazywania informacji. Proponuje się również wprowadzenie rozwiązania</w:t>
            </w:r>
            <w:r w:rsidR="00A7656F">
              <w:rPr>
                <w:rFonts w:ascii="Times New Roman" w:hAnsi="Times New Roman"/>
                <w:color w:val="000000"/>
              </w:rPr>
              <w:t>,</w:t>
            </w:r>
            <w:r>
              <w:rPr>
                <w:rFonts w:ascii="Times New Roman" w:hAnsi="Times New Roman"/>
                <w:color w:val="000000"/>
              </w:rPr>
              <w:t xml:space="preserve"> zgodnie z którym tylko pierwsze zgłoszenie do LEK i LDEK będzie bezpłatne, niezależnie od tego czy zdający stawi się na egzaminie, czy nie (obecnie 2 podejście do LEK</w:t>
            </w:r>
            <w:r w:rsidR="00A7656F">
              <w:rPr>
                <w:rFonts w:ascii="Times New Roman" w:hAnsi="Times New Roman"/>
                <w:color w:val="000000"/>
              </w:rPr>
              <w:t xml:space="preserve"> i </w:t>
            </w:r>
            <w:r>
              <w:rPr>
                <w:rFonts w:ascii="Times New Roman" w:hAnsi="Times New Roman"/>
                <w:color w:val="000000"/>
              </w:rPr>
              <w:t>LDEK jest bezpłatne z powodu braku zaliczenia tego egzaminu w pierwszym podejściu albo nieprzystąpienia do niego), dzięki czemu nie będzie dochodziło do marnowania publicznych środków.</w:t>
            </w:r>
          </w:p>
          <w:p w14:paraId="77895A6E" w14:textId="633738B1" w:rsidR="00D975AD" w:rsidRDefault="00274E33" w:rsidP="00D975AD">
            <w:pPr>
              <w:numPr>
                <w:ilvl w:val="0"/>
                <w:numId w:val="9"/>
              </w:numPr>
              <w:jc w:val="both"/>
              <w:rPr>
                <w:rFonts w:ascii="Times New Roman" w:hAnsi="Times New Roman"/>
                <w:b/>
                <w:bCs/>
                <w:color w:val="000000"/>
              </w:rPr>
            </w:pPr>
            <w:r>
              <w:rPr>
                <w:rFonts w:ascii="Times New Roman" w:hAnsi="Times New Roman"/>
                <w:b/>
                <w:bCs/>
                <w:color w:val="000000"/>
              </w:rPr>
              <w:t>Państwowy Egzamin Specjalizacyjny (</w:t>
            </w:r>
            <w:r w:rsidR="00D975AD">
              <w:rPr>
                <w:rFonts w:ascii="Times New Roman" w:hAnsi="Times New Roman"/>
                <w:b/>
                <w:bCs/>
                <w:color w:val="000000"/>
              </w:rPr>
              <w:t>PES</w:t>
            </w:r>
            <w:r>
              <w:rPr>
                <w:rFonts w:ascii="Times New Roman" w:hAnsi="Times New Roman"/>
                <w:b/>
                <w:bCs/>
                <w:color w:val="000000"/>
              </w:rPr>
              <w:t>)</w:t>
            </w:r>
          </w:p>
          <w:p w14:paraId="6B5F19EE" w14:textId="42F2870C" w:rsidR="00D975AD" w:rsidRDefault="00D975AD" w:rsidP="00D975AD">
            <w:pPr>
              <w:jc w:val="both"/>
              <w:rPr>
                <w:rFonts w:ascii="Times New Roman" w:hAnsi="Times New Roman"/>
                <w:b/>
                <w:bCs/>
                <w:color w:val="000000"/>
              </w:rPr>
            </w:pPr>
            <w:r>
              <w:rPr>
                <w:rFonts w:ascii="Times New Roman" w:hAnsi="Times New Roman"/>
                <w:color w:val="000000"/>
              </w:rPr>
              <w:t xml:space="preserve">Proponuje </w:t>
            </w:r>
            <w:r w:rsidR="00AB4B74">
              <w:rPr>
                <w:rFonts w:ascii="Times New Roman" w:hAnsi="Times New Roman"/>
                <w:color w:val="000000"/>
              </w:rPr>
              <w:t xml:space="preserve">się </w:t>
            </w:r>
            <w:r>
              <w:rPr>
                <w:rFonts w:ascii="Times New Roman" w:hAnsi="Times New Roman"/>
                <w:color w:val="000000"/>
              </w:rPr>
              <w:t>wprowadzenie zmian w zakresie PES, a w szczególności przywrócenie obowiązkowej</w:t>
            </w:r>
            <w:r>
              <w:rPr>
                <w:rFonts w:ascii="Times New Roman" w:hAnsi="Times New Roman"/>
                <w:b/>
                <w:bCs/>
                <w:color w:val="000000"/>
              </w:rPr>
              <w:t xml:space="preserve"> </w:t>
            </w:r>
            <w:r>
              <w:rPr>
                <w:rFonts w:ascii="Times New Roman" w:hAnsi="Times New Roman"/>
                <w:color w:val="000000"/>
              </w:rPr>
              <w:t xml:space="preserve">części ustnej PES (obecnie zdający, który uzyskał minimum 75% z części testowej PES jest zwolniony z części ustnej). Ponadto proponuje się zwiększenie wynagrodzeń członków zespołów egzaminacyjnych przeprowadzających PES z 300 zł na 600 zł – dla członków zespołów egzaminacyjnych oraz z 500 zł na 1000 zł – dla przewodniczących </w:t>
            </w:r>
            <w:r w:rsidR="00AB4B74">
              <w:rPr>
                <w:rFonts w:ascii="Times New Roman" w:hAnsi="Times New Roman"/>
                <w:color w:val="000000"/>
              </w:rPr>
              <w:t xml:space="preserve">zespołów </w:t>
            </w:r>
            <w:r>
              <w:rPr>
                <w:rFonts w:ascii="Times New Roman" w:hAnsi="Times New Roman"/>
                <w:color w:val="000000"/>
              </w:rPr>
              <w:t>egzaminacyjnego PES. Jednocześnie proponuje się wprowadzenie odpłatności za każde przystąpienie do PES, również po raz pierwszy (obecnie pierwsze podejście do PES jest bezpłatne), gdyż aktualne zarobki lekarzy w trakcie szkolenia specjalizacyjnego umożliwiają pokrycie kosztów tego egzaminu. Ponadto rozporządzeniem wydanym na podstawie art. 16x ust. 1 ustawy z dnia 5 grudnia 1996 r. o zawodach lekarza i lekarza dentysty jest planowane podniesienie opłaty za PES z 700 zł do 1200 zł (400 zł egzamin testowy i 800 zł egzamin ustny)</w:t>
            </w:r>
            <w:r w:rsidR="00AB4B74">
              <w:rPr>
                <w:rFonts w:ascii="Times New Roman" w:hAnsi="Times New Roman"/>
                <w:color w:val="000000"/>
              </w:rPr>
              <w:t>.</w:t>
            </w:r>
          </w:p>
          <w:p w14:paraId="3A72B5EC" w14:textId="5716FCE2" w:rsidR="00D975AD" w:rsidRDefault="00274E33" w:rsidP="00D975AD">
            <w:pPr>
              <w:numPr>
                <w:ilvl w:val="0"/>
                <w:numId w:val="9"/>
              </w:numPr>
              <w:jc w:val="both"/>
              <w:rPr>
                <w:rFonts w:ascii="Times New Roman" w:hAnsi="Times New Roman"/>
                <w:b/>
                <w:bCs/>
                <w:color w:val="000000"/>
              </w:rPr>
            </w:pPr>
            <w:r>
              <w:rPr>
                <w:rFonts w:ascii="Times New Roman" w:hAnsi="Times New Roman"/>
                <w:b/>
                <w:bCs/>
                <w:color w:val="000000"/>
              </w:rPr>
              <w:t>Państwowy Egzamin Kompetencyjny (</w:t>
            </w:r>
            <w:r w:rsidR="00D975AD">
              <w:rPr>
                <w:rFonts w:ascii="Times New Roman" w:hAnsi="Times New Roman"/>
                <w:b/>
                <w:bCs/>
                <w:color w:val="000000"/>
              </w:rPr>
              <w:t>PEK</w:t>
            </w:r>
            <w:r>
              <w:rPr>
                <w:rFonts w:ascii="Times New Roman" w:hAnsi="Times New Roman"/>
                <w:b/>
                <w:bCs/>
                <w:color w:val="000000"/>
              </w:rPr>
              <w:t>)</w:t>
            </w:r>
          </w:p>
          <w:p w14:paraId="5DB9FF51" w14:textId="0A42CA5B" w:rsidR="00D975AD" w:rsidRDefault="00D975AD" w:rsidP="00D975AD">
            <w:pPr>
              <w:jc w:val="both"/>
              <w:rPr>
                <w:rFonts w:ascii="Times New Roman" w:hAnsi="Times New Roman"/>
                <w:bCs/>
                <w:color w:val="000000"/>
              </w:rPr>
            </w:pPr>
            <w:r>
              <w:rPr>
                <w:rFonts w:ascii="Times New Roman" w:hAnsi="Times New Roman"/>
                <w:bCs/>
                <w:color w:val="000000"/>
              </w:rPr>
              <w:t>Proponuje się wprowadzenie egzaminu, do którego lekarz będzie przystępował po ukończeniu modułu podstawowego albo po ukończeniu odpowiedniej części szkolenia specjalizacyjnego składającego się z modułu jednolitego</w:t>
            </w:r>
            <w:r w:rsidR="00300593">
              <w:rPr>
                <w:rFonts w:ascii="Times New Roman" w:hAnsi="Times New Roman"/>
                <w:bCs/>
                <w:color w:val="000000"/>
              </w:rPr>
              <w:t xml:space="preserve">, co będzie potwierdzał za pomocą SMK odpowiednio kierownik modułu podstawowego albo kierownik specjalizacji. </w:t>
            </w:r>
            <w:r>
              <w:rPr>
                <w:rFonts w:ascii="Times New Roman" w:hAnsi="Times New Roman"/>
                <w:bCs/>
                <w:color w:val="000000"/>
              </w:rPr>
              <w:t xml:space="preserve">Egzamin </w:t>
            </w:r>
            <w:r>
              <w:rPr>
                <w:rFonts w:ascii="Times New Roman" w:hAnsi="Times New Roman"/>
                <w:bCs/>
                <w:color w:val="000000"/>
              </w:rPr>
              <w:lastRenderedPageBreak/>
              <w:t>ten będzie miał charakter egzaminu ustnego z naciskiem na weryfikację praktycznych kompetencji klinicznych oczekiwanych na wskazanym etapie szkolenia specjalizacyjnego. Z założenia egzamin będzie organizowany przez Centrum Egzaminów Medycznych</w:t>
            </w:r>
            <w:r w:rsidR="00300593">
              <w:rPr>
                <w:rFonts w:ascii="Times New Roman" w:hAnsi="Times New Roman"/>
                <w:bCs/>
                <w:color w:val="000000"/>
              </w:rPr>
              <w:t xml:space="preserve"> (CEM)</w:t>
            </w:r>
            <w:r>
              <w:rPr>
                <w:rFonts w:ascii="Times New Roman" w:hAnsi="Times New Roman"/>
                <w:bCs/>
                <w:color w:val="000000"/>
              </w:rPr>
              <w:t>, nie częściej niż dwa razy w roku, adekwatnie do zgłoszeń lekarzy w odpowiednich ośrodkach</w:t>
            </w:r>
            <w:r w:rsidR="00300593">
              <w:rPr>
                <w:rFonts w:ascii="Times New Roman" w:hAnsi="Times New Roman"/>
                <w:bCs/>
                <w:color w:val="000000"/>
              </w:rPr>
              <w:t xml:space="preserve"> </w:t>
            </w:r>
            <w:r>
              <w:rPr>
                <w:rFonts w:ascii="Times New Roman" w:hAnsi="Times New Roman"/>
                <w:bCs/>
                <w:color w:val="000000"/>
              </w:rPr>
              <w:t>wojewódzkich, przy udziale konsultanta wojewódzkiego.</w:t>
            </w:r>
            <w:r w:rsidR="00300593">
              <w:rPr>
                <w:rFonts w:ascii="Times New Roman" w:hAnsi="Times New Roman"/>
                <w:bCs/>
                <w:color w:val="000000"/>
              </w:rPr>
              <w:t xml:space="preserve"> CEM będzie organizował PEK w jednostkach akredytowanych odpowiednio do prowadzenia modułu podstawowego albo szkolenia specjalizacyjnego zgodnie z modułem podstawowym lub dziedziną medycyny, w której będzie odbywał się egzamin. </w:t>
            </w:r>
            <w:r>
              <w:rPr>
                <w:rFonts w:ascii="Times New Roman" w:hAnsi="Times New Roman"/>
                <w:bCs/>
                <w:color w:val="000000"/>
              </w:rPr>
              <w:t>Obecnie umiejętności lekarzy w początkowej fazie szkolenia nie zawsze są odpowiednio weryfikowane. Natomiast w przypadku specjalizacji modułowych brak jest systemowej weryfikacji nabycia kompetencji z zakresu modułu podstawowego. Dzięki PEK lekarze otrzymają formalne potwierdzenie zdobytych umiejętności i uzyskają uprawnienia do samodzielnego udzielania niektórych świadczeń zdrowotnych, w szczególności finansowanych ze środków publicznych bez konieczności uzyskania tytułu specjalisty. Uzyskanie negatywnego wyniku PEK (lub nieprzystąpienie do niego) nie będzie przerywało toku kształcenia specjalizacyjnego</w:t>
            </w:r>
            <w:r w:rsidR="008E6680">
              <w:rPr>
                <w:rFonts w:ascii="Times New Roman" w:hAnsi="Times New Roman"/>
                <w:bCs/>
                <w:color w:val="000000"/>
              </w:rPr>
              <w:t>,</w:t>
            </w:r>
            <w:r>
              <w:rPr>
                <w:rFonts w:ascii="Times New Roman" w:hAnsi="Times New Roman"/>
                <w:bCs/>
                <w:color w:val="000000"/>
              </w:rPr>
              <w:t xml:space="preserve"> jednak pozytywny wynik PEK będzie warunkował możliwość zgłoszenia się do PES</w:t>
            </w:r>
            <w:r w:rsidR="00300593">
              <w:rPr>
                <w:rFonts w:ascii="Times New Roman" w:hAnsi="Times New Roman"/>
                <w:bCs/>
                <w:color w:val="000000"/>
              </w:rPr>
              <w:t>.</w:t>
            </w:r>
            <w:r>
              <w:rPr>
                <w:rFonts w:ascii="Times New Roman" w:hAnsi="Times New Roman"/>
                <w:bCs/>
                <w:color w:val="000000"/>
              </w:rPr>
              <w:t xml:space="preserve"> Nie zakłada się ograniczenia liczby poprawkowych podejść do PEK w trakcie trwania szkolenia specjalizacyjnego.</w:t>
            </w:r>
          </w:p>
          <w:p w14:paraId="4384A56F" w14:textId="49FB72AC" w:rsidR="00D975AD" w:rsidRDefault="00D975AD" w:rsidP="00D975AD">
            <w:pPr>
              <w:numPr>
                <w:ilvl w:val="0"/>
                <w:numId w:val="9"/>
              </w:numPr>
              <w:rPr>
                <w:rFonts w:ascii="Times New Roman" w:hAnsi="Times New Roman"/>
                <w:b/>
                <w:color w:val="000000"/>
              </w:rPr>
            </w:pPr>
            <w:r>
              <w:rPr>
                <w:rFonts w:ascii="Times New Roman" w:hAnsi="Times New Roman"/>
                <w:b/>
                <w:color w:val="000000"/>
              </w:rPr>
              <w:t>Specjalizacyjny Egzamin Weryfikacyjny</w:t>
            </w:r>
            <w:r w:rsidR="003C459F">
              <w:rPr>
                <w:rFonts w:ascii="Times New Roman" w:hAnsi="Times New Roman"/>
                <w:b/>
                <w:color w:val="000000"/>
              </w:rPr>
              <w:t>, zwany dalej ,,</w:t>
            </w:r>
            <w:r>
              <w:rPr>
                <w:rFonts w:ascii="Times New Roman" w:hAnsi="Times New Roman"/>
                <w:b/>
                <w:color w:val="000000"/>
              </w:rPr>
              <w:t>SEW</w:t>
            </w:r>
            <w:r w:rsidR="003C459F">
              <w:rPr>
                <w:rFonts w:ascii="Times New Roman" w:hAnsi="Times New Roman"/>
                <w:b/>
                <w:color w:val="000000"/>
              </w:rPr>
              <w:t>”</w:t>
            </w:r>
          </w:p>
          <w:p w14:paraId="52CB7973" w14:textId="2F20B147" w:rsidR="00D975AD" w:rsidRDefault="00D975AD" w:rsidP="00D975AD">
            <w:pPr>
              <w:jc w:val="both"/>
              <w:rPr>
                <w:rFonts w:ascii="Times New Roman" w:hAnsi="Times New Roman"/>
                <w:bCs/>
                <w:color w:val="000000"/>
              </w:rPr>
            </w:pPr>
            <w:r>
              <w:rPr>
                <w:rFonts w:ascii="Times New Roman" w:hAnsi="Times New Roman"/>
                <w:bCs/>
                <w:color w:val="000000"/>
              </w:rPr>
              <w:t>Proponuje się doregulowanie zasad uznawania specjalizacji lekarskich i lekarsko</w:t>
            </w:r>
            <w:r w:rsidR="0099152E">
              <w:rPr>
                <w:rFonts w:ascii="Times New Roman" w:hAnsi="Times New Roman"/>
                <w:bCs/>
                <w:color w:val="000000"/>
              </w:rPr>
              <w:t>-</w:t>
            </w:r>
            <w:r>
              <w:rPr>
                <w:rFonts w:ascii="Times New Roman" w:hAnsi="Times New Roman"/>
                <w:bCs/>
                <w:color w:val="000000"/>
              </w:rPr>
              <w:t xml:space="preserve">dentystycznych uzyskanych poza UE. Do obecnie obowiązujących </w:t>
            </w:r>
            <w:r w:rsidR="00F8068B">
              <w:rPr>
                <w:rFonts w:ascii="Times New Roman" w:hAnsi="Times New Roman"/>
                <w:bCs/>
                <w:color w:val="000000"/>
              </w:rPr>
              <w:t>regulacji przewidujących</w:t>
            </w:r>
            <w:r>
              <w:rPr>
                <w:rFonts w:ascii="Times New Roman" w:hAnsi="Times New Roman"/>
                <w:bCs/>
                <w:color w:val="000000"/>
              </w:rPr>
              <w:t xml:space="preserve"> środek wyrównawczy w postaci skierowania wnioskodawcy na staż uzupełniający planowane jest dodanie egzaminu na wzór PES, do którego</w:t>
            </w:r>
            <w:r>
              <w:rPr>
                <w:rFonts w:ascii="Times New Roman" w:hAnsi="Times New Roman"/>
                <w:color w:val="000000"/>
              </w:rPr>
              <w:t xml:space="preserve"> </w:t>
            </w:r>
            <w:r>
              <w:rPr>
                <w:rFonts w:ascii="Times New Roman" w:hAnsi="Times New Roman"/>
                <w:bCs/>
                <w:color w:val="000000"/>
              </w:rPr>
              <w:t>w ramach procesu uznawania tytułu specjalisty będą przystępować lekarze, którzy uzyskali tytuł specjalisty poza UE. Do egzaminu będą mogli podejść lekarzeposiadający tytuł specjalisty uzyskany poza UE, jeżeli egzamin specjalizacyjny, który zdali poza UE lub inna forma potwierdzająca uzyskanie wiedzy i umiejętności specjalisty, którą uzyskali nie odpowiada złożeniu PES w Rzeczypospolitej Polskiej. Obecnie nie ma możliwości złożenia egzaminu odpowiadającego PES przez lekarzy posiadających tytuł specjalisty uzyskany poza UE w ramach procedury uznawania tytułu specjalisty. Egzamin będzie dodatkową formą weryfikacji kwalifikacji obok obowiązującego już stażu uzupełniającego, trwającego maksymalnie trzy lata. Na SEW lekarze będą kierowani na podstawie opinii zespołu oceniającego ich wniosek o uznanie specjalizacji za równoważną.</w:t>
            </w:r>
          </w:p>
          <w:p w14:paraId="62FF20B8" w14:textId="77777777" w:rsidR="00D975AD" w:rsidRDefault="00D975AD" w:rsidP="00D975AD">
            <w:pPr>
              <w:numPr>
                <w:ilvl w:val="0"/>
                <w:numId w:val="9"/>
              </w:numPr>
              <w:jc w:val="both"/>
              <w:rPr>
                <w:rFonts w:ascii="Times New Roman" w:hAnsi="Times New Roman"/>
                <w:b/>
                <w:bCs/>
                <w:color w:val="000000"/>
              </w:rPr>
            </w:pPr>
            <w:r>
              <w:rPr>
                <w:rFonts w:ascii="Times New Roman" w:hAnsi="Times New Roman"/>
                <w:b/>
                <w:bCs/>
                <w:color w:val="000000"/>
              </w:rPr>
              <w:t>Postępowanie kwalifikacyjne</w:t>
            </w:r>
          </w:p>
          <w:p w14:paraId="70971AEB" w14:textId="6676DF42" w:rsidR="00D975AD" w:rsidRDefault="00D975AD" w:rsidP="00D975AD">
            <w:pPr>
              <w:jc w:val="both"/>
              <w:rPr>
                <w:rFonts w:ascii="Times New Roman" w:hAnsi="Times New Roman"/>
                <w:color w:val="000000"/>
              </w:rPr>
            </w:pPr>
            <w:r>
              <w:rPr>
                <w:rFonts w:ascii="Times New Roman" w:hAnsi="Times New Roman"/>
                <w:color w:val="000000"/>
              </w:rPr>
              <w:t xml:space="preserve">Proponuje się modyfikację zasad dotyczących naboru, organizacji, odbywania i nadzoru nad odbywaniem szkolenia specjalizacyjnego. Proponowane zmiany w zakresie naboru na szkolenie specjalizacyjne będą dotyczyć w szczególności kierowania lekarzy do odbywania szkolenia specjalizacyjnego w jednostkach akredytowanych, które znajdują się na obszarach danego województwa, gdzie występuje największe zapotrzebowanie na specjalistów w danej dziedzinie medycyny. Przed każdym postępowaniem kwalifikacyjnym wojewoda będzie ustalał listę jednostek akredytowanych, którym przyznano miejsca rezydenckie w danej dziedzinie. Przy ustalaniu tej listy wojewoda będzie zobowiązany uwzględniać aktualne dane z map potrzeb zdrowotnych przedstawiających liczbę lekarzy danej specjalności. Lekarze będą mogli wybierać preferowane przez siebie miejsce z tej listy, w kolejności ustalonej wynikami postępowania kwalifikacyjnego. Ponadto proponuje się umożliwienie jednostkom akredytowanym wydzielenia miejsc szkoleniowych w trybie pozarezydenkim (maksymalną liczbę takich miejsc będzie określało rozporządzenie i będzie uzależniona od łącznej liczby miejsc akredytowanych w określonej dziedzinie w danej jednostce), na które nabór będzie prowadziła dana jednostka, gdyż wydaje się zasadne, aby jednostka sama mogła chociaż częściowo decydować kogo przyjmuje na szkolenie specjalizacyjne w trybie pozarezydenckim, w sytuacji kiedy wynagrodzenie w tym trybie jest finansowane co do zasady przez </w:t>
            </w:r>
            <w:r w:rsidR="0099152E">
              <w:rPr>
                <w:rFonts w:ascii="Times New Roman" w:hAnsi="Times New Roman"/>
                <w:color w:val="000000"/>
              </w:rPr>
              <w:t xml:space="preserve">tę </w:t>
            </w:r>
            <w:r>
              <w:rPr>
                <w:rFonts w:ascii="Times New Roman" w:hAnsi="Times New Roman"/>
                <w:color w:val="000000"/>
              </w:rPr>
              <w:t>jednostkę. Jednostka akredytowana będzie mogła również zawnioskować do wojewody o przyznanie miejsca rezydenckiego na miejsce pozarezydenckie, które pozostaje w dyspozycji danej jednostki. Pozostałe miejsca pozarezydenckie będzie przyznawał wojewoda, a nabór na te miejsca będzie odbywał się w ramach postępowania kwalifikacyjnego, aby umożliwić odbywanie kolejnej specjalizacji lekarzom, którzy nie będą mieli możliwości rozpoczęcia szkolenia w trybie pozarezydenckim w ramach miejsc wydzielonych do dyspozycji jednostek akredytowanych. Proponowane zmiany obejmują też przyznanie dodatkowych punktów w postępowaniu dla lekarzy posiadających specjalizację w ustalonych rozporządzeniem dziedzinach medycyny oraz umożliwienie tym lekarzom odbywania kolejnej rezydentury w określonych dziedzinach. Rozwiązanie to będzie dotyczyło wyłącznie lekarzy posiadających specjalizację w wybranych dziedzinach medycyny (np. w dziedzinie chorób wewnętrznych) i docelowo ma zachęcić do podejmowania szkolenia w tych dziedzinach poprzez ułatwienie w procesie dalszego rozwoju zawodowego. Ponadto w związku z po</w:t>
            </w:r>
            <w:r w:rsidR="0099152E">
              <w:rPr>
                <w:rFonts w:ascii="Times New Roman" w:hAnsi="Times New Roman"/>
                <w:color w:val="000000"/>
              </w:rPr>
              <w:t>d</w:t>
            </w:r>
            <w:r>
              <w:rPr>
                <w:rFonts w:ascii="Times New Roman" w:hAnsi="Times New Roman"/>
                <w:color w:val="000000"/>
              </w:rPr>
              <w:t xml:space="preserve">niesieniem trudności LEK i LDEK, proponuje się, aby na potrzeby postępowania kwalifikacyjnego na specjalizacje lekarskie wyniki LEK i LDEK uzyskane w czasie, kiedy 70 % pytań pochodziło z ogólnodostępnej bazy pytań (a co za tym idzie egzaminy miały </w:t>
            </w:r>
            <w:r>
              <w:rPr>
                <w:rFonts w:ascii="Times New Roman" w:hAnsi="Times New Roman"/>
                <w:color w:val="000000"/>
              </w:rPr>
              <w:lastRenderedPageBreak/>
              <w:t>niższy poziom trudności) przeliczać poprzez pomnożenie przez współczynnik 0,7. Dzięki temu rozwiązaniu osoby podchodzące do egzaminu o wyższym poziomie trudności, który będzie odbywał się na nowych zasadach, będą mogły konkurować z osobami, które zdając egzamin miały możliwość nauczenia się odpowiedzi do 70% pytań z ogólnodostępnej bazy pytań.</w:t>
            </w:r>
          </w:p>
          <w:p w14:paraId="6FF08EAC" w14:textId="77777777" w:rsidR="00D975AD" w:rsidRDefault="00D975AD" w:rsidP="00D975AD">
            <w:pPr>
              <w:numPr>
                <w:ilvl w:val="0"/>
                <w:numId w:val="11"/>
              </w:numPr>
              <w:rPr>
                <w:rFonts w:ascii="Times New Roman" w:hAnsi="Times New Roman"/>
                <w:b/>
                <w:bCs/>
                <w:color w:val="000000"/>
              </w:rPr>
            </w:pPr>
            <w:r>
              <w:rPr>
                <w:rFonts w:ascii="Times New Roman" w:hAnsi="Times New Roman"/>
                <w:b/>
                <w:bCs/>
                <w:color w:val="000000"/>
              </w:rPr>
              <w:t>Odejście od rozwiązania obowiązkowych 6 miesięcy szkolenia specjalizacyjnego odbywanego w szpitalu pierwszego lub drugiego stopnia podstawowego poziomu zabezpieczenia zdrowotnego</w:t>
            </w:r>
          </w:p>
          <w:p w14:paraId="7A9E4C80" w14:textId="0412BFF3" w:rsidR="00D975AD" w:rsidRDefault="00D975AD" w:rsidP="009C264A">
            <w:pPr>
              <w:jc w:val="both"/>
              <w:rPr>
                <w:rFonts w:ascii="Times New Roman" w:hAnsi="Times New Roman"/>
                <w:color w:val="000000"/>
              </w:rPr>
            </w:pPr>
            <w:r>
              <w:rPr>
                <w:rFonts w:ascii="Times New Roman" w:hAnsi="Times New Roman"/>
                <w:color w:val="000000"/>
              </w:rPr>
              <w:t>W związku z tym, że dzięki planowanym zmianom w postępowaniu kwalifikacyjnym, lekarze zakwalifikowani na specjalizacje będą kierowani do jednostek, które znajdują się na obszarach danego województwa, gdzie występuje największe zapotrzebowanie na specjalistów w danej dziedzinie medycyny, rozwiązanie polegające na obowiązkowym odbyciu 6 miesięcy stażu podstawowego w szpitalu pierwszego lub drugiego stopnia podstawowego poziomu zabezpieczenia zdrowotnego nie będzie już potrzebne, dlatego proponuje się odejście od tego rozwiązania. W związku z tym nie będzie też potrzeby wypłacania dodatku w wysokości 16% minimalnego wynagrodzenia za pracę ustalonego na podstawie przepisów ustawy z dnia 10 października 2002 r. o minimalnym wynagrodzeniu za pracę</w:t>
            </w:r>
            <w:r w:rsidR="0099152E">
              <w:rPr>
                <w:rFonts w:ascii="Times New Roman" w:hAnsi="Times New Roman"/>
                <w:color w:val="000000"/>
              </w:rPr>
              <w:t xml:space="preserve"> (Dz. U. z 2024 r. poz. 1773)</w:t>
            </w:r>
            <w:r>
              <w:rPr>
                <w:rFonts w:ascii="Times New Roman" w:hAnsi="Times New Roman"/>
                <w:color w:val="000000"/>
              </w:rPr>
              <w:t>, o którym mowa w art. 16j ust. 6 ustawy</w:t>
            </w:r>
            <w:r w:rsidR="0099152E">
              <w:rPr>
                <w:rFonts w:ascii="Times New Roman" w:hAnsi="Times New Roman"/>
                <w:color w:val="000000"/>
              </w:rPr>
              <w:t xml:space="preserve"> z dnia </w:t>
            </w:r>
            <w:r w:rsidR="00615D63">
              <w:rPr>
                <w:rFonts w:ascii="Times New Roman" w:hAnsi="Times New Roman"/>
                <w:color w:val="000000"/>
              </w:rPr>
              <w:t>5 grudnia 1996 r.</w:t>
            </w:r>
            <w:r>
              <w:rPr>
                <w:rFonts w:ascii="Times New Roman" w:hAnsi="Times New Roman"/>
                <w:color w:val="000000"/>
              </w:rPr>
              <w:t xml:space="preserve"> o zawodach lekarza i lekarza dentysty, który przysługiwał lekarzowi odbywającemu szkolenie specjalizacyjne w trybie rezydenckim, odbywającemu staż, o którym mowa w art. 16f ust. 3 pkt 3 </w:t>
            </w:r>
            <w:r w:rsidR="00615D63">
              <w:rPr>
                <w:rFonts w:ascii="Times New Roman" w:hAnsi="Times New Roman"/>
                <w:color w:val="000000"/>
              </w:rPr>
              <w:t>tej ustawy</w:t>
            </w:r>
            <w:r>
              <w:rPr>
                <w:rFonts w:ascii="Times New Roman" w:hAnsi="Times New Roman"/>
                <w:color w:val="000000"/>
              </w:rPr>
              <w:t xml:space="preserve">, w innym powiecie niż powiat, w którym znajduje się miejsce wykonywania pracy wskazane w umowie o pracę na szkolenie specjalizacyjne. </w:t>
            </w:r>
          </w:p>
          <w:p w14:paraId="25E9B99F" w14:textId="77777777" w:rsidR="00D975AD" w:rsidRDefault="00D975AD" w:rsidP="00D975AD">
            <w:pPr>
              <w:numPr>
                <w:ilvl w:val="0"/>
                <w:numId w:val="11"/>
              </w:numPr>
              <w:jc w:val="both"/>
              <w:rPr>
                <w:rFonts w:ascii="Times New Roman" w:hAnsi="Times New Roman"/>
                <w:b/>
                <w:bCs/>
                <w:color w:val="000000"/>
              </w:rPr>
            </w:pPr>
            <w:r>
              <w:rPr>
                <w:rFonts w:ascii="Times New Roman" w:hAnsi="Times New Roman"/>
                <w:b/>
                <w:bCs/>
                <w:color w:val="000000"/>
              </w:rPr>
              <w:t>Doskonalenie zawodowe</w:t>
            </w:r>
          </w:p>
          <w:p w14:paraId="1282CAA0" w14:textId="6980FD22" w:rsidR="00D975AD" w:rsidRDefault="00D975AD" w:rsidP="00D975AD">
            <w:pPr>
              <w:jc w:val="both"/>
              <w:rPr>
                <w:rFonts w:ascii="Times New Roman" w:hAnsi="Times New Roman"/>
                <w:color w:val="000000"/>
              </w:rPr>
            </w:pPr>
            <w:r>
              <w:rPr>
                <w:rFonts w:ascii="Times New Roman" w:hAnsi="Times New Roman"/>
                <w:color w:val="000000"/>
              </w:rPr>
              <w:t xml:space="preserve">Proponuje się wprowadzenie rozwiązań, które mają na celu egzekwowanie dopełnienia przez lekarzy i lekarzy dentystów obowiązku doskonalenia zawodowego. Po stwierdzeniu niedopełnienia obowiązku w danym okresie rozliczeniowym właściwa okręgowa izba lekarska będzie wyznaczać danemu lekarzowi dodatkowy termin na jego zrealizowanie a po jego bezskutecznym upływie zawieszać prawo wykonywania zawodu. Jednocześnie proponuje się wprowadzenie rocznego okresu po wejściu w życie przepisów na dopełnienie zaległego obowiązku doskonalenia zawodowego. Ponadto zmiany przewidują wprowadzenie w ramach doskonalenia zawodowego kursów rekomendowanych przez konsultantów krajowych lub ministra właściwego do spraw </w:t>
            </w:r>
            <w:r w:rsidR="009C264A">
              <w:rPr>
                <w:rFonts w:ascii="Times New Roman" w:hAnsi="Times New Roman"/>
                <w:color w:val="000000"/>
              </w:rPr>
              <w:t xml:space="preserve">zdrowia </w:t>
            </w:r>
            <w:r>
              <w:rPr>
                <w:rFonts w:ascii="Times New Roman" w:hAnsi="Times New Roman"/>
                <w:color w:val="000000"/>
              </w:rPr>
              <w:t>dla lekarzy posiadających specjalizację w danej dziedzinie medycyny.</w:t>
            </w:r>
          </w:p>
          <w:p w14:paraId="3EA42900" w14:textId="77777777" w:rsidR="00D975AD" w:rsidRDefault="00D975AD" w:rsidP="00D975AD">
            <w:pPr>
              <w:numPr>
                <w:ilvl w:val="0"/>
                <w:numId w:val="11"/>
              </w:numPr>
              <w:jc w:val="both"/>
              <w:rPr>
                <w:rFonts w:ascii="Times New Roman" w:hAnsi="Times New Roman"/>
                <w:b/>
                <w:bCs/>
                <w:color w:val="000000"/>
              </w:rPr>
            </w:pPr>
            <w:r>
              <w:rPr>
                <w:rFonts w:ascii="Times New Roman" w:hAnsi="Times New Roman"/>
                <w:b/>
                <w:bCs/>
                <w:color w:val="000000"/>
              </w:rPr>
              <w:t>Umiejętności lekarskie</w:t>
            </w:r>
          </w:p>
          <w:p w14:paraId="3AC5CCC7" w14:textId="656DD59D" w:rsidR="00026D67" w:rsidRDefault="00D975AD" w:rsidP="00D975AD">
            <w:pPr>
              <w:jc w:val="both"/>
              <w:rPr>
                <w:rFonts w:ascii="Times New Roman" w:hAnsi="Times New Roman"/>
                <w:color w:val="000000"/>
              </w:rPr>
            </w:pPr>
            <w:r>
              <w:rPr>
                <w:rFonts w:ascii="Times New Roman" w:hAnsi="Times New Roman"/>
                <w:color w:val="000000"/>
              </w:rPr>
              <w:t>Proponuje się wprowadzenie rozwiązania</w:t>
            </w:r>
            <w:r w:rsidR="00FA4DDC">
              <w:rPr>
                <w:rFonts w:ascii="Times New Roman" w:hAnsi="Times New Roman"/>
                <w:color w:val="000000"/>
              </w:rPr>
              <w:t>,</w:t>
            </w:r>
            <w:r>
              <w:rPr>
                <w:rFonts w:ascii="Times New Roman" w:hAnsi="Times New Roman"/>
                <w:color w:val="000000"/>
              </w:rPr>
              <w:t xml:space="preserve"> zgodnie z którym </w:t>
            </w:r>
            <w:r w:rsidR="00BB1F74">
              <w:rPr>
                <w:rFonts w:ascii="Times New Roman" w:hAnsi="Times New Roman"/>
                <w:color w:val="000000"/>
              </w:rPr>
              <w:t>CMKP</w:t>
            </w:r>
            <w:r>
              <w:rPr>
                <w:rFonts w:ascii="Times New Roman" w:hAnsi="Times New Roman"/>
                <w:color w:val="000000"/>
              </w:rPr>
              <w:t xml:space="preserve"> zostanie dodane do listy podmiotów, do których może zwrócić się </w:t>
            </w:r>
            <w:r w:rsidR="00FA4DDC">
              <w:rPr>
                <w:rFonts w:ascii="Times New Roman" w:hAnsi="Times New Roman"/>
                <w:color w:val="000000"/>
              </w:rPr>
              <w:t>minister właściwy do spraw zdrowia</w:t>
            </w:r>
            <w:r>
              <w:rPr>
                <w:rFonts w:ascii="Times New Roman" w:hAnsi="Times New Roman"/>
                <w:color w:val="000000"/>
              </w:rPr>
              <w:t xml:space="preserve"> z wnioskiem o opracowanie minimalnych standardów, na podstawie których będzie prowadzona certyfikacja umiejętności zawodowych, o których mowa w art. 17 ust. 1 ustawy z dnia 5 grudnia 1996 r. o zawodach lekarza i lekarza dentysty. </w:t>
            </w:r>
            <w:r w:rsidR="00026D67">
              <w:rPr>
                <w:rFonts w:ascii="Times New Roman" w:hAnsi="Times New Roman"/>
                <w:color w:val="000000"/>
              </w:rPr>
              <w:t xml:space="preserve">CMKP w przeciwieństwie do instytutów posiada </w:t>
            </w:r>
            <w:r w:rsidR="008B4CF2">
              <w:rPr>
                <w:rFonts w:ascii="Times New Roman" w:hAnsi="Times New Roman"/>
                <w:color w:val="000000"/>
              </w:rPr>
              <w:t xml:space="preserve">wieloletnie </w:t>
            </w:r>
            <w:r w:rsidR="00026D67">
              <w:rPr>
                <w:rFonts w:ascii="Times New Roman" w:hAnsi="Times New Roman"/>
                <w:color w:val="000000"/>
              </w:rPr>
              <w:t>doświadczenie w przygotowywaniu programów kształcenia dla zawodów medycznych i odpowiednie kadry do organizacji tego procesu.</w:t>
            </w:r>
            <w:r w:rsidR="008B4CF2">
              <w:rPr>
                <w:rFonts w:ascii="Times New Roman" w:hAnsi="Times New Roman"/>
                <w:color w:val="000000"/>
              </w:rPr>
              <w:t xml:space="preserve"> Instytuty badawcze nie przygotowują co do zasady </w:t>
            </w:r>
            <w:r w:rsidR="00026D67">
              <w:rPr>
                <w:rFonts w:ascii="Times New Roman" w:hAnsi="Times New Roman"/>
                <w:color w:val="000000"/>
              </w:rPr>
              <w:t xml:space="preserve">tego typu dokumentów, ponadto obciążone są pracami badawczo-naukowymi przy jednoczesnym udzielaniu świadczeń zdrowotnych pacjentom. </w:t>
            </w:r>
            <w:r w:rsidR="008B4CF2">
              <w:rPr>
                <w:rFonts w:ascii="Times New Roman" w:hAnsi="Times New Roman"/>
                <w:color w:val="000000"/>
              </w:rPr>
              <w:t>Zatem poszerzenie grona podmiotów uprawnionych do opracowania minimalnych standardów do certyfikacji o CMKP będzie miało pozytywny wpływ na zwiększenie liczby certyfikowanych umiejętności.</w:t>
            </w:r>
          </w:p>
          <w:p w14:paraId="514DB7B9" w14:textId="77777777" w:rsidR="00D975AD" w:rsidRDefault="00D975AD" w:rsidP="00D975AD">
            <w:pPr>
              <w:numPr>
                <w:ilvl w:val="0"/>
                <w:numId w:val="11"/>
              </w:numPr>
              <w:jc w:val="both"/>
              <w:rPr>
                <w:rFonts w:ascii="Times New Roman" w:hAnsi="Times New Roman"/>
                <w:b/>
                <w:bCs/>
                <w:color w:val="000000"/>
              </w:rPr>
            </w:pPr>
            <w:r>
              <w:rPr>
                <w:rFonts w:ascii="Times New Roman" w:hAnsi="Times New Roman"/>
                <w:b/>
                <w:bCs/>
                <w:color w:val="000000"/>
              </w:rPr>
              <w:t>Zmiany w wykonywaniu zawodu przez lekarzy i lekarzy dentystów, którzy uzyskali uprawnienia do wykonywania zawodu w ramach tzw. procedury uproszczonej.</w:t>
            </w:r>
          </w:p>
          <w:p w14:paraId="2D8E0E59" w14:textId="3B51A5FF" w:rsidR="001C2714" w:rsidRDefault="00D975AD" w:rsidP="001C2714">
            <w:pPr>
              <w:contextualSpacing/>
              <w:jc w:val="both"/>
              <w:rPr>
                <w:rFonts w:ascii="Times New Roman" w:hAnsi="Times New Roman"/>
                <w:color w:val="000000"/>
              </w:rPr>
            </w:pPr>
            <w:r>
              <w:rPr>
                <w:rFonts w:ascii="Times New Roman" w:hAnsi="Times New Roman"/>
                <w:color w:val="000000"/>
              </w:rPr>
              <w:t>Proponuje się wycofanie z możliwości wykonywania zawodu przez lekarzy, którzy uzyskali uprawnienia do wykonywania zawodu w ramach tzw. procedury uproszczonej. W celu zapewnienia odpowiedniej jakości świadczeń wykonywanych przez lekarzy wykonujących zawód w ramach „procedury uproszczonej” proponuje się między innymi przyznanie okręgowym izbom lekarskim możliwości kontrolowania wykonywania zawodu przez tych lekarzy</w:t>
            </w:r>
            <w:r w:rsidR="00655D5F">
              <w:rPr>
                <w:rFonts w:ascii="Times New Roman" w:hAnsi="Times New Roman"/>
                <w:color w:val="000000"/>
              </w:rPr>
              <w:t>,</w:t>
            </w:r>
            <w:r>
              <w:rPr>
                <w:rFonts w:ascii="Times New Roman" w:hAnsi="Times New Roman"/>
                <w:color w:val="000000"/>
              </w:rPr>
              <w:t xml:space="preserve"> np. przez występowanie do pracodawcy lekarza o wystawienie opinii zawodowej na temat danego lekarza. Ponadto planuje się uchylenie ust. 21 w art. 7 ustawy z dnia 5 grudnia 1996 r. o zawodach lekarza i lekarza dentysty</w:t>
            </w:r>
            <w:r w:rsidR="00655D5F">
              <w:rPr>
                <w:rFonts w:ascii="Times New Roman" w:hAnsi="Times New Roman"/>
                <w:color w:val="000000"/>
              </w:rPr>
              <w:t>,</w:t>
            </w:r>
            <w:r>
              <w:rPr>
                <w:rFonts w:ascii="Times New Roman" w:hAnsi="Times New Roman"/>
                <w:color w:val="000000"/>
              </w:rPr>
              <w:t xml:space="preserve"> na podstawie którego lekarze, którym okręgowa izba lekarska odmówiła wydania prawa wykonywania zawodu mogą wykonywać zawód na podstawie i w zakresie określonym w decyzji </w:t>
            </w:r>
            <w:r w:rsidR="00655D5F">
              <w:rPr>
                <w:rFonts w:ascii="Times New Roman" w:hAnsi="Times New Roman"/>
                <w:color w:val="000000"/>
              </w:rPr>
              <w:t>ministra właściwego do spraw zdrowia</w:t>
            </w:r>
            <w:r>
              <w:rPr>
                <w:rFonts w:ascii="Times New Roman" w:hAnsi="Times New Roman"/>
                <w:color w:val="000000"/>
              </w:rPr>
              <w:t xml:space="preserve"> do dnia prawomocnego zakończenia postępowania w sprawie przyznania prawa wykonywania zawodu. Zgodnie z projektowanymi zmianami lekarze, którzy na dzień wejścia w życie </w:t>
            </w:r>
            <w:r w:rsidR="00655D5F">
              <w:rPr>
                <w:rFonts w:ascii="Times New Roman" w:hAnsi="Times New Roman"/>
                <w:color w:val="000000"/>
              </w:rPr>
              <w:t xml:space="preserve">projektowanej </w:t>
            </w:r>
            <w:r>
              <w:rPr>
                <w:rFonts w:ascii="Times New Roman" w:hAnsi="Times New Roman"/>
                <w:color w:val="000000"/>
              </w:rPr>
              <w:t xml:space="preserve">ustawy będą uprawnieni do wykonywania zawodu na podstawie art. 7 ust. 21 tej ustawy, po upływie 90 dni od dnia </w:t>
            </w:r>
            <w:r w:rsidR="00655D5F">
              <w:rPr>
                <w:rFonts w:ascii="Times New Roman" w:hAnsi="Times New Roman"/>
                <w:color w:val="000000"/>
              </w:rPr>
              <w:t xml:space="preserve">jej </w:t>
            </w:r>
            <w:r>
              <w:rPr>
                <w:rFonts w:ascii="Times New Roman" w:hAnsi="Times New Roman"/>
                <w:color w:val="000000"/>
              </w:rPr>
              <w:t>wejścia w życie utracą możliwość wykonywania zawodu na terytorium Rzeczypospolitej Polskiej</w:t>
            </w:r>
            <w:r w:rsidR="00FD50F1">
              <w:rPr>
                <w:rFonts w:ascii="Times New Roman" w:hAnsi="Times New Roman"/>
                <w:color w:val="000000"/>
              </w:rPr>
              <w:t xml:space="preserve">. </w:t>
            </w:r>
            <w:r w:rsidR="00FD50F1" w:rsidRPr="00FD50F1">
              <w:rPr>
                <w:rFonts w:ascii="Times New Roman" w:hAnsi="Times New Roman"/>
                <w:color w:val="000000"/>
              </w:rPr>
              <w:t>Planowany 90-dniowy okres vacatio legis w tym wypadku wynika z konieczności zachowania zgodności ze standardowym okresem wypowiedzenia umowy o pracę.</w:t>
            </w:r>
            <w:r w:rsidR="008A0EF1">
              <w:rPr>
                <w:rFonts w:ascii="Times New Roman" w:hAnsi="Times New Roman"/>
                <w:color w:val="000000"/>
              </w:rPr>
              <w:t xml:space="preserve"> </w:t>
            </w:r>
            <w:r w:rsidR="001C2714">
              <w:rPr>
                <w:rFonts w:ascii="Times New Roman" w:hAnsi="Times New Roman"/>
                <w:color w:val="000000"/>
              </w:rPr>
              <w:t xml:space="preserve">Lekarze nieposiadający wydanego przez okręgowe rady lekarskie prawa wykonywania zawodu, pracujący wyłącznie na podstawie decyzji </w:t>
            </w:r>
            <w:r w:rsidR="0032108D">
              <w:rPr>
                <w:rFonts w:ascii="Times New Roman" w:hAnsi="Times New Roman"/>
                <w:color w:val="000000"/>
              </w:rPr>
              <w:t>ministra właściwego do spraw zdrowia</w:t>
            </w:r>
            <w:r w:rsidR="001C2714">
              <w:rPr>
                <w:rFonts w:ascii="Times New Roman" w:hAnsi="Times New Roman"/>
                <w:color w:val="000000"/>
              </w:rPr>
              <w:t xml:space="preserve"> nie podlegają nadzorowi samorządu </w:t>
            </w:r>
            <w:r w:rsidR="001C2714">
              <w:rPr>
                <w:rFonts w:ascii="Times New Roman" w:hAnsi="Times New Roman"/>
                <w:color w:val="000000"/>
              </w:rPr>
              <w:lastRenderedPageBreak/>
              <w:t>zawodowego, nie figurują także w rejestrze lekarzy wykonujących zawód prowadzonym przez Naczelną Radę Lekarską, a także samorząd nie posiada informacji o miejscu zatrudnienia takiego lekarza.</w:t>
            </w:r>
          </w:p>
          <w:p w14:paraId="3DC93384" w14:textId="4637668A" w:rsidR="00D04A3D" w:rsidRDefault="00D04A3D" w:rsidP="00274E33">
            <w:pPr>
              <w:contextualSpacing/>
              <w:jc w:val="both"/>
              <w:rPr>
                <w:rFonts w:ascii="Times New Roman" w:hAnsi="Times New Roman"/>
                <w:color w:val="000000"/>
              </w:rPr>
            </w:pPr>
            <w:r>
              <w:rPr>
                <w:rFonts w:ascii="Times New Roman" w:hAnsi="Times New Roman"/>
                <w:color w:val="000000"/>
              </w:rPr>
              <w:t xml:space="preserve">Z dniem wejścia w życie </w:t>
            </w:r>
            <w:r w:rsidR="0032108D">
              <w:rPr>
                <w:rFonts w:ascii="Times New Roman" w:hAnsi="Times New Roman"/>
                <w:color w:val="000000"/>
              </w:rPr>
              <w:t xml:space="preserve">projektowanej </w:t>
            </w:r>
            <w:r>
              <w:rPr>
                <w:rFonts w:ascii="Times New Roman" w:hAnsi="Times New Roman"/>
                <w:color w:val="000000"/>
              </w:rPr>
              <w:t xml:space="preserve">ustawy </w:t>
            </w:r>
            <w:r w:rsidR="0032108D">
              <w:rPr>
                <w:rFonts w:ascii="Times New Roman" w:hAnsi="Times New Roman"/>
                <w:color w:val="000000"/>
              </w:rPr>
              <w:t>nie będzie</w:t>
            </w:r>
            <w:r>
              <w:rPr>
                <w:rFonts w:ascii="Times New Roman" w:hAnsi="Times New Roman"/>
                <w:color w:val="000000"/>
              </w:rPr>
              <w:t xml:space="preserve"> możliwości składania wniosków o wydanie zgody </w:t>
            </w:r>
            <w:r w:rsidR="0032108D">
              <w:rPr>
                <w:rFonts w:ascii="Times New Roman" w:hAnsi="Times New Roman"/>
                <w:color w:val="000000"/>
              </w:rPr>
              <w:t>przez ministra właściwego do spraw zdrowia</w:t>
            </w:r>
            <w:r>
              <w:rPr>
                <w:rFonts w:ascii="Times New Roman" w:hAnsi="Times New Roman"/>
                <w:color w:val="000000"/>
              </w:rPr>
              <w:t xml:space="preserve"> na wykonywanie zawodu lekarza, na określony zakres czynności zawodowych, czas i miejsce zatrudnienia, co oznacza zamknięcie dostępu do wykonywania zawodu na podstawie tzw. systemu uproszczonego lekarzom posiadającym kwalifikacje spoza Unii Europejskiej. Lekarze posiadający już zgodę </w:t>
            </w:r>
            <w:r w:rsidR="0032108D">
              <w:rPr>
                <w:rFonts w:ascii="Times New Roman" w:hAnsi="Times New Roman"/>
                <w:color w:val="000000"/>
              </w:rPr>
              <w:t>ministra właściwego do spraw zdrowia</w:t>
            </w:r>
            <w:r>
              <w:rPr>
                <w:rFonts w:ascii="Times New Roman" w:hAnsi="Times New Roman"/>
                <w:color w:val="000000"/>
              </w:rPr>
              <w:t xml:space="preserve"> oraz wydane przez </w:t>
            </w:r>
            <w:r w:rsidR="0032108D">
              <w:rPr>
                <w:rFonts w:ascii="Times New Roman" w:hAnsi="Times New Roman"/>
                <w:color w:val="000000"/>
              </w:rPr>
              <w:t xml:space="preserve">okręgowe rady lekarskie </w:t>
            </w:r>
            <w:r>
              <w:rPr>
                <w:rFonts w:ascii="Times New Roman" w:hAnsi="Times New Roman"/>
                <w:color w:val="000000"/>
              </w:rPr>
              <w:t>prawa wykonywania zwodu będą mogli nadal pracować zgodnie z zasadami określonymi w ustawie</w:t>
            </w:r>
            <w:r w:rsidR="00274E33">
              <w:rPr>
                <w:rFonts w:ascii="Times New Roman" w:hAnsi="Times New Roman"/>
                <w:color w:val="000000"/>
              </w:rPr>
              <w:t xml:space="preserve"> </w:t>
            </w:r>
            <w:r w:rsidR="00274E33" w:rsidRPr="00274E33">
              <w:rPr>
                <w:rFonts w:ascii="Times New Roman" w:hAnsi="Times New Roman"/>
                <w:color w:val="000000"/>
              </w:rPr>
              <w:t>z dnia 5 grudnia 1996 r.</w:t>
            </w:r>
            <w:r w:rsidR="00274E33">
              <w:rPr>
                <w:rFonts w:ascii="Times New Roman" w:hAnsi="Times New Roman"/>
                <w:color w:val="000000"/>
              </w:rPr>
              <w:t xml:space="preserve"> </w:t>
            </w:r>
            <w:r w:rsidR="00274E33" w:rsidRPr="00274E33">
              <w:rPr>
                <w:rFonts w:ascii="Times New Roman" w:hAnsi="Times New Roman"/>
                <w:color w:val="000000"/>
              </w:rPr>
              <w:t>o zawodach lekarza i lekarza dentysty</w:t>
            </w:r>
            <w:r>
              <w:rPr>
                <w:rFonts w:ascii="Times New Roman" w:hAnsi="Times New Roman"/>
                <w:color w:val="000000"/>
              </w:rPr>
              <w:t>.</w:t>
            </w:r>
          </w:p>
          <w:p w14:paraId="6ACA17DB" w14:textId="77777777" w:rsidR="00D975AD" w:rsidRDefault="00D975AD" w:rsidP="00D975AD">
            <w:pPr>
              <w:numPr>
                <w:ilvl w:val="0"/>
                <w:numId w:val="11"/>
              </w:numPr>
              <w:jc w:val="both"/>
              <w:rPr>
                <w:rFonts w:ascii="Times New Roman" w:hAnsi="Times New Roman"/>
                <w:b/>
                <w:bCs/>
                <w:color w:val="000000"/>
              </w:rPr>
            </w:pPr>
            <w:r>
              <w:rPr>
                <w:rFonts w:ascii="Times New Roman" w:hAnsi="Times New Roman"/>
                <w:b/>
                <w:bCs/>
                <w:color w:val="000000"/>
              </w:rPr>
              <w:t>Eksperyment medyczny</w:t>
            </w:r>
          </w:p>
          <w:p w14:paraId="7AF7F7F8" w14:textId="048F641E" w:rsidR="00D975AD" w:rsidRDefault="00D975AD" w:rsidP="0037226E">
            <w:pPr>
              <w:jc w:val="both"/>
              <w:rPr>
                <w:rFonts w:ascii="Times New Roman" w:hAnsi="Times New Roman"/>
                <w:color w:val="000000"/>
                <w:spacing w:val="-2"/>
              </w:rPr>
            </w:pPr>
            <w:r>
              <w:rPr>
                <w:rFonts w:ascii="Times New Roman" w:eastAsia="Times New Roman" w:hAnsi="Times New Roman"/>
                <w:color w:val="000000"/>
                <w:lang w:eastAsia="pl-PL"/>
              </w:rPr>
              <w:t>W zakresie eksperymentów medycznych proponuje się</w:t>
            </w:r>
            <w:r w:rsidR="00274E33">
              <w:rPr>
                <w:rFonts w:ascii="Times New Roman" w:eastAsia="Times New Roman" w:hAnsi="Times New Roman"/>
                <w:color w:val="000000"/>
                <w:lang w:eastAsia="pl-PL"/>
              </w:rPr>
              <w:t xml:space="preserve"> </w:t>
            </w:r>
            <w:r>
              <w:rPr>
                <w:rFonts w:ascii="Times New Roman" w:hAnsi="Times New Roman"/>
                <w:color w:val="000000"/>
                <w:spacing w:val="-2"/>
              </w:rPr>
              <w:t xml:space="preserve">doprecyzowanie przepisów dotyczących stosowania metod diagnostycznych i leczniczych o niepewnej lub nieznanej skuteczności u pacjentów. Proponowana zmiana ma na celu uporządkowanie przepisów dotyczących stosowania metod diagnostycznych i leczniczych o niepewnej lub nieznanej skuteczności u pacjentów, u których poznane i zalecane metody są nieskuteczne i wdrożenie zaleceń art. 37 Deklaracji Helsińskiej Światowego Stowarzyszenia Lekarzy, </w:t>
            </w:r>
            <w:r w:rsidR="00723EF9">
              <w:rPr>
                <w:rFonts w:ascii="Times New Roman" w:hAnsi="Times New Roman"/>
                <w:color w:val="000000"/>
                <w:spacing w:val="-2"/>
              </w:rPr>
              <w:t xml:space="preserve">która </w:t>
            </w:r>
            <w:r>
              <w:rPr>
                <w:rFonts w:ascii="Times New Roman" w:hAnsi="Times New Roman"/>
                <w:color w:val="000000"/>
                <w:spacing w:val="-2"/>
              </w:rPr>
              <w:t>w wersji z 2024 r. podkreśla, że interwencje o nieudowodnionej skuteczności mogą być stosowane (jest to część powszechnej praktyki medycznej), nie mogą natomiast być wykorzystywane do omijania ochrony uczestników badań. Nadanie takim zastosowaniom formy badania naukowego i wymóg uzyskania pozytywnej opinii komisji bioetycznej zapewnią także uzyskanie wartościowych informacji i formułowanie silniejszych zaleceń dotyczących stosowania albo zakazu stosowania nowych metod lub stosowania poznanych metod w nowych wskazaniach;</w:t>
            </w:r>
          </w:p>
          <w:p w14:paraId="15F0D1BE" w14:textId="3DEF1438" w:rsidR="00D975AD" w:rsidRDefault="00274E33" w:rsidP="0037226E">
            <w:pPr>
              <w:contextualSpacing/>
              <w:jc w:val="both"/>
              <w:rPr>
                <w:rFonts w:ascii="Times New Roman" w:hAnsi="Times New Roman"/>
                <w:color w:val="000000"/>
                <w:spacing w:val="-2"/>
              </w:rPr>
            </w:pPr>
            <w:r>
              <w:rPr>
                <w:rFonts w:ascii="Times New Roman" w:hAnsi="Times New Roman"/>
                <w:color w:val="000000"/>
                <w:spacing w:val="-2"/>
              </w:rPr>
              <w:t xml:space="preserve">Ponadto, </w:t>
            </w:r>
            <w:r w:rsidR="00D975AD">
              <w:rPr>
                <w:rFonts w:ascii="Times New Roman" w:hAnsi="Times New Roman"/>
                <w:color w:val="000000"/>
                <w:spacing w:val="-2"/>
              </w:rPr>
              <w:t xml:space="preserve">w przypadku eksperymentów badawczych z suplementem diety </w:t>
            </w:r>
            <w:r>
              <w:rPr>
                <w:rFonts w:ascii="Times New Roman" w:hAnsi="Times New Roman"/>
                <w:color w:val="000000"/>
                <w:spacing w:val="-2"/>
              </w:rPr>
              <w:t xml:space="preserve">proponuje się </w:t>
            </w:r>
            <w:r w:rsidR="00D975AD">
              <w:rPr>
                <w:rFonts w:ascii="Times New Roman" w:hAnsi="Times New Roman"/>
                <w:color w:val="000000"/>
                <w:spacing w:val="-2"/>
              </w:rPr>
              <w:t>wprowadzenie przepisów nakładających obowiązek badań każdej partii suplementu diety wykorzystanego w eksperymencie badawczym</w:t>
            </w:r>
            <w:r w:rsidR="001B49C5">
              <w:rPr>
                <w:rFonts w:ascii="Times New Roman" w:hAnsi="Times New Roman"/>
                <w:color w:val="000000"/>
                <w:spacing w:val="-2"/>
              </w:rPr>
              <w:t xml:space="preserve"> oraz</w:t>
            </w:r>
            <w:r w:rsidR="00D975AD">
              <w:rPr>
                <w:rFonts w:ascii="Times New Roman" w:hAnsi="Times New Roman"/>
                <w:color w:val="000000"/>
                <w:spacing w:val="-2"/>
              </w:rPr>
              <w:t xml:space="preserve"> umożliwienie właściwego nadzoru nad prowadzeniem eksperymentu medycznego, co do którego komisja bioetyczna wyraziła pozytywną opinię. W przypadku uchybień polegających na stwierdzeniu prowadzenia eksperymentu medycznego niezgodnie z wnioskiem, komisja bioetyczna będzie zobowiązana do uchylenia pozytywnej opinii i w jej miejsce wydania negatywnej uchwały o projekcie eksperymentu medycznego. Rozszerzenie kompetencji Odwoławczej Komisji Bioetycznej o możliwość prowadzenia postępowania skutkującego uchyleniem pozytywnej uchwały komisji bioetycznej;</w:t>
            </w:r>
          </w:p>
          <w:p w14:paraId="52AB282F" w14:textId="086C2E94" w:rsidR="00D975AD" w:rsidRDefault="00274E33" w:rsidP="0037226E">
            <w:pPr>
              <w:contextualSpacing/>
              <w:jc w:val="both"/>
              <w:rPr>
                <w:rFonts w:ascii="Times New Roman" w:hAnsi="Times New Roman"/>
                <w:color w:val="000000"/>
                <w:spacing w:val="-2"/>
              </w:rPr>
            </w:pPr>
            <w:r>
              <w:rPr>
                <w:rFonts w:ascii="Times New Roman" w:hAnsi="Times New Roman"/>
                <w:color w:val="000000"/>
                <w:spacing w:val="-2"/>
              </w:rPr>
              <w:t xml:space="preserve">Projektowana ustawa zakłada także </w:t>
            </w:r>
            <w:r w:rsidR="00D975AD">
              <w:rPr>
                <w:rFonts w:ascii="Times New Roman" w:hAnsi="Times New Roman"/>
                <w:color w:val="000000"/>
                <w:spacing w:val="-2"/>
              </w:rPr>
              <w:t xml:space="preserve">wprowadzenie przepisów określających </w:t>
            </w:r>
            <w:r w:rsidR="001B49C5">
              <w:rPr>
                <w:rFonts w:ascii="Times New Roman" w:hAnsi="Times New Roman"/>
                <w:color w:val="000000"/>
                <w:spacing w:val="-2"/>
              </w:rPr>
              <w:t xml:space="preserve">kadencyjność </w:t>
            </w:r>
            <w:r w:rsidR="00D975AD">
              <w:rPr>
                <w:rFonts w:ascii="Times New Roman" w:hAnsi="Times New Roman"/>
                <w:color w:val="000000"/>
                <w:spacing w:val="-2"/>
              </w:rPr>
              <w:t>komisji bioetycznych oraz Odwoławczej Komisji Bioetycznej a także określenie liczebności tych komisji i kwalifikacji specjalistycznych członków komisji bioetycznych</w:t>
            </w:r>
            <w:r w:rsidR="0067514B">
              <w:rPr>
                <w:rFonts w:ascii="Times New Roman" w:hAnsi="Times New Roman"/>
                <w:color w:val="000000"/>
                <w:spacing w:val="-2"/>
              </w:rPr>
              <w:t xml:space="preserve"> – planuje się, że kadencja </w:t>
            </w:r>
            <w:r w:rsidR="001B49C5">
              <w:rPr>
                <w:rFonts w:ascii="Times New Roman" w:hAnsi="Times New Roman"/>
                <w:color w:val="000000"/>
                <w:spacing w:val="-2"/>
              </w:rPr>
              <w:t>tych</w:t>
            </w:r>
            <w:r w:rsidR="0067514B">
              <w:rPr>
                <w:rFonts w:ascii="Times New Roman" w:hAnsi="Times New Roman"/>
                <w:color w:val="000000"/>
                <w:spacing w:val="-2"/>
              </w:rPr>
              <w:t xml:space="preserve"> komisji będzie trwała 4</w:t>
            </w:r>
            <w:r w:rsidR="00BB1F74">
              <w:rPr>
                <w:rFonts w:ascii="Times New Roman" w:hAnsi="Times New Roman"/>
                <w:color w:val="000000"/>
                <w:spacing w:val="-2"/>
              </w:rPr>
              <w:t xml:space="preserve"> </w:t>
            </w:r>
            <w:r w:rsidR="0067514B">
              <w:rPr>
                <w:rFonts w:ascii="Times New Roman" w:hAnsi="Times New Roman"/>
                <w:color w:val="000000"/>
                <w:spacing w:val="-2"/>
              </w:rPr>
              <w:t>lata</w:t>
            </w:r>
            <w:r w:rsidR="003C18B6">
              <w:rPr>
                <w:rFonts w:ascii="Times New Roman" w:hAnsi="Times New Roman"/>
                <w:color w:val="000000"/>
                <w:spacing w:val="-2"/>
              </w:rPr>
              <w:t xml:space="preserve">, </w:t>
            </w:r>
            <w:r w:rsidR="001B49C5">
              <w:rPr>
                <w:rFonts w:ascii="Times New Roman" w:hAnsi="Times New Roman"/>
                <w:color w:val="000000"/>
                <w:spacing w:val="-2"/>
              </w:rPr>
              <w:t>wspomniane</w:t>
            </w:r>
            <w:r w:rsidR="003C18B6">
              <w:rPr>
                <w:rFonts w:ascii="Times New Roman" w:hAnsi="Times New Roman"/>
                <w:color w:val="000000"/>
                <w:spacing w:val="-2"/>
              </w:rPr>
              <w:t xml:space="preserve"> komisje będą liczyły od 5 do 15 członków (decyzję w tym zakresie będzie podejmował organ powołujący daną komisję). </w:t>
            </w:r>
            <w:r w:rsidR="001B49C5">
              <w:rPr>
                <w:rFonts w:ascii="Times New Roman" w:hAnsi="Times New Roman"/>
                <w:color w:val="000000"/>
                <w:spacing w:val="-2"/>
              </w:rPr>
              <w:t xml:space="preserve">Projekt przewiduje </w:t>
            </w:r>
            <w:r w:rsidR="003C18B6">
              <w:rPr>
                <w:rFonts w:ascii="Times New Roman" w:hAnsi="Times New Roman"/>
                <w:color w:val="000000"/>
                <w:spacing w:val="-2"/>
              </w:rPr>
              <w:t xml:space="preserve">doszczegółowienie kwalifikacji specjalistycznych poprzez wskazanie, że w skład komisji muszą wchodzić określeni przedstawiciele </w:t>
            </w:r>
            <w:r w:rsidR="007C6A06">
              <w:rPr>
                <w:rFonts w:ascii="Times New Roman" w:hAnsi="Times New Roman"/>
                <w:color w:val="000000"/>
                <w:spacing w:val="-2"/>
              </w:rPr>
              <w:t xml:space="preserve">w dyscyplinie naukowej </w:t>
            </w:r>
            <w:r w:rsidR="007C6A06" w:rsidRPr="007C6A06">
              <w:rPr>
                <w:rFonts w:ascii="Times New Roman" w:hAnsi="Times New Roman"/>
                <w:color w:val="000000"/>
                <w:spacing w:val="-2"/>
              </w:rPr>
              <w:t>nauki medyczne, nauki farmaceutyczne</w:t>
            </w:r>
            <w:r w:rsidR="007C6A06">
              <w:rPr>
                <w:rFonts w:ascii="Times New Roman" w:hAnsi="Times New Roman"/>
                <w:color w:val="000000"/>
                <w:spacing w:val="-2"/>
              </w:rPr>
              <w:t>,</w:t>
            </w:r>
            <w:r w:rsidR="007C6A06" w:rsidRPr="007C6A06">
              <w:rPr>
                <w:rFonts w:ascii="Times New Roman" w:hAnsi="Times New Roman"/>
                <w:color w:val="000000"/>
                <w:spacing w:val="-2"/>
              </w:rPr>
              <w:t xml:space="preserve"> nauki o zdrowiu</w:t>
            </w:r>
            <w:r w:rsidR="007C6A06">
              <w:rPr>
                <w:rFonts w:ascii="Times New Roman" w:hAnsi="Times New Roman"/>
                <w:color w:val="000000"/>
                <w:spacing w:val="-2"/>
              </w:rPr>
              <w:t xml:space="preserve">, </w:t>
            </w:r>
            <w:r w:rsidR="007C6A06" w:rsidRPr="007C6A06">
              <w:rPr>
                <w:rFonts w:ascii="Times New Roman" w:hAnsi="Times New Roman"/>
                <w:color w:val="000000"/>
                <w:spacing w:val="-2"/>
              </w:rPr>
              <w:t>filozofia, nauki teologiczne</w:t>
            </w:r>
            <w:r w:rsidR="007C6A06" w:rsidRPr="007C6A06" w:rsidDel="007C6A06">
              <w:rPr>
                <w:rFonts w:ascii="Times New Roman" w:hAnsi="Times New Roman"/>
                <w:color w:val="000000"/>
                <w:spacing w:val="-2"/>
              </w:rPr>
              <w:t xml:space="preserve"> </w:t>
            </w:r>
            <w:r w:rsidR="003C18B6">
              <w:rPr>
                <w:rFonts w:ascii="Times New Roman" w:hAnsi="Times New Roman"/>
                <w:color w:val="000000"/>
                <w:spacing w:val="-2"/>
              </w:rPr>
              <w:t xml:space="preserve">oraz </w:t>
            </w:r>
            <w:r w:rsidR="007C6A06">
              <w:rPr>
                <w:rFonts w:ascii="Times New Roman" w:hAnsi="Times New Roman"/>
                <w:color w:val="000000"/>
                <w:spacing w:val="-2"/>
              </w:rPr>
              <w:t>nauki prawne</w:t>
            </w:r>
            <w:r w:rsidR="003C18B6">
              <w:rPr>
                <w:rFonts w:ascii="Times New Roman" w:hAnsi="Times New Roman"/>
                <w:color w:val="000000"/>
                <w:spacing w:val="-2"/>
              </w:rPr>
              <w:t>, którzy posiadają odpowiednie doświadczenie zawodowe i doświadczenie związane z prowadzeniem badań naukowych, w</w:t>
            </w:r>
            <w:r w:rsidR="003F54C7">
              <w:rPr>
                <w:rFonts w:ascii="Times New Roman" w:hAnsi="Times New Roman"/>
                <w:color w:val="000000"/>
                <w:spacing w:val="-2"/>
              </w:rPr>
              <w:t xml:space="preserve"> </w:t>
            </w:r>
            <w:r w:rsidR="003C18B6">
              <w:rPr>
                <w:rFonts w:ascii="Times New Roman" w:hAnsi="Times New Roman"/>
                <w:color w:val="000000"/>
                <w:spacing w:val="-2"/>
              </w:rPr>
              <w:t>dziedzinach które reprezentują</w:t>
            </w:r>
            <w:r w:rsidR="007C6A06">
              <w:rPr>
                <w:rFonts w:ascii="Times New Roman" w:hAnsi="Times New Roman"/>
                <w:color w:val="000000"/>
                <w:spacing w:val="-2"/>
              </w:rPr>
              <w:t xml:space="preserve">. </w:t>
            </w:r>
          </w:p>
          <w:p w14:paraId="0B317BD4" w14:textId="5180652C" w:rsidR="00D975AD" w:rsidRDefault="00274E33" w:rsidP="0037226E">
            <w:pPr>
              <w:jc w:val="both"/>
              <w:rPr>
                <w:rFonts w:ascii="Times New Roman" w:hAnsi="Times New Roman"/>
                <w:b/>
                <w:bCs/>
                <w:color w:val="000000"/>
              </w:rPr>
            </w:pPr>
            <w:r>
              <w:rPr>
                <w:rFonts w:ascii="Times New Roman" w:hAnsi="Times New Roman"/>
                <w:color w:val="000000"/>
                <w:spacing w:val="-2"/>
              </w:rPr>
              <w:t xml:space="preserve">Dodatkowo przewiduje się zobowiązanie </w:t>
            </w:r>
            <w:r w:rsidR="00D975AD">
              <w:rPr>
                <w:rFonts w:ascii="Times New Roman" w:hAnsi="Times New Roman"/>
                <w:color w:val="000000"/>
                <w:spacing w:val="-2"/>
              </w:rPr>
              <w:t>komisj</w:t>
            </w:r>
            <w:r>
              <w:rPr>
                <w:rFonts w:ascii="Times New Roman" w:hAnsi="Times New Roman"/>
                <w:color w:val="000000"/>
                <w:spacing w:val="-2"/>
              </w:rPr>
              <w:t>i</w:t>
            </w:r>
            <w:r w:rsidR="00D975AD">
              <w:rPr>
                <w:rFonts w:ascii="Times New Roman" w:hAnsi="Times New Roman"/>
                <w:color w:val="000000"/>
                <w:spacing w:val="-2"/>
              </w:rPr>
              <w:t xml:space="preserve"> </w:t>
            </w:r>
            <w:r>
              <w:rPr>
                <w:rFonts w:ascii="Times New Roman" w:hAnsi="Times New Roman"/>
                <w:color w:val="000000"/>
                <w:spacing w:val="-2"/>
              </w:rPr>
              <w:t xml:space="preserve">bioetycznej </w:t>
            </w:r>
            <w:r w:rsidR="00D975AD">
              <w:rPr>
                <w:rFonts w:ascii="Times New Roman" w:hAnsi="Times New Roman"/>
                <w:color w:val="000000"/>
                <w:spacing w:val="-2"/>
              </w:rPr>
              <w:t>– w przypadku wydania uchwały o pozytywnej opinii projektu eksperymentu –do publikacji na swojej stronie internetowej informacji zawierającej co najmniej tytuł projektu eksperymentu medycznego, nazwę podmiotu, w którym eksperyment medyczny ma być realizowany oraz okres jego realizacji.</w:t>
            </w:r>
          </w:p>
          <w:p w14:paraId="046824F3" w14:textId="5AFB3253" w:rsidR="00D975AD" w:rsidRDefault="00D975AD" w:rsidP="00D975AD">
            <w:pPr>
              <w:numPr>
                <w:ilvl w:val="0"/>
                <w:numId w:val="11"/>
              </w:numPr>
              <w:jc w:val="both"/>
              <w:rPr>
                <w:rFonts w:ascii="Times New Roman" w:hAnsi="Times New Roman"/>
                <w:b/>
                <w:bCs/>
                <w:color w:val="000000"/>
                <w:spacing w:val="-2"/>
              </w:rPr>
            </w:pPr>
            <w:r>
              <w:rPr>
                <w:rFonts w:ascii="Times New Roman" w:hAnsi="Times New Roman"/>
                <w:b/>
                <w:bCs/>
                <w:color w:val="000000"/>
                <w:spacing w:val="-2"/>
              </w:rPr>
              <w:t>Konsultanci krajowi i wojewódzcy</w:t>
            </w:r>
            <w:r w:rsidR="00F27AD5">
              <w:rPr>
                <w:rFonts w:ascii="Times New Roman" w:hAnsi="Times New Roman"/>
                <w:b/>
                <w:bCs/>
                <w:color w:val="000000"/>
                <w:spacing w:val="-2"/>
              </w:rPr>
              <w:t xml:space="preserve"> </w:t>
            </w:r>
            <w:r>
              <w:rPr>
                <w:rFonts w:ascii="Times New Roman" w:hAnsi="Times New Roman"/>
                <w:b/>
                <w:bCs/>
                <w:color w:val="000000"/>
                <w:spacing w:val="-2"/>
              </w:rPr>
              <w:t xml:space="preserve">- rekomendowane rozwiązania w ustawie z dnia 6 listopada 2008 r. o konsultantach w ochronie zdrowia </w:t>
            </w:r>
          </w:p>
          <w:p w14:paraId="2A5E22D8" w14:textId="77777777" w:rsidR="00BB1F74" w:rsidRDefault="00D975AD" w:rsidP="00D975AD">
            <w:pPr>
              <w:jc w:val="both"/>
              <w:rPr>
                <w:rFonts w:ascii="Times New Roman" w:hAnsi="Times New Roman"/>
                <w:color w:val="000000"/>
                <w:spacing w:val="-2"/>
              </w:rPr>
            </w:pPr>
            <w:r>
              <w:rPr>
                <w:rFonts w:ascii="Times New Roman" w:hAnsi="Times New Roman"/>
                <w:color w:val="000000"/>
                <w:spacing w:val="-2"/>
              </w:rPr>
              <w:t>W zakresie zmian do ustawy o konsultantach w ochronie zdrowia proponuje się:</w:t>
            </w:r>
          </w:p>
          <w:p w14:paraId="786B8485" w14:textId="77777777" w:rsidR="00D975AD" w:rsidRDefault="00D975AD" w:rsidP="00BB1F74">
            <w:pPr>
              <w:numPr>
                <w:ilvl w:val="0"/>
                <w:numId w:val="39"/>
              </w:numPr>
              <w:jc w:val="both"/>
              <w:rPr>
                <w:rFonts w:ascii="Times New Roman" w:hAnsi="Times New Roman"/>
                <w:color w:val="000000"/>
                <w:spacing w:val="-2"/>
              </w:rPr>
            </w:pPr>
            <w:r>
              <w:rPr>
                <w:rFonts w:ascii="Times New Roman" w:hAnsi="Times New Roman"/>
                <w:color w:val="000000"/>
                <w:spacing w:val="-2"/>
              </w:rPr>
              <w:t xml:space="preserve">ograniczenie liczby opinii konsultantów krajowych dotyczących zasobów kadrowych oraz potrzeb kadrowych; </w:t>
            </w:r>
          </w:p>
          <w:p w14:paraId="4FC7CA2B" w14:textId="77777777" w:rsidR="00D975AD" w:rsidRDefault="00D975AD" w:rsidP="00BB1F74">
            <w:pPr>
              <w:numPr>
                <w:ilvl w:val="0"/>
                <w:numId w:val="39"/>
              </w:numPr>
              <w:jc w:val="both"/>
              <w:rPr>
                <w:rFonts w:ascii="Times New Roman" w:hAnsi="Times New Roman"/>
                <w:color w:val="000000"/>
                <w:spacing w:val="-2"/>
              </w:rPr>
            </w:pPr>
            <w:r>
              <w:rPr>
                <w:rFonts w:ascii="Times New Roman" w:hAnsi="Times New Roman"/>
                <w:color w:val="000000"/>
                <w:spacing w:val="-2"/>
              </w:rPr>
              <w:t xml:space="preserve">wprowadzenie limitu dwóch </w:t>
            </w:r>
            <w:r w:rsidR="0067514B">
              <w:rPr>
                <w:rFonts w:ascii="Times New Roman" w:hAnsi="Times New Roman"/>
                <w:color w:val="000000"/>
                <w:spacing w:val="-2"/>
              </w:rPr>
              <w:t xml:space="preserve">następujących po sobie </w:t>
            </w:r>
            <w:r>
              <w:rPr>
                <w:rFonts w:ascii="Times New Roman" w:hAnsi="Times New Roman"/>
                <w:color w:val="000000"/>
                <w:spacing w:val="-2"/>
              </w:rPr>
              <w:t>kadencji na stanowisku konsultanta;</w:t>
            </w:r>
          </w:p>
          <w:p w14:paraId="3EA3A42B" w14:textId="58B7E56F" w:rsidR="00D975AD" w:rsidRDefault="00D975AD" w:rsidP="00BB1F74">
            <w:pPr>
              <w:numPr>
                <w:ilvl w:val="0"/>
                <w:numId w:val="39"/>
              </w:numPr>
              <w:jc w:val="both"/>
              <w:rPr>
                <w:rFonts w:ascii="Times New Roman" w:hAnsi="Times New Roman"/>
                <w:color w:val="000000"/>
                <w:spacing w:val="-2"/>
              </w:rPr>
            </w:pPr>
            <w:r>
              <w:rPr>
                <w:rFonts w:ascii="Times New Roman" w:hAnsi="Times New Roman"/>
                <w:color w:val="000000"/>
                <w:spacing w:val="-2"/>
              </w:rPr>
              <w:t>usuni</w:t>
            </w:r>
            <w:r w:rsidR="00F27AD5">
              <w:rPr>
                <w:rFonts w:ascii="Times New Roman" w:hAnsi="Times New Roman"/>
                <w:color w:val="000000"/>
                <w:spacing w:val="-2"/>
              </w:rPr>
              <w:t>ę</w:t>
            </w:r>
            <w:r>
              <w:rPr>
                <w:rFonts w:ascii="Times New Roman" w:hAnsi="Times New Roman"/>
                <w:color w:val="000000"/>
                <w:spacing w:val="-2"/>
              </w:rPr>
              <w:t>cie przepisów zobowiązujących do powołania konsultanta na okres niedłuższy niż 6 miesięcy</w:t>
            </w:r>
            <w:r w:rsidR="00A814FD">
              <w:rPr>
                <w:rFonts w:ascii="Times New Roman" w:hAnsi="Times New Roman"/>
                <w:color w:val="000000"/>
                <w:spacing w:val="-2"/>
              </w:rPr>
              <w:t xml:space="preserve"> w określonych sytuacjach</w:t>
            </w:r>
            <w:r>
              <w:rPr>
                <w:rFonts w:ascii="Times New Roman" w:hAnsi="Times New Roman"/>
                <w:color w:val="000000"/>
                <w:spacing w:val="-2"/>
              </w:rPr>
              <w:t>;</w:t>
            </w:r>
          </w:p>
          <w:p w14:paraId="26DDE994" w14:textId="77777777" w:rsidR="00D975AD" w:rsidRDefault="00D975AD" w:rsidP="00BB1F74">
            <w:pPr>
              <w:numPr>
                <w:ilvl w:val="0"/>
                <w:numId w:val="39"/>
              </w:numPr>
              <w:jc w:val="both"/>
              <w:rPr>
                <w:rFonts w:ascii="Times New Roman" w:hAnsi="Times New Roman"/>
                <w:color w:val="000000"/>
                <w:spacing w:val="-2"/>
              </w:rPr>
            </w:pPr>
            <w:r>
              <w:rPr>
                <w:rFonts w:ascii="Times New Roman" w:hAnsi="Times New Roman"/>
                <w:color w:val="000000"/>
                <w:spacing w:val="-2"/>
              </w:rPr>
              <w:t>doprecyzowanie przesłanek odwołania konsultanta z pełnionej funkcji.</w:t>
            </w:r>
          </w:p>
          <w:p w14:paraId="2A569215" w14:textId="54C4520B" w:rsidR="00D975AD" w:rsidRDefault="00D975AD" w:rsidP="00D975AD">
            <w:pPr>
              <w:numPr>
                <w:ilvl w:val="0"/>
                <w:numId w:val="11"/>
              </w:numPr>
              <w:jc w:val="both"/>
              <w:rPr>
                <w:rFonts w:ascii="Times New Roman" w:hAnsi="Times New Roman"/>
                <w:b/>
                <w:bCs/>
                <w:color w:val="000000"/>
              </w:rPr>
            </w:pPr>
            <w:r>
              <w:rPr>
                <w:rFonts w:ascii="Times New Roman" w:hAnsi="Times New Roman"/>
                <w:b/>
                <w:bCs/>
                <w:color w:val="000000"/>
              </w:rPr>
              <w:t>Kredyty na studia medyczne</w:t>
            </w:r>
            <w:r w:rsidR="00F27AD5">
              <w:rPr>
                <w:rFonts w:ascii="Times New Roman" w:hAnsi="Times New Roman"/>
                <w:b/>
                <w:bCs/>
                <w:color w:val="000000"/>
              </w:rPr>
              <w:t xml:space="preserve"> </w:t>
            </w:r>
            <w:r>
              <w:rPr>
                <w:rFonts w:ascii="Times New Roman" w:hAnsi="Times New Roman"/>
                <w:b/>
                <w:bCs/>
                <w:color w:val="000000"/>
              </w:rPr>
              <w:t xml:space="preserve">- rekomendowane rozwiązania w ustawie z dnia 20 lipca 2018 r. – Prawo o szkolnictwie wyższym i nauce </w:t>
            </w:r>
          </w:p>
          <w:p w14:paraId="562EF5C3" w14:textId="77777777" w:rsidR="00D975AD" w:rsidRDefault="00D975AD" w:rsidP="00D975AD">
            <w:pPr>
              <w:rPr>
                <w:rFonts w:ascii="Times New Roman" w:hAnsi="Times New Roman"/>
                <w:color w:val="000000"/>
                <w:spacing w:val="-2"/>
              </w:rPr>
            </w:pPr>
            <w:r>
              <w:rPr>
                <w:rFonts w:ascii="Times New Roman" w:hAnsi="Times New Roman"/>
                <w:color w:val="000000"/>
                <w:spacing w:val="-2"/>
              </w:rPr>
              <w:t xml:space="preserve">Ponadto proponuje się wprowadzenie następujących zmian w zakresie kredytów na studia medyczne: </w:t>
            </w:r>
          </w:p>
          <w:p w14:paraId="62971447" w14:textId="7D12B87C" w:rsidR="00D975AD" w:rsidRDefault="00D975AD" w:rsidP="00D975AD">
            <w:pPr>
              <w:numPr>
                <w:ilvl w:val="1"/>
                <w:numId w:val="5"/>
              </w:numPr>
              <w:ind w:left="357" w:hanging="357"/>
              <w:jc w:val="both"/>
              <w:rPr>
                <w:rFonts w:ascii="Times New Roman" w:hAnsi="Times New Roman"/>
                <w:color w:val="000000"/>
                <w:spacing w:val="-2"/>
              </w:rPr>
            </w:pPr>
            <w:r>
              <w:rPr>
                <w:rFonts w:ascii="Times New Roman" w:hAnsi="Times New Roman"/>
                <w:color w:val="000000"/>
                <w:spacing w:val="-2"/>
              </w:rPr>
              <w:t>wskazanie przesłanek odmowy udzielenia kredytu na studia medyczne przez bank w celu zachowania pełnej transparentności procesu ubiegania się o kredyt;</w:t>
            </w:r>
          </w:p>
          <w:p w14:paraId="58F1CAD9" w14:textId="2A9032F5" w:rsidR="00D975AD" w:rsidRDefault="00D975AD" w:rsidP="00D975AD">
            <w:pPr>
              <w:numPr>
                <w:ilvl w:val="1"/>
                <w:numId w:val="5"/>
              </w:numPr>
              <w:ind w:left="357" w:hanging="357"/>
              <w:jc w:val="both"/>
              <w:rPr>
                <w:rFonts w:ascii="Times New Roman" w:hAnsi="Times New Roman"/>
                <w:color w:val="000000"/>
                <w:spacing w:val="-2"/>
              </w:rPr>
            </w:pPr>
            <w:r>
              <w:rPr>
                <w:rFonts w:ascii="Times New Roman" w:hAnsi="Times New Roman"/>
                <w:color w:val="000000"/>
                <w:spacing w:val="-2"/>
              </w:rPr>
              <w:lastRenderedPageBreak/>
              <w:t xml:space="preserve">zniesienie obowiązku dotyczącego tzw. „równości” semestralnych transz kredytu na studia medyczne, </w:t>
            </w:r>
            <w:r w:rsidR="00F27AD5">
              <w:rPr>
                <w:rFonts w:ascii="Times New Roman" w:hAnsi="Times New Roman"/>
                <w:color w:val="000000"/>
                <w:spacing w:val="-2"/>
              </w:rPr>
              <w:t>czyli</w:t>
            </w:r>
            <w:r>
              <w:rPr>
                <w:rFonts w:ascii="Times New Roman" w:hAnsi="Times New Roman"/>
                <w:color w:val="000000"/>
                <w:spacing w:val="-2"/>
              </w:rPr>
              <w:t xml:space="preserve"> wprowadzenie możliwości dostosowania transz kredytu do rzeczywistych opłat obowiązujących w danej uczelni, tak aby w sytuacji, gdy opłaty za usługi edukacyjne w poszczególnych semestrach nie są równe, studenci realizujący kształcenie w </w:t>
            </w:r>
            <w:r w:rsidR="00F27AD5">
              <w:rPr>
                <w:rFonts w:ascii="Times New Roman" w:hAnsi="Times New Roman"/>
                <w:color w:val="000000"/>
                <w:spacing w:val="-2"/>
              </w:rPr>
              <w:t>tych</w:t>
            </w:r>
            <w:r>
              <w:rPr>
                <w:rFonts w:ascii="Times New Roman" w:hAnsi="Times New Roman"/>
                <w:color w:val="000000"/>
                <w:spacing w:val="-2"/>
              </w:rPr>
              <w:t xml:space="preserve"> uczelniach mogli skorzystać z pełnej wysokości kredytu;</w:t>
            </w:r>
          </w:p>
          <w:p w14:paraId="4EFFC59E" w14:textId="18903D7B" w:rsidR="00D975AD" w:rsidRDefault="00D975AD" w:rsidP="00D975AD">
            <w:pPr>
              <w:numPr>
                <w:ilvl w:val="1"/>
                <w:numId w:val="5"/>
              </w:numPr>
              <w:ind w:left="357" w:hanging="357"/>
              <w:jc w:val="both"/>
              <w:rPr>
                <w:rFonts w:ascii="Times New Roman" w:hAnsi="Times New Roman"/>
                <w:color w:val="000000"/>
                <w:spacing w:val="-2"/>
              </w:rPr>
            </w:pPr>
            <w:r>
              <w:rPr>
                <w:rFonts w:ascii="Times New Roman" w:hAnsi="Times New Roman"/>
                <w:color w:val="000000"/>
                <w:spacing w:val="-2"/>
              </w:rPr>
              <w:t>wprowadzenie możliwości rozłożenia spłaty kredytu na studia medyczne na raty kredytobiorcy, któremu bank wypowiedział umowę kredytu na okres niedłuższy niż 12 lat;</w:t>
            </w:r>
          </w:p>
          <w:p w14:paraId="454D0F9F" w14:textId="16CBDD30" w:rsidR="00D975AD" w:rsidRDefault="00D975AD" w:rsidP="00D975AD">
            <w:pPr>
              <w:numPr>
                <w:ilvl w:val="1"/>
                <w:numId w:val="5"/>
              </w:numPr>
              <w:ind w:left="357" w:hanging="357"/>
              <w:jc w:val="both"/>
              <w:rPr>
                <w:rFonts w:ascii="Times New Roman" w:hAnsi="Times New Roman"/>
                <w:color w:val="000000"/>
                <w:spacing w:val="-2"/>
              </w:rPr>
            </w:pPr>
            <w:r>
              <w:rPr>
                <w:rFonts w:ascii="Times New Roman" w:hAnsi="Times New Roman"/>
                <w:color w:val="000000"/>
                <w:spacing w:val="-2"/>
              </w:rPr>
              <w:t xml:space="preserve">zmianę sposobu liczenia oprocentowania kredytów na studia medyczne: proponuje się, aby wysokość oprocentowania kredytu była równa sumie marży banku oraz wysokości stopy redyskontowej weksli Narodowego Banku Polskiego, przy czym proponuje się dodatkowo wzrost marży kredytu z maksymalnie 2 do maksymalnie 3 punktów procentowych; </w:t>
            </w:r>
          </w:p>
          <w:p w14:paraId="385D1CB5" w14:textId="77777777" w:rsidR="00D975AD" w:rsidRDefault="00D975AD" w:rsidP="00D975AD">
            <w:pPr>
              <w:numPr>
                <w:ilvl w:val="1"/>
                <w:numId w:val="5"/>
              </w:numPr>
              <w:ind w:left="357" w:hanging="357"/>
              <w:jc w:val="both"/>
              <w:rPr>
                <w:rFonts w:ascii="Times New Roman" w:hAnsi="Times New Roman"/>
                <w:color w:val="000000"/>
                <w:spacing w:val="-2"/>
              </w:rPr>
            </w:pPr>
            <w:r>
              <w:rPr>
                <w:rFonts w:ascii="Times New Roman" w:hAnsi="Times New Roman"/>
                <w:color w:val="000000"/>
                <w:spacing w:val="-2"/>
              </w:rPr>
              <w:t>uregulowanie możliwości rezygnacji z części kredytu na studia medyczne w czasie trwania studiów w sytuacji zmiany kierunku studiów przez kredytobiorcę ze studiów odpłatnych na kierunku lekarskim na studia nieodpłatne na kierunku lekarskim, przy jednoczesnym zachowaniu obowiązku odpracowania okresu studiów, który został sfinansowany przy udziale kredytu na studia medyczne;</w:t>
            </w:r>
          </w:p>
          <w:p w14:paraId="67230C57" w14:textId="4DF90B56" w:rsidR="00D975AD" w:rsidRDefault="00D975AD" w:rsidP="00D975AD">
            <w:pPr>
              <w:numPr>
                <w:ilvl w:val="1"/>
                <w:numId w:val="5"/>
              </w:numPr>
              <w:ind w:left="357" w:hanging="357"/>
              <w:jc w:val="both"/>
              <w:rPr>
                <w:rFonts w:ascii="Times New Roman" w:hAnsi="Times New Roman"/>
                <w:color w:val="000000"/>
                <w:spacing w:val="-2"/>
              </w:rPr>
            </w:pPr>
            <w:r>
              <w:rPr>
                <w:rFonts w:ascii="Times New Roman" w:hAnsi="Times New Roman"/>
                <w:color w:val="000000"/>
                <w:spacing w:val="-2"/>
              </w:rPr>
              <w:t xml:space="preserve">nałożenie na bank obowiązku weryfikacji statusu kredytobiorcy również w okresie karencji w spłacie kredytu na studia medyczne, </w:t>
            </w:r>
            <w:r w:rsidR="00DC275D">
              <w:rPr>
                <w:rFonts w:ascii="Times New Roman" w:hAnsi="Times New Roman"/>
                <w:color w:val="000000"/>
                <w:spacing w:val="-2"/>
              </w:rPr>
              <w:t>czyli</w:t>
            </w:r>
            <w:r>
              <w:rPr>
                <w:rFonts w:ascii="Times New Roman" w:hAnsi="Times New Roman"/>
                <w:color w:val="000000"/>
                <w:spacing w:val="-2"/>
              </w:rPr>
              <w:t xml:space="preserve"> w okresie od momentu ukończenia studiów do momentu jego umorzenia albo rozpoczęcia spłaty.</w:t>
            </w:r>
          </w:p>
          <w:p w14:paraId="469D5579" w14:textId="727826E6" w:rsidR="00D975AD" w:rsidRDefault="00D975AD" w:rsidP="00D975AD">
            <w:pPr>
              <w:numPr>
                <w:ilvl w:val="0"/>
                <w:numId w:val="11"/>
              </w:numPr>
              <w:jc w:val="both"/>
              <w:rPr>
                <w:rFonts w:ascii="Times New Roman" w:hAnsi="Times New Roman"/>
                <w:b/>
                <w:bCs/>
                <w:color w:val="000000"/>
                <w:spacing w:val="-2"/>
              </w:rPr>
            </w:pPr>
            <w:r>
              <w:rPr>
                <w:rFonts w:ascii="Times New Roman" w:hAnsi="Times New Roman"/>
                <w:b/>
                <w:bCs/>
                <w:color w:val="000000"/>
                <w:spacing w:val="-2"/>
              </w:rPr>
              <w:t>r</w:t>
            </w:r>
            <w:r>
              <w:rPr>
                <w:rFonts w:ascii="Times New Roman" w:hAnsi="Times New Roman"/>
                <w:b/>
                <w:bCs/>
                <w:color w:val="000000"/>
              </w:rPr>
              <w:t xml:space="preserve">ekomendowane rozwiązania w ustawie z dnia 13 września 2018 r. o Centrum Medycznego Kształcenia Podyplomowego </w:t>
            </w:r>
          </w:p>
          <w:p w14:paraId="1CE4E411" w14:textId="58A6CE29" w:rsidR="00D975AD" w:rsidRDefault="00D975AD" w:rsidP="00D975AD">
            <w:pPr>
              <w:contextualSpacing/>
              <w:jc w:val="both"/>
              <w:rPr>
                <w:rFonts w:ascii="Times New Roman" w:hAnsi="Times New Roman"/>
                <w:color w:val="000000"/>
              </w:rPr>
            </w:pPr>
            <w:r>
              <w:rPr>
                <w:rFonts w:ascii="Times New Roman" w:hAnsi="Times New Roman"/>
                <w:color w:val="000000"/>
                <w:spacing w:val="-2"/>
              </w:rPr>
              <w:t xml:space="preserve">Wprowadzenie możliwości zatrudnienia dyrektora </w:t>
            </w:r>
            <w:r w:rsidR="00153E5E" w:rsidRPr="00153E5E">
              <w:rPr>
                <w:rFonts w:ascii="Times New Roman" w:hAnsi="Times New Roman"/>
                <w:color w:val="000000"/>
                <w:spacing w:val="-2"/>
              </w:rPr>
              <w:t>Centrum Medycznego Kształcenia Podyplomowego</w:t>
            </w:r>
            <w:r w:rsidR="00153E5E">
              <w:rPr>
                <w:rFonts w:ascii="Times New Roman" w:hAnsi="Times New Roman"/>
                <w:color w:val="000000"/>
                <w:spacing w:val="-2"/>
              </w:rPr>
              <w:t>, zwanego dalej ,,</w:t>
            </w:r>
            <w:r>
              <w:rPr>
                <w:rFonts w:ascii="Times New Roman" w:hAnsi="Times New Roman"/>
                <w:color w:val="000000"/>
                <w:spacing w:val="-2"/>
              </w:rPr>
              <w:t>CMKP</w:t>
            </w:r>
            <w:r w:rsidR="00153E5E">
              <w:rPr>
                <w:rFonts w:ascii="Times New Roman" w:hAnsi="Times New Roman"/>
                <w:color w:val="000000"/>
                <w:spacing w:val="-2"/>
              </w:rPr>
              <w:t>”</w:t>
            </w:r>
            <w:r w:rsidR="003D08F5">
              <w:rPr>
                <w:rFonts w:ascii="Times New Roman" w:hAnsi="Times New Roman"/>
                <w:color w:val="000000"/>
                <w:spacing w:val="-2"/>
              </w:rPr>
              <w:t>,</w:t>
            </w:r>
            <w:r>
              <w:rPr>
                <w:rFonts w:ascii="Times New Roman" w:hAnsi="Times New Roman"/>
                <w:color w:val="000000"/>
                <w:spacing w:val="-2"/>
              </w:rPr>
              <w:t xml:space="preserve"> również na stanowisku nauczyciela akademickiego oraz wprowadzenie rozwiązania</w:t>
            </w:r>
            <w:r w:rsidR="003D08F5">
              <w:rPr>
                <w:rFonts w:ascii="Times New Roman" w:hAnsi="Times New Roman"/>
                <w:color w:val="000000"/>
                <w:spacing w:val="-2"/>
              </w:rPr>
              <w:t>,</w:t>
            </w:r>
            <w:r>
              <w:rPr>
                <w:rFonts w:ascii="Times New Roman" w:hAnsi="Times New Roman"/>
                <w:color w:val="000000"/>
                <w:spacing w:val="-2"/>
              </w:rPr>
              <w:t xml:space="preserve"> zgodnie z którym do pracowników CMKP niebędących nauczycielami akademickimi zastosowanie będą miały przepisy ustawy z dnia 20 lipca 2018 r. – Prawo o szkolnictwie wyższymi i nauce właściwe dla pracowników uczelni publicznej.</w:t>
            </w:r>
            <w:r w:rsidR="007F42CB">
              <w:rPr>
                <w:rFonts w:ascii="Times New Roman" w:hAnsi="Times New Roman"/>
                <w:color w:val="000000"/>
                <w:spacing w:val="-2"/>
              </w:rPr>
              <w:t xml:space="preserve"> W związku z wprowadzeniem powyższej zmiany, pracownicy CMKP niebędący nauczycielami akademickimi odzyskają dodatkowe uprawnienia finansowe analogiczne jak pracownicy uczelni publicznych.</w:t>
            </w:r>
          </w:p>
          <w:p w14:paraId="140E233D" w14:textId="77777777" w:rsidR="00873D71" w:rsidRDefault="00873D71" w:rsidP="00CE2A9E">
            <w:pPr>
              <w:numPr>
                <w:ilvl w:val="0"/>
                <w:numId w:val="11"/>
              </w:numPr>
              <w:jc w:val="both"/>
              <w:rPr>
                <w:rFonts w:ascii="Times New Roman" w:hAnsi="Times New Roman"/>
                <w:color w:val="000000"/>
                <w:spacing w:val="-2"/>
              </w:rPr>
            </w:pPr>
            <w:r>
              <w:rPr>
                <w:rFonts w:ascii="Times New Roman" w:hAnsi="Times New Roman"/>
                <w:b/>
                <w:bCs/>
                <w:color w:val="000000"/>
                <w:spacing w:val="-2"/>
              </w:rPr>
              <w:t>Postępowanie mediacyjne</w:t>
            </w:r>
          </w:p>
          <w:p w14:paraId="7D6AA470" w14:textId="5A398F10" w:rsidR="007F42CB" w:rsidRDefault="003D08F5" w:rsidP="00CE2A9E">
            <w:pPr>
              <w:jc w:val="both"/>
              <w:rPr>
                <w:rFonts w:ascii="Times New Roman" w:hAnsi="Times New Roman"/>
                <w:color w:val="000000"/>
                <w:spacing w:val="-2"/>
              </w:rPr>
            </w:pPr>
            <w:r>
              <w:rPr>
                <w:rFonts w:ascii="Times New Roman" w:hAnsi="Times New Roman"/>
                <w:color w:val="000000"/>
                <w:spacing w:val="-2"/>
              </w:rPr>
              <w:t xml:space="preserve">Projekt przewiduje zmianę ustawy </w:t>
            </w:r>
            <w:r w:rsidRPr="00BB1F74">
              <w:rPr>
                <w:rFonts w:ascii="Times New Roman" w:hAnsi="Times New Roman"/>
                <w:color w:val="000000"/>
                <w:spacing w:val="-2"/>
              </w:rPr>
              <w:t>z dnia 9 grudnia 2009 r</w:t>
            </w:r>
            <w:r>
              <w:rPr>
                <w:rFonts w:ascii="Times New Roman" w:hAnsi="Times New Roman"/>
                <w:color w:val="000000"/>
                <w:spacing w:val="-2"/>
              </w:rPr>
              <w:t>. o izbach lekarskich</w:t>
            </w:r>
            <w:r w:rsidDel="003D08F5">
              <w:rPr>
                <w:rFonts w:ascii="Times New Roman" w:hAnsi="Times New Roman"/>
                <w:color w:val="000000"/>
                <w:spacing w:val="-2"/>
              </w:rPr>
              <w:t xml:space="preserve"> </w:t>
            </w:r>
            <w:r>
              <w:rPr>
                <w:rFonts w:ascii="Times New Roman" w:hAnsi="Times New Roman"/>
                <w:color w:val="000000"/>
                <w:spacing w:val="-2"/>
              </w:rPr>
              <w:t xml:space="preserve">stwarzającą </w:t>
            </w:r>
            <w:r w:rsidR="007F42CB">
              <w:rPr>
                <w:rFonts w:ascii="Times New Roman" w:hAnsi="Times New Roman"/>
                <w:color w:val="000000"/>
                <w:spacing w:val="-2"/>
              </w:rPr>
              <w:t>podstawę prawną do umorzenia postępowania z zakresu odpowiedzialności zawodowej</w:t>
            </w:r>
            <w:r>
              <w:rPr>
                <w:rFonts w:ascii="Times New Roman" w:hAnsi="Times New Roman"/>
                <w:color w:val="000000"/>
                <w:spacing w:val="-2"/>
              </w:rPr>
              <w:t xml:space="preserve"> </w:t>
            </w:r>
            <w:r w:rsidR="00F93BE2">
              <w:rPr>
                <w:rFonts w:ascii="Times New Roman" w:hAnsi="Times New Roman"/>
                <w:color w:val="000000"/>
                <w:spacing w:val="-2"/>
              </w:rPr>
              <w:t xml:space="preserve">wobec </w:t>
            </w:r>
            <w:r>
              <w:rPr>
                <w:rFonts w:ascii="Times New Roman" w:hAnsi="Times New Roman"/>
                <w:color w:val="000000"/>
                <w:spacing w:val="-2"/>
              </w:rPr>
              <w:t>lekarza,</w:t>
            </w:r>
            <w:r w:rsidR="007F42CB">
              <w:rPr>
                <w:rFonts w:ascii="Times New Roman" w:hAnsi="Times New Roman"/>
                <w:color w:val="000000"/>
                <w:spacing w:val="-2"/>
              </w:rPr>
              <w:t xml:space="preserve"> jeżeli pojedna się </w:t>
            </w:r>
            <w:r>
              <w:rPr>
                <w:rFonts w:ascii="Times New Roman" w:hAnsi="Times New Roman"/>
                <w:color w:val="000000"/>
                <w:spacing w:val="-2"/>
              </w:rPr>
              <w:t xml:space="preserve">on </w:t>
            </w:r>
            <w:r w:rsidR="007F42CB">
              <w:rPr>
                <w:rFonts w:ascii="Times New Roman" w:hAnsi="Times New Roman"/>
                <w:color w:val="000000"/>
                <w:spacing w:val="-2"/>
              </w:rPr>
              <w:t>z pokrzywdzonym podczas mediacji oraz naprawi szkodę lub zadośćuczyni wyrządzonej krzywdzie.</w:t>
            </w:r>
          </w:p>
          <w:p w14:paraId="7F334F40" w14:textId="77777777" w:rsidR="00CF01DA" w:rsidRDefault="00E91A52" w:rsidP="00CE2A9E">
            <w:pPr>
              <w:jc w:val="both"/>
              <w:rPr>
                <w:rFonts w:ascii="Times New Roman" w:hAnsi="Times New Roman"/>
                <w:color w:val="000000"/>
                <w:spacing w:val="-2"/>
              </w:rPr>
            </w:pPr>
            <w:r>
              <w:rPr>
                <w:rFonts w:ascii="Times New Roman" w:hAnsi="Times New Roman"/>
                <w:color w:val="000000"/>
                <w:spacing w:val="-2"/>
              </w:rPr>
              <w:t xml:space="preserve">Ponadto proponuje się wprowadzenie możliwości przeprowadzenia mediacji na wcześniejszym niż w obecnym stanie prawnym etapie postepowania - mediacja będzie możliwa już w toku postępowania wyjaśniającego, a nie dopiero po przedstawieniu zarzutów (zmiana art. 113 ustawy </w:t>
            </w:r>
            <w:r w:rsidR="00BB1F74" w:rsidRPr="00BB1F74">
              <w:rPr>
                <w:rFonts w:ascii="Times New Roman" w:hAnsi="Times New Roman"/>
                <w:color w:val="000000"/>
                <w:spacing w:val="-2"/>
              </w:rPr>
              <w:t>z dnia 9 grudnia 2009 r</w:t>
            </w:r>
            <w:r w:rsidR="00BB1F74">
              <w:rPr>
                <w:rFonts w:ascii="Times New Roman" w:hAnsi="Times New Roman"/>
                <w:color w:val="000000"/>
                <w:spacing w:val="-2"/>
              </w:rPr>
              <w:t xml:space="preserve">. </w:t>
            </w:r>
            <w:r>
              <w:rPr>
                <w:rFonts w:ascii="Times New Roman" w:hAnsi="Times New Roman"/>
                <w:color w:val="000000"/>
                <w:spacing w:val="-2"/>
              </w:rPr>
              <w:t xml:space="preserve">o izbach lekarskich). </w:t>
            </w:r>
          </w:p>
        </w:tc>
      </w:tr>
      <w:tr w:rsidR="006A701A" w:rsidRPr="00563DA7" w14:paraId="48B470FC" w14:textId="77777777" w:rsidTr="0037226E">
        <w:trPr>
          <w:gridAfter w:val="2"/>
          <w:wAfter w:w="32" w:type="dxa"/>
          <w:trHeight w:val="307"/>
          <w:jc w:val="center"/>
        </w:trPr>
        <w:tc>
          <w:tcPr>
            <w:tcW w:w="10519" w:type="dxa"/>
            <w:gridSpan w:val="24"/>
            <w:shd w:val="clear" w:color="auto" w:fill="99CCFF"/>
            <w:vAlign w:val="center"/>
          </w:tcPr>
          <w:p w14:paraId="7CCC67BB" w14:textId="77777777" w:rsidR="006A701A" w:rsidRPr="00B15906" w:rsidRDefault="009E3C4B">
            <w:pPr>
              <w:numPr>
                <w:ilvl w:val="0"/>
                <w:numId w:val="1"/>
              </w:numPr>
              <w:spacing w:line="240" w:lineRule="auto"/>
              <w:jc w:val="both"/>
              <w:rPr>
                <w:rFonts w:ascii="Times New Roman" w:hAnsi="Times New Roman"/>
                <w:b/>
                <w:color w:val="000000"/>
              </w:rPr>
            </w:pPr>
            <w:r w:rsidRPr="005D0FD3">
              <w:rPr>
                <w:rFonts w:ascii="Times New Roman" w:hAnsi="Times New Roman"/>
                <w:b/>
                <w:spacing w:val="-2"/>
              </w:rPr>
              <w:lastRenderedPageBreak/>
              <w:t xml:space="preserve">Jak problem został rozwiązany </w:t>
            </w:r>
            <w:r w:rsidRPr="003B2A73">
              <w:rPr>
                <w:rFonts w:ascii="Times New Roman" w:hAnsi="Times New Roman"/>
                <w:b/>
                <w:spacing w:val="-2"/>
              </w:rPr>
              <w:t>w innych krajach, w szczególności krajach członkowskich OECD/UE</w:t>
            </w:r>
            <w:r w:rsidR="006A701A" w:rsidRPr="00B15906">
              <w:rPr>
                <w:rFonts w:ascii="Times New Roman" w:hAnsi="Times New Roman"/>
                <w:b/>
                <w:color w:val="000000"/>
              </w:rPr>
              <w:t>?</w:t>
            </w:r>
            <w:r w:rsidR="006A701A" w:rsidRPr="00B15906">
              <w:rPr>
                <w:rFonts w:ascii="Times New Roman" w:hAnsi="Times New Roman"/>
                <w:i/>
                <w:color w:val="000000"/>
              </w:rPr>
              <w:t xml:space="preserve"> </w:t>
            </w:r>
          </w:p>
        </w:tc>
      </w:tr>
      <w:tr w:rsidR="004A0E2D" w:rsidRPr="00563DA7" w14:paraId="091462BE" w14:textId="77777777" w:rsidTr="0037226E">
        <w:trPr>
          <w:gridAfter w:val="2"/>
          <w:wAfter w:w="32" w:type="dxa"/>
          <w:trHeight w:val="142"/>
          <w:jc w:val="center"/>
        </w:trPr>
        <w:tc>
          <w:tcPr>
            <w:tcW w:w="10519" w:type="dxa"/>
            <w:gridSpan w:val="24"/>
          </w:tcPr>
          <w:p w14:paraId="4D5F5DB8" w14:textId="753175D8" w:rsidR="001B3CF9" w:rsidRPr="00D975AD" w:rsidRDefault="00D975AD" w:rsidP="00D975AD">
            <w:pPr>
              <w:spacing w:after="120" w:line="240" w:lineRule="auto"/>
              <w:jc w:val="both"/>
              <w:rPr>
                <w:rFonts w:ascii="Times New Roman" w:hAnsi="Times New Roman"/>
                <w:color w:val="000000"/>
              </w:rPr>
            </w:pPr>
            <w:r w:rsidRPr="00D975AD">
              <w:rPr>
                <w:rFonts w:ascii="Times New Roman" w:hAnsi="Times New Roman"/>
                <w:color w:val="000000"/>
              </w:rPr>
              <w:t>Obecnie część krajów Unii Europejskiej do uzyskania pełnych kwalifikacji lekarza nie wymaga odbycia stażu podyplomowego.</w:t>
            </w:r>
            <w:r w:rsidR="001B3CF9">
              <w:rPr>
                <w:rFonts w:ascii="Times New Roman" w:hAnsi="Times New Roman"/>
                <w:color w:val="000000"/>
              </w:rPr>
              <w:t xml:space="preserve"> Stażu </w:t>
            </w:r>
            <w:r w:rsidR="001B3CF9" w:rsidRPr="001B3CF9">
              <w:rPr>
                <w:rFonts w:ascii="Times New Roman" w:hAnsi="Times New Roman"/>
                <w:color w:val="000000"/>
              </w:rPr>
              <w:t xml:space="preserve">podyplomowego nie odbywają lekarze w Niemczech, Francji, Hiszpanii i Włoszech. We wszystkich tych krajach lekarze bezpośrednio po studiach rozpoczynają intensywniejsze doskonalenie swoich kompetencji poprzez szkolenie specjalizacyjne. </w:t>
            </w:r>
          </w:p>
          <w:p w14:paraId="5E9B4471" w14:textId="41474E43" w:rsidR="00D975AD" w:rsidRPr="00D975AD" w:rsidRDefault="00D975AD" w:rsidP="00D975AD">
            <w:pPr>
              <w:spacing w:after="120" w:line="240" w:lineRule="auto"/>
              <w:jc w:val="both"/>
              <w:rPr>
                <w:rFonts w:ascii="Times New Roman" w:hAnsi="Times New Roman"/>
                <w:color w:val="000000"/>
              </w:rPr>
            </w:pPr>
            <w:r w:rsidRPr="00D975AD">
              <w:rPr>
                <w:rFonts w:ascii="Times New Roman" w:hAnsi="Times New Roman"/>
                <w:color w:val="000000"/>
              </w:rPr>
              <w:t xml:space="preserve">Ponadto niemal wszystkie kraje europejskie oferują co najmniej jeden rodzaj bezpośredniego publicznego wsparcia finansowego – stypendia lub pożyczki – swoim studentom. Dotacje publiczne, </w:t>
            </w:r>
            <w:r w:rsidR="00D32B36">
              <w:rPr>
                <w:rFonts w:ascii="Times New Roman" w:hAnsi="Times New Roman"/>
                <w:color w:val="000000"/>
              </w:rPr>
              <w:t>czyli</w:t>
            </w:r>
            <w:r w:rsidRPr="00D975AD">
              <w:rPr>
                <w:rFonts w:ascii="Times New Roman" w:hAnsi="Times New Roman"/>
                <w:color w:val="000000"/>
              </w:rPr>
              <w:t xml:space="preserve"> bezzwrotne publiczne wsparcie finansowe, istnieją w niemal wszystkich europejskich systemach szkolnictwa wyższego.</w:t>
            </w:r>
            <w:r w:rsidRPr="00D975AD">
              <w:rPr>
                <w:rFonts w:ascii="Times New Roman" w:hAnsi="Times New Roman"/>
                <w:color w:val="000000"/>
                <w:shd w:val="clear" w:color="auto" w:fill="F5F5F5"/>
              </w:rPr>
              <w:t xml:space="preserve"> </w:t>
            </w:r>
            <w:r w:rsidRPr="00D975AD">
              <w:rPr>
                <w:rFonts w:ascii="Times New Roman" w:hAnsi="Times New Roman"/>
                <w:color w:val="000000"/>
              </w:rPr>
              <w:t xml:space="preserve">Publicznie dotowane pożyczki, </w:t>
            </w:r>
            <w:r w:rsidR="00D32B36">
              <w:rPr>
                <w:rFonts w:ascii="Times New Roman" w:hAnsi="Times New Roman"/>
                <w:color w:val="000000"/>
              </w:rPr>
              <w:t>czyli</w:t>
            </w:r>
            <w:r w:rsidRPr="00D975AD">
              <w:rPr>
                <w:rFonts w:ascii="Times New Roman" w:hAnsi="Times New Roman"/>
                <w:color w:val="000000"/>
              </w:rPr>
              <w:t xml:space="preserve"> zwrotna publiczna pomoc finansowa, istnieją w około dwóch trzecich wszystkich europejskich systemów szkolnictwa wyższego.</w:t>
            </w:r>
          </w:p>
          <w:p w14:paraId="059D92C6" w14:textId="77777777" w:rsidR="002434AB" w:rsidRPr="003B2A73" w:rsidRDefault="00D975AD" w:rsidP="00D975AD">
            <w:pPr>
              <w:tabs>
                <w:tab w:val="center" w:pos="5347"/>
              </w:tabs>
              <w:spacing w:line="240" w:lineRule="auto"/>
              <w:jc w:val="both"/>
              <w:rPr>
                <w:rFonts w:ascii="Times New Roman" w:hAnsi="Times New Roman"/>
                <w:color w:val="000000"/>
                <w:spacing w:val="-2"/>
              </w:rPr>
            </w:pPr>
            <w:r w:rsidRPr="00D975AD">
              <w:rPr>
                <w:rFonts w:ascii="Times New Roman" w:hAnsi="Times New Roman"/>
                <w:color w:val="000000"/>
              </w:rPr>
              <w:t>Co do pozostałych rozwiązań brak danych na temat rozwiązań obowiązujących w pozostałych krajach OECD/UE.</w:t>
            </w:r>
          </w:p>
        </w:tc>
      </w:tr>
      <w:tr w:rsidR="004A0E2D" w:rsidRPr="00563DA7" w14:paraId="5ECA4742" w14:textId="77777777" w:rsidTr="0037226E">
        <w:trPr>
          <w:gridAfter w:val="2"/>
          <w:wAfter w:w="32" w:type="dxa"/>
          <w:trHeight w:val="359"/>
          <w:jc w:val="center"/>
        </w:trPr>
        <w:tc>
          <w:tcPr>
            <w:tcW w:w="10519" w:type="dxa"/>
            <w:gridSpan w:val="24"/>
            <w:shd w:val="clear" w:color="auto" w:fill="99CCFF"/>
            <w:vAlign w:val="center"/>
          </w:tcPr>
          <w:p w14:paraId="6E1CB7F6" w14:textId="77777777" w:rsidR="004A0E2D" w:rsidRPr="005D0FD3" w:rsidRDefault="004A0E2D">
            <w:pPr>
              <w:numPr>
                <w:ilvl w:val="0"/>
                <w:numId w:val="1"/>
              </w:numPr>
              <w:spacing w:line="240" w:lineRule="auto"/>
              <w:jc w:val="both"/>
              <w:rPr>
                <w:rFonts w:ascii="Times New Roman" w:hAnsi="Times New Roman"/>
                <w:b/>
                <w:color w:val="000000"/>
              </w:rPr>
            </w:pPr>
            <w:r w:rsidRPr="005D0FD3">
              <w:rPr>
                <w:rFonts w:ascii="Times New Roman" w:hAnsi="Times New Roman"/>
                <w:b/>
                <w:color w:val="000000"/>
              </w:rPr>
              <w:t>Podmioty, na które oddziałuje projekt</w:t>
            </w:r>
          </w:p>
        </w:tc>
      </w:tr>
      <w:tr w:rsidR="004A0E2D" w:rsidRPr="00563DA7" w14:paraId="28B0CCC8" w14:textId="77777777" w:rsidTr="0037226E">
        <w:trPr>
          <w:gridAfter w:val="2"/>
          <w:wAfter w:w="32" w:type="dxa"/>
          <w:trHeight w:val="265"/>
          <w:jc w:val="center"/>
        </w:trPr>
        <w:tc>
          <w:tcPr>
            <w:tcW w:w="2659" w:type="dxa"/>
            <w:gridSpan w:val="4"/>
          </w:tcPr>
          <w:p w14:paraId="111CA897" w14:textId="77777777" w:rsidR="004A0E2D" w:rsidRPr="005D0FD3" w:rsidRDefault="004A0E2D" w:rsidP="004A0E2D">
            <w:pPr>
              <w:spacing w:line="240" w:lineRule="auto"/>
              <w:jc w:val="center"/>
              <w:rPr>
                <w:rFonts w:ascii="Times New Roman" w:hAnsi="Times New Roman"/>
                <w:color w:val="000000"/>
                <w:spacing w:val="-2"/>
              </w:rPr>
            </w:pPr>
            <w:r w:rsidRPr="005D0FD3">
              <w:rPr>
                <w:rFonts w:ascii="Times New Roman" w:hAnsi="Times New Roman"/>
                <w:color w:val="000000"/>
                <w:spacing w:val="-2"/>
              </w:rPr>
              <w:t>Grupa</w:t>
            </w:r>
          </w:p>
        </w:tc>
        <w:tc>
          <w:tcPr>
            <w:tcW w:w="1447" w:type="dxa"/>
            <w:gridSpan w:val="2"/>
          </w:tcPr>
          <w:p w14:paraId="137C54C4" w14:textId="77777777" w:rsidR="004A0E2D" w:rsidRPr="00B15906" w:rsidRDefault="004A0E2D" w:rsidP="004A0E2D">
            <w:pPr>
              <w:spacing w:line="240" w:lineRule="auto"/>
              <w:jc w:val="center"/>
              <w:rPr>
                <w:rFonts w:ascii="Times New Roman" w:hAnsi="Times New Roman"/>
                <w:color w:val="000000"/>
                <w:spacing w:val="-2"/>
              </w:rPr>
            </w:pPr>
            <w:r w:rsidRPr="003B2A73">
              <w:rPr>
                <w:rFonts w:ascii="Times New Roman" w:hAnsi="Times New Roman"/>
                <w:color w:val="000000"/>
                <w:spacing w:val="-2"/>
              </w:rPr>
              <w:t>Wielkość</w:t>
            </w:r>
          </w:p>
        </w:tc>
        <w:tc>
          <w:tcPr>
            <w:tcW w:w="3717" w:type="dxa"/>
            <w:gridSpan w:val="12"/>
          </w:tcPr>
          <w:p w14:paraId="23CCA79D" w14:textId="77777777" w:rsidR="004A0E2D" w:rsidRPr="00B15906" w:rsidRDefault="004A0E2D" w:rsidP="004A0E2D">
            <w:pPr>
              <w:spacing w:line="240" w:lineRule="auto"/>
              <w:jc w:val="center"/>
              <w:rPr>
                <w:rFonts w:ascii="Times New Roman" w:hAnsi="Times New Roman"/>
                <w:color w:val="000000"/>
                <w:spacing w:val="-2"/>
              </w:rPr>
            </w:pPr>
            <w:r w:rsidRPr="00B15906">
              <w:rPr>
                <w:rFonts w:ascii="Times New Roman" w:hAnsi="Times New Roman"/>
                <w:color w:val="000000"/>
                <w:spacing w:val="-2"/>
              </w:rPr>
              <w:t>Źródło danych</w:t>
            </w:r>
            <w:r w:rsidRPr="00B15906" w:rsidDel="00260F33">
              <w:rPr>
                <w:rFonts w:ascii="Times New Roman" w:hAnsi="Times New Roman"/>
                <w:color w:val="000000"/>
                <w:spacing w:val="-2"/>
              </w:rPr>
              <w:t xml:space="preserve"> </w:t>
            </w:r>
          </w:p>
        </w:tc>
        <w:tc>
          <w:tcPr>
            <w:tcW w:w="2696" w:type="dxa"/>
            <w:gridSpan w:val="6"/>
          </w:tcPr>
          <w:p w14:paraId="7D4705A7" w14:textId="77777777" w:rsidR="004A0E2D" w:rsidRPr="000C086F" w:rsidRDefault="004A0E2D" w:rsidP="004A0E2D">
            <w:pPr>
              <w:spacing w:line="240" w:lineRule="auto"/>
              <w:jc w:val="center"/>
              <w:rPr>
                <w:rFonts w:ascii="Times New Roman" w:hAnsi="Times New Roman"/>
                <w:color w:val="000000"/>
                <w:spacing w:val="-2"/>
              </w:rPr>
            </w:pPr>
            <w:r w:rsidRPr="000C086F">
              <w:rPr>
                <w:rFonts w:ascii="Times New Roman" w:hAnsi="Times New Roman"/>
                <w:color w:val="000000"/>
                <w:spacing w:val="-2"/>
              </w:rPr>
              <w:t>Oddziaływanie</w:t>
            </w:r>
          </w:p>
        </w:tc>
      </w:tr>
      <w:tr w:rsidR="004A0E2D" w:rsidRPr="00563DA7" w14:paraId="6BAFD2AC" w14:textId="77777777" w:rsidTr="0037226E">
        <w:trPr>
          <w:gridAfter w:val="2"/>
          <w:wAfter w:w="32" w:type="dxa"/>
          <w:trHeight w:val="142"/>
          <w:jc w:val="center"/>
        </w:trPr>
        <w:tc>
          <w:tcPr>
            <w:tcW w:w="2659" w:type="dxa"/>
            <w:gridSpan w:val="4"/>
          </w:tcPr>
          <w:p w14:paraId="21ACEAE7" w14:textId="2B1AB7DC" w:rsidR="004A0E2D" w:rsidRDefault="00664D2F" w:rsidP="004A0E2D">
            <w:pPr>
              <w:spacing w:line="240" w:lineRule="auto"/>
              <w:jc w:val="center"/>
              <w:rPr>
                <w:rFonts w:ascii="Times New Roman" w:hAnsi="Times New Roman"/>
                <w:color w:val="000000"/>
                <w:spacing w:val="-2"/>
              </w:rPr>
            </w:pPr>
            <w:r>
              <w:rPr>
                <w:rFonts w:ascii="Times New Roman" w:hAnsi="Times New Roman"/>
                <w:color w:val="000000"/>
                <w:spacing w:val="-2"/>
              </w:rPr>
              <w:t>z</w:t>
            </w:r>
            <w:r w:rsidR="004A0E2D">
              <w:rPr>
                <w:rFonts w:ascii="Times New Roman" w:hAnsi="Times New Roman"/>
                <w:color w:val="000000"/>
                <w:spacing w:val="-2"/>
              </w:rPr>
              <w:t>dający LEK</w:t>
            </w:r>
            <w:r w:rsidR="00D32B36">
              <w:rPr>
                <w:rFonts w:ascii="Times New Roman" w:hAnsi="Times New Roman"/>
                <w:color w:val="000000"/>
                <w:spacing w:val="-2"/>
              </w:rPr>
              <w:t xml:space="preserve"> lub </w:t>
            </w:r>
            <w:r w:rsidR="004A0E2D">
              <w:rPr>
                <w:rFonts w:ascii="Times New Roman" w:hAnsi="Times New Roman"/>
                <w:color w:val="000000"/>
                <w:spacing w:val="-2"/>
              </w:rPr>
              <w:t>LDEK</w:t>
            </w:r>
          </w:p>
        </w:tc>
        <w:tc>
          <w:tcPr>
            <w:tcW w:w="1447" w:type="dxa"/>
            <w:gridSpan w:val="2"/>
          </w:tcPr>
          <w:p w14:paraId="01BC5605" w14:textId="484D17BA" w:rsidR="004A0E2D" w:rsidRPr="00FC68E3" w:rsidRDefault="004A0E2D" w:rsidP="004A0E2D">
            <w:pPr>
              <w:spacing w:line="240" w:lineRule="auto"/>
              <w:jc w:val="center"/>
              <w:rPr>
                <w:rFonts w:ascii="Times New Roman" w:hAnsi="Times New Roman"/>
                <w:spacing w:val="-2"/>
                <w:highlight w:val="red"/>
              </w:rPr>
            </w:pPr>
            <w:r w:rsidRPr="00FC68E3">
              <w:rPr>
                <w:rFonts w:ascii="Times New Roman" w:hAnsi="Times New Roman"/>
                <w:spacing w:val="-2"/>
              </w:rPr>
              <w:t>ok</w:t>
            </w:r>
            <w:r w:rsidR="00D32B36">
              <w:rPr>
                <w:rFonts w:ascii="Times New Roman" w:hAnsi="Times New Roman"/>
                <w:spacing w:val="-2"/>
              </w:rPr>
              <w:t>oło</w:t>
            </w:r>
            <w:r w:rsidRPr="00FC68E3">
              <w:rPr>
                <w:rFonts w:ascii="Times New Roman" w:hAnsi="Times New Roman"/>
                <w:spacing w:val="-2"/>
              </w:rPr>
              <w:t xml:space="preserve"> 28 tys. rocznie</w:t>
            </w:r>
          </w:p>
        </w:tc>
        <w:tc>
          <w:tcPr>
            <w:tcW w:w="3717" w:type="dxa"/>
            <w:gridSpan w:val="12"/>
          </w:tcPr>
          <w:p w14:paraId="313CB6D7" w14:textId="46C82371" w:rsidR="004A0E2D" w:rsidRDefault="00B3683F" w:rsidP="00B3683F">
            <w:pPr>
              <w:tabs>
                <w:tab w:val="center" w:pos="2119"/>
                <w:tab w:val="left" w:pos="2827"/>
              </w:tabs>
              <w:spacing w:line="240" w:lineRule="auto"/>
              <w:rPr>
                <w:rFonts w:ascii="Times New Roman" w:hAnsi="Times New Roman"/>
              </w:rPr>
            </w:pPr>
            <w:r>
              <w:rPr>
                <w:rFonts w:ascii="Times New Roman" w:hAnsi="Times New Roman"/>
              </w:rPr>
              <w:tab/>
              <w:t>Centrum Egzaminów Medycznych</w:t>
            </w:r>
            <w:r w:rsidR="00787B10">
              <w:rPr>
                <w:rFonts w:ascii="Times New Roman" w:hAnsi="Times New Roman"/>
              </w:rPr>
              <w:t>, zwane dalej ,,</w:t>
            </w:r>
            <w:r>
              <w:rPr>
                <w:rFonts w:ascii="Times New Roman" w:hAnsi="Times New Roman"/>
              </w:rPr>
              <w:t>CEM</w:t>
            </w:r>
            <w:r w:rsidR="00787B10">
              <w:rPr>
                <w:rFonts w:ascii="Times New Roman" w:hAnsi="Times New Roman"/>
              </w:rPr>
              <w:t>”</w:t>
            </w:r>
          </w:p>
        </w:tc>
        <w:tc>
          <w:tcPr>
            <w:tcW w:w="2696" w:type="dxa"/>
            <w:gridSpan w:val="6"/>
          </w:tcPr>
          <w:p w14:paraId="013F125B" w14:textId="44807103" w:rsidR="004A0E2D" w:rsidRDefault="00664D2F" w:rsidP="00D51182">
            <w:pPr>
              <w:spacing w:line="240" w:lineRule="auto"/>
              <w:rPr>
                <w:rFonts w:ascii="Times New Roman" w:hAnsi="Times New Roman"/>
                <w:color w:val="000000"/>
                <w:spacing w:val="-2"/>
              </w:rPr>
            </w:pPr>
            <w:r>
              <w:rPr>
                <w:rFonts w:ascii="Times New Roman" w:hAnsi="Times New Roman"/>
                <w:color w:val="000000"/>
                <w:spacing w:val="-2"/>
              </w:rPr>
              <w:t>p</w:t>
            </w:r>
            <w:r w:rsidR="004A0E2D">
              <w:rPr>
                <w:rFonts w:ascii="Times New Roman" w:hAnsi="Times New Roman"/>
                <w:color w:val="000000"/>
                <w:spacing w:val="-2"/>
              </w:rPr>
              <w:t>odniesienie poziomu weryfikacyjnego LEK</w:t>
            </w:r>
            <w:r w:rsidR="00D32B36">
              <w:rPr>
                <w:rFonts w:ascii="Times New Roman" w:hAnsi="Times New Roman"/>
                <w:color w:val="000000"/>
                <w:spacing w:val="-2"/>
              </w:rPr>
              <w:t xml:space="preserve"> i </w:t>
            </w:r>
            <w:r w:rsidR="004A0E2D">
              <w:rPr>
                <w:rFonts w:ascii="Times New Roman" w:hAnsi="Times New Roman"/>
                <w:color w:val="000000"/>
                <w:spacing w:val="-2"/>
              </w:rPr>
              <w:t>LDEK</w:t>
            </w:r>
          </w:p>
        </w:tc>
      </w:tr>
      <w:tr w:rsidR="004A0E2D" w:rsidRPr="00563DA7" w14:paraId="3107B522" w14:textId="77777777" w:rsidTr="0037226E">
        <w:trPr>
          <w:gridAfter w:val="2"/>
          <w:wAfter w:w="32" w:type="dxa"/>
          <w:trHeight w:val="142"/>
          <w:jc w:val="center"/>
        </w:trPr>
        <w:tc>
          <w:tcPr>
            <w:tcW w:w="2659" w:type="dxa"/>
            <w:gridSpan w:val="4"/>
          </w:tcPr>
          <w:p w14:paraId="5331F15E" w14:textId="77777777" w:rsidR="004A0E2D" w:rsidRDefault="00664D2F" w:rsidP="004A0E2D">
            <w:pPr>
              <w:spacing w:line="240" w:lineRule="auto"/>
              <w:jc w:val="center"/>
              <w:rPr>
                <w:rFonts w:ascii="Times New Roman" w:hAnsi="Times New Roman"/>
                <w:color w:val="000000"/>
                <w:spacing w:val="-2"/>
              </w:rPr>
            </w:pPr>
            <w:r>
              <w:rPr>
                <w:rFonts w:ascii="Times New Roman" w:hAnsi="Times New Roman"/>
                <w:color w:val="000000"/>
                <w:spacing w:val="-2"/>
              </w:rPr>
              <w:t>l</w:t>
            </w:r>
            <w:r w:rsidR="004A0E2D">
              <w:rPr>
                <w:rFonts w:ascii="Times New Roman" w:hAnsi="Times New Roman"/>
                <w:color w:val="000000"/>
                <w:spacing w:val="-2"/>
              </w:rPr>
              <w:t>ekarze przystępujący do PES</w:t>
            </w:r>
          </w:p>
        </w:tc>
        <w:tc>
          <w:tcPr>
            <w:tcW w:w="1447" w:type="dxa"/>
            <w:gridSpan w:val="2"/>
          </w:tcPr>
          <w:p w14:paraId="3E058348" w14:textId="3E17A00B" w:rsidR="004A0E2D" w:rsidRDefault="00F93BE2" w:rsidP="004A0E2D">
            <w:pPr>
              <w:spacing w:line="240" w:lineRule="auto"/>
              <w:jc w:val="center"/>
              <w:rPr>
                <w:rFonts w:ascii="Times New Roman" w:hAnsi="Times New Roman"/>
                <w:color w:val="000000"/>
                <w:spacing w:val="-2"/>
              </w:rPr>
            </w:pPr>
            <w:r>
              <w:rPr>
                <w:rFonts w:ascii="Times New Roman" w:hAnsi="Times New Roman"/>
                <w:color w:val="000000"/>
                <w:spacing w:val="-2"/>
              </w:rPr>
              <w:t xml:space="preserve">około </w:t>
            </w:r>
            <w:r w:rsidR="004A0E2D">
              <w:rPr>
                <w:rFonts w:ascii="Times New Roman" w:hAnsi="Times New Roman"/>
                <w:color w:val="000000"/>
                <w:spacing w:val="-2"/>
              </w:rPr>
              <w:t>6,5 tys.</w:t>
            </w:r>
          </w:p>
          <w:p w14:paraId="748A3CB7" w14:textId="77777777" w:rsidR="004A0E2D" w:rsidRDefault="004A0E2D" w:rsidP="004A0E2D">
            <w:pPr>
              <w:spacing w:line="240" w:lineRule="auto"/>
              <w:jc w:val="center"/>
              <w:rPr>
                <w:rFonts w:ascii="Times New Roman" w:hAnsi="Times New Roman"/>
                <w:color w:val="000000"/>
                <w:spacing w:val="-2"/>
              </w:rPr>
            </w:pPr>
            <w:r>
              <w:rPr>
                <w:rFonts w:ascii="Times New Roman" w:hAnsi="Times New Roman"/>
                <w:color w:val="000000"/>
                <w:spacing w:val="-2"/>
              </w:rPr>
              <w:t>rocznie</w:t>
            </w:r>
          </w:p>
        </w:tc>
        <w:tc>
          <w:tcPr>
            <w:tcW w:w="3717" w:type="dxa"/>
            <w:gridSpan w:val="12"/>
          </w:tcPr>
          <w:p w14:paraId="76483755" w14:textId="77777777" w:rsidR="004A0E2D" w:rsidRDefault="004A0E2D" w:rsidP="004A0E2D">
            <w:pPr>
              <w:spacing w:line="240" w:lineRule="auto"/>
              <w:jc w:val="center"/>
              <w:rPr>
                <w:rFonts w:ascii="Times New Roman" w:hAnsi="Times New Roman"/>
              </w:rPr>
            </w:pPr>
            <w:r>
              <w:rPr>
                <w:rFonts w:ascii="Times New Roman" w:hAnsi="Times New Roman"/>
              </w:rPr>
              <w:t>CEM</w:t>
            </w:r>
          </w:p>
        </w:tc>
        <w:tc>
          <w:tcPr>
            <w:tcW w:w="2696" w:type="dxa"/>
            <w:gridSpan w:val="6"/>
          </w:tcPr>
          <w:p w14:paraId="4B7FA5A6" w14:textId="1B97D0B2" w:rsidR="004A0E2D" w:rsidRDefault="00664D2F" w:rsidP="00D51182">
            <w:pPr>
              <w:spacing w:line="240" w:lineRule="auto"/>
              <w:rPr>
                <w:rFonts w:ascii="Times New Roman" w:hAnsi="Times New Roman"/>
                <w:color w:val="000000"/>
                <w:spacing w:val="-2"/>
              </w:rPr>
            </w:pPr>
            <w:r>
              <w:rPr>
                <w:rFonts w:ascii="Times New Roman" w:hAnsi="Times New Roman"/>
                <w:color w:val="000000"/>
                <w:spacing w:val="-2"/>
              </w:rPr>
              <w:t>z</w:t>
            </w:r>
            <w:r w:rsidR="004A0E2D">
              <w:rPr>
                <w:rFonts w:ascii="Times New Roman" w:hAnsi="Times New Roman"/>
                <w:color w:val="000000"/>
                <w:spacing w:val="-2"/>
              </w:rPr>
              <w:t>większenie weryfikacji umiejętności lekarzy przez wprowadzenie obowiązkowego egzaminu ustnego</w:t>
            </w:r>
            <w:r w:rsidR="00D32B36">
              <w:rPr>
                <w:rFonts w:ascii="Times New Roman" w:hAnsi="Times New Roman"/>
                <w:color w:val="000000"/>
                <w:spacing w:val="-2"/>
              </w:rPr>
              <w:t xml:space="preserve"> oraz</w:t>
            </w:r>
            <w:r w:rsidR="004A0E2D">
              <w:rPr>
                <w:rFonts w:ascii="Times New Roman" w:hAnsi="Times New Roman"/>
                <w:color w:val="000000"/>
                <w:spacing w:val="-2"/>
              </w:rPr>
              <w:t xml:space="preserve"> </w:t>
            </w:r>
          </w:p>
          <w:p w14:paraId="7B02AF30" w14:textId="431B651A" w:rsidR="004A0E2D" w:rsidRDefault="00D32B36" w:rsidP="00D51182">
            <w:pPr>
              <w:spacing w:line="240" w:lineRule="auto"/>
              <w:rPr>
                <w:rFonts w:ascii="Times New Roman" w:hAnsi="Times New Roman"/>
                <w:color w:val="000000"/>
                <w:spacing w:val="-2"/>
              </w:rPr>
            </w:pPr>
            <w:r>
              <w:rPr>
                <w:rFonts w:ascii="Times New Roman" w:hAnsi="Times New Roman"/>
                <w:color w:val="000000"/>
                <w:spacing w:val="-2"/>
              </w:rPr>
              <w:t xml:space="preserve">odpłatności </w:t>
            </w:r>
            <w:r w:rsidR="004A0E2D">
              <w:rPr>
                <w:rFonts w:ascii="Times New Roman" w:hAnsi="Times New Roman"/>
                <w:color w:val="000000"/>
                <w:spacing w:val="-2"/>
              </w:rPr>
              <w:t>za każde zgłoszenie do egzaminu</w:t>
            </w:r>
          </w:p>
        </w:tc>
      </w:tr>
      <w:tr w:rsidR="004A0E2D" w:rsidRPr="00563DA7" w14:paraId="18C71C4B" w14:textId="77777777" w:rsidTr="0037226E">
        <w:trPr>
          <w:gridAfter w:val="2"/>
          <w:wAfter w:w="32" w:type="dxa"/>
          <w:trHeight w:val="142"/>
          <w:jc w:val="center"/>
        </w:trPr>
        <w:tc>
          <w:tcPr>
            <w:tcW w:w="2659" w:type="dxa"/>
            <w:gridSpan w:val="4"/>
          </w:tcPr>
          <w:p w14:paraId="0FBC9406" w14:textId="340EA434" w:rsidR="004A0E2D" w:rsidRDefault="00664D2F" w:rsidP="004A0E2D">
            <w:pPr>
              <w:spacing w:line="240" w:lineRule="auto"/>
              <w:jc w:val="center"/>
              <w:rPr>
                <w:rFonts w:ascii="Times New Roman" w:hAnsi="Times New Roman"/>
                <w:color w:val="000000"/>
                <w:spacing w:val="-2"/>
              </w:rPr>
            </w:pPr>
            <w:r>
              <w:rPr>
                <w:rFonts w:ascii="Times New Roman" w:hAnsi="Times New Roman"/>
                <w:color w:val="000000"/>
                <w:spacing w:val="-2"/>
              </w:rPr>
              <w:lastRenderedPageBreak/>
              <w:t>p</w:t>
            </w:r>
            <w:r w:rsidR="004A0E2D">
              <w:rPr>
                <w:rFonts w:ascii="Times New Roman" w:hAnsi="Times New Roman"/>
                <w:color w:val="000000"/>
                <w:spacing w:val="-2"/>
              </w:rPr>
              <w:t xml:space="preserve">rzewodniczący i członkowie </w:t>
            </w:r>
            <w:r w:rsidR="00A261B4">
              <w:rPr>
                <w:rFonts w:ascii="Times New Roman" w:hAnsi="Times New Roman"/>
                <w:color w:val="000000"/>
                <w:spacing w:val="-2"/>
              </w:rPr>
              <w:t xml:space="preserve">zespołów egzaminacyjnych </w:t>
            </w:r>
            <w:r w:rsidR="004A0E2D">
              <w:rPr>
                <w:rFonts w:ascii="Times New Roman" w:hAnsi="Times New Roman"/>
                <w:color w:val="000000"/>
                <w:spacing w:val="-2"/>
              </w:rPr>
              <w:t>przeprowadzających PES</w:t>
            </w:r>
          </w:p>
        </w:tc>
        <w:tc>
          <w:tcPr>
            <w:tcW w:w="1447" w:type="dxa"/>
            <w:gridSpan w:val="2"/>
          </w:tcPr>
          <w:p w14:paraId="50876646" w14:textId="1B9CB3F6" w:rsidR="004A0E2D" w:rsidRDefault="00F93BE2" w:rsidP="004A0E2D">
            <w:pPr>
              <w:spacing w:line="240" w:lineRule="auto"/>
              <w:jc w:val="center"/>
              <w:rPr>
                <w:rFonts w:ascii="Times New Roman" w:hAnsi="Times New Roman"/>
                <w:color w:val="000000"/>
                <w:spacing w:val="-2"/>
              </w:rPr>
            </w:pPr>
            <w:r>
              <w:rPr>
                <w:rFonts w:ascii="Times New Roman" w:hAnsi="Times New Roman"/>
                <w:color w:val="000000"/>
                <w:spacing w:val="-2"/>
              </w:rPr>
              <w:t xml:space="preserve">około </w:t>
            </w:r>
            <w:r w:rsidR="004A0E2D">
              <w:rPr>
                <w:rFonts w:ascii="Times New Roman" w:hAnsi="Times New Roman"/>
                <w:color w:val="000000"/>
                <w:spacing w:val="-2"/>
              </w:rPr>
              <w:t>2,4 tys. rocznie</w:t>
            </w:r>
          </w:p>
          <w:p w14:paraId="756B58D4" w14:textId="77777777" w:rsidR="004A0E2D" w:rsidRDefault="004A0E2D" w:rsidP="004A0E2D">
            <w:pPr>
              <w:spacing w:line="240" w:lineRule="auto"/>
              <w:jc w:val="center"/>
              <w:rPr>
                <w:rFonts w:ascii="Times New Roman" w:hAnsi="Times New Roman"/>
                <w:color w:val="000000"/>
                <w:spacing w:val="-2"/>
              </w:rPr>
            </w:pPr>
          </w:p>
        </w:tc>
        <w:tc>
          <w:tcPr>
            <w:tcW w:w="3717" w:type="dxa"/>
            <w:gridSpan w:val="12"/>
          </w:tcPr>
          <w:p w14:paraId="323BAF35" w14:textId="77777777" w:rsidR="004A0E2D" w:rsidRDefault="004A0E2D" w:rsidP="004A0E2D">
            <w:pPr>
              <w:spacing w:line="240" w:lineRule="auto"/>
              <w:jc w:val="center"/>
              <w:rPr>
                <w:rFonts w:ascii="Times New Roman" w:hAnsi="Times New Roman"/>
              </w:rPr>
            </w:pPr>
            <w:r>
              <w:rPr>
                <w:rFonts w:ascii="Times New Roman" w:hAnsi="Times New Roman"/>
                <w:color w:val="000000"/>
                <w:spacing w:val="-2"/>
              </w:rPr>
              <w:t>CEM</w:t>
            </w:r>
          </w:p>
        </w:tc>
        <w:tc>
          <w:tcPr>
            <w:tcW w:w="2696" w:type="dxa"/>
            <w:gridSpan w:val="6"/>
          </w:tcPr>
          <w:p w14:paraId="36BD5733" w14:textId="77777777" w:rsidR="004A0E2D" w:rsidRDefault="00664D2F" w:rsidP="00D51182">
            <w:pPr>
              <w:spacing w:line="240" w:lineRule="auto"/>
              <w:rPr>
                <w:rFonts w:ascii="Times New Roman" w:hAnsi="Times New Roman"/>
                <w:color w:val="000000"/>
                <w:spacing w:val="-2"/>
              </w:rPr>
            </w:pPr>
            <w:r>
              <w:rPr>
                <w:rFonts w:ascii="Times New Roman" w:hAnsi="Times New Roman"/>
                <w:color w:val="000000"/>
                <w:spacing w:val="-2"/>
              </w:rPr>
              <w:t>p</w:t>
            </w:r>
            <w:r w:rsidR="004A0E2D">
              <w:rPr>
                <w:rFonts w:ascii="Times New Roman" w:hAnsi="Times New Roman"/>
                <w:color w:val="000000"/>
                <w:spacing w:val="-2"/>
              </w:rPr>
              <w:t xml:space="preserve">odwyższenie </w:t>
            </w:r>
            <w:r w:rsidR="0059745E">
              <w:rPr>
                <w:rFonts w:ascii="Times New Roman" w:hAnsi="Times New Roman"/>
                <w:color w:val="000000"/>
                <w:spacing w:val="-2"/>
              </w:rPr>
              <w:t xml:space="preserve">wysokości </w:t>
            </w:r>
            <w:r w:rsidR="004A0E2D">
              <w:rPr>
                <w:rFonts w:ascii="Times New Roman" w:hAnsi="Times New Roman"/>
                <w:color w:val="000000"/>
                <w:spacing w:val="-2"/>
              </w:rPr>
              <w:t xml:space="preserve">wynagrodzenia </w:t>
            </w:r>
          </w:p>
        </w:tc>
      </w:tr>
      <w:tr w:rsidR="004A0E2D" w:rsidRPr="00563DA7" w14:paraId="27C7AA62" w14:textId="77777777" w:rsidTr="0037226E">
        <w:trPr>
          <w:gridAfter w:val="2"/>
          <w:wAfter w:w="32" w:type="dxa"/>
          <w:trHeight w:val="142"/>
          <w:jc w:val="center"/>
        </w:trPr>
        <w:tc>
          <w:tcPr>
            <w:tcW w:w="2659" w:type="dxa"/>
            <w:gridSpan w:val="4"/>
          </w:tcPr>
          <w:p w14:paraId="299517C7" w14:textId="77777777" w:rsidR="004A0E2D" w:rsidRDefault="00664D2F" w:rsidP="004A0E2D">
            <w:pPr>
              <w:spacing w:line="240" w:lineRule="auto"/>
              <w:jc w:val="center"/>
              <w:rPr>
                <w:rFonts w:ascii="Times New Roman" w:hAnsi="Times New Roman"/>
                <w:color w:val="000000"/>
                <w:spacing w:val="-2"/>
              </w:rPr>
            </w:pPr>
            <w:r>
              <w:rPr>
                <w:rFonts w:ascii="Times New Roman" w:hAnsi="Times New Roman"/>
                <w:color w:val="000000"/>
                <w:spacing w:val="-2"/>
              </w:rPr>
              <w:t>l</w:t>
            </w:r>
            <w:r w:rsidR="004A0E2D">
              <w:rPr>
                <w:rFonts w:ascii="Times New Roman" w:hAnsi="Times New Roman"/>
                <w:color w:val="000000"/>
                <w:spacing w:val="-2"/>
              </w:rPr>
              <w:t xml:space="preserve">ekarze w trakcie szkolenia specjalizacyjnego, którzy zostali zakwalifikowani do odbywania szkolenia na podstawie postępowania kwalifikacyjnego od jesieni 2026 r. </w:t>
            </w:r>
          </w:p>
        </w:tc>
        <w:tc>
          <w:tcPr>
            <w:tcW w:w="1447" w:type="dxa"/>
            <w:gridSpan w:val="2"/>
          </w:tcPr>
          <w:p w14:paraId="57BDFF6A" w14:textId="4A9FFD2A" w:rsidR="004A0E2D" w:rsidRDefault="009E0C7A" w:rsidP="004A0E2D">
            <w:pPr>
              <w:spacing w:line="240" w:lineRule="auto"/>
              <w:jc w:val="center"/>
              <w:rPr>
                <w:rFonts w:ascii="Times New Roman" w:hAnsi="Times New Roman"/>
                <w:color w:val="000000"/>
                <w:spacing w:val="-2"/>
              </w:rPr>
            </w:pPr>
            <w:r>
              <w:rPr>
                <w:rFonts w:ascii="Times New Roman" w:hAnsi="Times New Roman"/>
                <w:color w:val="000000"/>
                <w:spacing w:val="-2"/>
              </w:rPr>
              <w:t>ok</w:t>
            </w:r>
            <w:r w:rsidR="00A261B4">
              <w:rPr>
                <w:rFonts w:ascii="Times New Roman" w:hAnsi="Times New Roman"/>
                <w:color w:val="000000"/>
                <w:spacing w:val="-2"/>
              </w:rPr>
              <w:t>oło</w:t>
            </w:r>
            <w:r>
              <w:rPr>
                <w:rFonts w:ascii="Times New Roman" w:hAnsi="Times New Roman"/>
                <w:color w:val="000000"/>
                <w:spacing w:val="-2"/>
              </w:rPr>
              <w:t xml:space="preserve"> 8000 rocznie</w:t>
            </w:r>
          </w:p>
        </w:tc>
        <w:tc>
          <w:tcPr>
            <w:tcW w:w="3717" w:type="dxa"/>
            <w:gridSpan w:val="12"/>
          </w:tcPr>
          <w:p w14:paraId="2EFC6258" w14:textId="77777777" w:rsidR="004A0E2D" w:rsidRDefault="00293912" w:rsidP="004A0E2D">
            <w:pPr>
              <w:spacing w:line="240" w:lineRule="auto"/>
              <w:jc w:val="center"/>
              <w:rPr>
                <w:rFonts w:ascii="Times New Roman" w:hAnsi="Times New Roman"/>
              </w:rPr>
            </w:pPr>
            <w:r>
              <w:rPr>
                <w:rFonts w:ascii="Times New Roman" w:hAnsi="Times New Roman"/>
              </w:rPr>
              <w:t>d</w:t>
            </w:r>
            <w:r w:rsidR="009E0C7A">
              <w:rPr>
                <w:rFonts w:ascii="Times New Roman" w:hAnsi="Times New Roman"/>
              </w:rPr>
              <w:t>ane własne</w:t>
            </w:r>
          </w:p>
        </w:tc>
        <w:tc>
          <w:tcPr>
            <w:tcW w:w="2696" w:type="dxa"/>
            <w:gridSpan w:val="6"/>
          </w:tcPr>
          <w:p w14:paraId="2355A5D5" w14:textId="77777777" w:rsidR="002A3E7C" w:rsidRDefault="00664D2F" w:rsidP="00D51182">
            <w:pPr>
              <w:spacing w:line="240" w:lineRule="auto"/>
              <w:rPr>
                <w:rFonts w:ascii="Times New Roman" w:hAnsi="Times New Roman"/>
                <w:color w:val="000000"/>
                <w:spacing w:val="-2"/>
              </w:rPr>
            </w:pPr>
            <w:r>
              <w:rPr>
                <w:rFonts w:ascii="Times New Roman" w:hAnsi="Times New Roman"/>
                <w:color w:val="000000"/>
                <w:spacing w:val="-2"/>
              </w:rPr>
              <w:t>o</w:t>
            </w:r>
            <w:r w:rsidR="009E0C7A">
              <w:rPr>
                <w:rFonts w:ascii="Times New Roman" w:hAnsi="Times New Roman"/>
                <w:color w:val="000000"/>
                <w:spacing w:val="-2"/>
              </w:rPr>
              <w:t xml:space="preserve">bowiązkowe </w:t>
            </w:r>
            <w:r w:rsidR="008E74D0">
              <w:rPr>
                <w:rFonts w:ascii="Times New Roman" w:hAnsi="Times New Roman"/>
                <w:color w:val="000000"/>
                <w:spacing w:val="-2"/>
              </w:rPr>
              <w:t xml:space="preserve">przystępowanie </w:t>
            </w:r>
            <w:r w:rsidR="004A0E2D">
              <w:rPr>
                <w:rFonts w:ascii="Times New Roman" w:hAnsi="Times New Roman"/>
                <w:color w:val="000000"/>
                <w:spacing w:val="-2"/>
              </w:rPr>
              <w:t>do PEK, aby uzyskać możliwość przystępowania do PES</w:t>
            </w:r>
            <w:r w:rsidR="002C5875">
              <w:rPr>
                <w:rFonts w:ascii="Times New Roman" w:hAnsi="Times New Roman"/>
                <w:color w:val="000000"/>
                <w:spacing w:val="-2"/>
              </w:rPr>
              <w:t>, uzyskanie dodatkowych uprawnień do samodzielnego udzielania świadczeń zdrowotnych</w:t>
            </w:r>
          </w:p>
        </w:tc>
      </w:tr>
      <w:tr w:rsidR="002A3E7C" w:rsidRPr="00563DA7" w14:paraId="03378F19" w14:textId="77777777" w:rsidTr="0037226E">
        <w:trPr>
          <w:gridAfter w:val="2"/>
          <w:wAfter w:w="32" w:type="dxa"/>
          <w:trHeight w:val="142"/>
          <w:jc w:val="center"/>
        </w:trPr>
        <w:tc>
          <w:tcPr>
            <w:tcW w:w="2659" w:type="dxa"/>
            <w:gridSpan w:val="4"/>
          </w:tcPr>
          <w:p w14:paraId="31E02873" w14:textId="77777777" w:rsidR="002A3E7C" w:rsidRDefault="00557492" w:rsidP="004A0E2D">
            <w:pPr>
              <w:spacing w:line="240" w:lineRule="auto"/>
              <w:jc w:val="center"/>
              <w:rPr>
                <w:rFonts w:ascii="Times New Roman" w:hAnsi="Times New Roman"/>
                <w:color w:val="000000"/>
                <w:spacing w:val="-2"/>
              </w:rPr>
            </w:pPr>
            <w:r>
              <w:rPr>
                <w:rFonts w:ascii="Times New Roman" w:hAnsi="Times New Roman"/>
                <w:color w:val="000000"/>
                <w:spacing w:val="-2"/>
              </w:rPr>
              <w:t>l</w:t>
            </w:r>
            <w:r w:rsidR="002A3E7C">
              <w:rPr>
                <w:rFonts w:ascii="Times New Roman" w:hAnsi="Times New Roman"/>
                <w:color w:val="000000"/>
                <w:spacing w:val="-2"/>
              </w:rPr>
              <w:t xml:space="preserve">ekarze w trakcie szkolenia specjalizacyjnego w dziedzinach z modułem podstawowym z </w:t>
            </w:r>
            <w:r w:rsidR="002A3E7C" w:rsidRPr="002A3E7C">
              <w:rPr>
                <w:rFonts w:ascii="Times New Roman" w:hAnsi="Times New Roman"/>
                <w:color w:val="000000"/>
                <w:spacing w:val="-2"/>
              </w:rPr>
              <w:t>chirurgii ogólnej, chorób wewnętrznych i pediatrii</w:t>
            </w:r>
          </w:p>
        </w:tc>
        <w:tc>
          <w:tcPr>
            <w:tcW w:w="1447" w:type="dxa"/>
            <w:gridSpan w:val="2"/>
          </w:tcPr>
          <w:p w14:paraId="7F7C9C1D" w14:textId="77777777" w:rsidR="002A3E7C" w:rsidRDefault="007B2592" w:rsidP="004A0E2D">
            <w:pPr>
              <w:spacing w:line="240" w:lineRule="auto"/>
              <w:jc w:val="center"/>
              <w:rPr>
                <w:rFonts w:ascii="Times New Roman" w:hAnsi="Times New Roman"/>
                <w:color w:val="000000"/>
                <w:spacing w:val="-2"/>
              </w:rPr>
            </w:pPr>
            <w:r>
              <w:rPr>
                <w:rFonts w:ascii="Times New Roman" w:hAnsi="Times New Roman"/>
                <w:color w:val="000000"/>
                <w:spacing w:val="-2"/>
              </w:rPr>
              <w:t>12489</w:t>
            </w:r>
          </w:p>
          <w:p w14:paraId="6A7E0AA8" w14:textId="3EBC7F71" w:rsidR="007B2592" w:rsidRDefault="007B2592" w:rsidP="004A0E2D">
            <w:pPr>
              <w:spacing w:line="240" w:lineRule="auto"/>
              <w:jc w:val="center"/>
              <w:rPr>
                <w:rFonts w:ascii="Times New Roman" w:hAnsi="Times New Roman"/>
                <w:color w:val="000000"/>
                <w:spacing w:val="-2"/>
              </w:rPr>
            </w:pPr>
            <w:r>
              <w:rPr>
                <w:rFonts w:ascii="Times New Roman" w:hAnsi="Times New Roman"/>
                <w:color w:val="000000"/>
                <w:spacing w:val="-2"/>
              </w:rPr>
              <w:t>(stan na 31.12.</w:t>
            </w:r>
            <w:r w:rsidR="00A261B4">
              <w:rPr>
                <w:rFonts w:ascii="Times New Roman" w:hAnsi="Times New Roman"/>
                <w:color w:val="000000"/>
                <w:spacing w:val="-2"/>
              </w:rPr>
              <w:br/>
            </w:r>
            <w:r>
              <w:rPr>
                <w:rFonts w:ascii="Times New Roman" w:hAnsi="Times New Roman"/>
                <w:color w:val="000000"/>
                <w:spacing w:val="-2"/>
              </w:rPr>
              <w:t>2025 r.)</w:t>
            </w:r>
          </w:p>
        </w:tc>
        <w:tc>
          <w:tcPr>
            <w:tcW w:w="3717" w:type="dxa"/>
            <w:gridSpan w:val="12"/>
          </w:tcPr>
          <w:p w14:paraId="006BAE45" w14:textId="73D9107E" w:rsidR="002A3E7C" w:rsidRDefault="007B2592" w:rsidP="004A0E2D">
            <w:pPr>
              <w:spacing w:line="240" w:lineRule="auto"/>
              <w:jc w:val="center"/>
              <w:rPr>
                <w:rFonts w:ascii="Times New Roman" w:hAnsi="Times New Roman"/>
              </w:rPr>
            </w:pPr>
            <w:r>
              <w:rPr>
                <w:rFonts w:ascii="Times New Roman" w:hAnsi="Times New Roman"/>
              </w:rPr>
              <w:t>S</w:t>
            </w:r>
            <w:r w:rsidR="00F93BE2">
              <w:rPr>
                <w:rFonts w:ascii="Times New Roman" w:hAnsi="Times New Roman"/>
              </w:rPr>
              <w:t>ystem Monitorowania Kształcenia - S</w:t>
            </w:r>
            <w:r>
              <w:rPr>
                <w:rFonts w:ascii="Times New Roman" w:hAnsi="Times New Roman"/>
              </w:rPr>
              <w:t>MK</w:t>
            </w:r>
          </w:p>
        </w:tc>
        <w:tc>
          <w:tcPr>
            <w:tcW w:w="2696" w:type="dxa"/>
            <w:gridSpan w:val="6"/>
          </w:tcPr>
          <w:p w14:paraId="3E093B5F" w14:textId="77777777" w:rsidR="002A3E7C" w:rsidRDefault="007B2592" w:rsidP="00D51182">
            <w:pPr>
              <w:spacing w:line="240" w:lineRule="auto"/>
              <w:rPr>
                <w:rFonts w:ascii="Times New Roman" w:hAnsi="Times New Roman"/>
                <w:color w:val="000000"/>
                <w:spacing w:val="-2"/>
              </w:rPr>
            </w:pPr>
            <w:r>
              <w:rPr>
                <w:rFonts w:ascii="Times New Roman" w:hAnsi="Times New Roman"/>
                <w:color w:val="000000"/>
                <w:spacing w:val="-2"/>
              </w:rPr>
              <w:t xml:space="preserve">zwolnienie z obowiązku odbycia 6 miesięcy stażu podstawowego w ramach modułu podstawowego w </w:t>
            </w:r>
            <w:r w:rsidRPr="007B2592">
              <w:rPr>
                <w:rFonts w:ascii="Times New Roman" w:hAnsi="Times New Roman"/>
                <w:color w:val="000000"/>
                <w:spacing w:val="-2"/>
              </w:rPr>
              <w:t>szpitalu pierwszego lub drugiego stopnia podstawowego poziomu zabezpieczenia</w:t>
            </w:r>
          </w:p>
        </w:tc>
      </w:tr>
      <w:tr w:rsidR="004A0E2D" w:rsidRPr="00563DA7" w14:paraId="0593BDD7" w14:textId="77777777" w:rsidTr="0037226E">
        <w:trPr>
          <w:gridAfter w:val="2"/>
          <w:wAfter w:w="32" w:type="dxa"/>
          <w:trHeight w:val="142"/>
          <w:jc w:val="center"/>
        </w:trPr>
        <w:tc>
          <w:tcPr>
            <w:tcW w:w="2659" w:type="dxa"/>
            <w:gridSpan w:val="4"/>
          </w:tcPr>
          <w:p w14:paraId="05795A06" w14:textId="77777777" w:rsidR="004A0E2D" w:rsidRDefault="00664D2F" w:rsidP="004A0E2D">
            <w:pPr>
              <w:spacing w:line="240" w:lineRule="auto"/>
              <w:jc w:val="center"/>
              <w:rPr>
                <w:rFonts w:ascii="Times New Roman" w:hAnsi="Times New Roman"/>
                <w:color w:val="000000"/>
                <w:spacing w:val="-2"/>
              </w:rPr>
            </w:pPr>
            <w:r>
              <w:rPr>
                <w:rFonts w:ascii="Times New Roman" w:hAnsi="Times New Roman"/>
                <w:color w:val="000000"/>
                <w:spacing w:val="-2"/>
              </w:rPr>
              <w:t>l</w:t>
            </w:r>
            <w:r w:rsidR="004A0E2D">
              <w:rPr>
                <w:rFonts w:ascii="Times New Roman" w:hAnsi="Times New Roman"/>
                <w:color w:val="000000"/>
                <w:spacing w:val="-2"/>
              </w:rPr>
              <w:t>ekarze ubiegający się o uznanie specjalizacji uzyskanej poza UE</w:t>
            </w:r>
          </w:p>
        </w:tc>
        <w:tc>
          <w:tcPr>
            <w:tcW w:w="1447" w:type="dxa"/>
            <w:gridSpan w:val="2"/>
          </w:tcPr>
          <w:p w14:paraId="1B7F448B" w14:textId="677C3B8D" w:rsidR="004A0E2D" w:rsidRDefault="009E0C7A" w:rsidP="004A0E2D">
            <w:pPr>
              <w:spacing w:line="240" w:lineRule="auto"/>
              <w:jc w:val="center"/>
              <w:rPr>
                <w:rFonts w:ascii="Times New Roman" w:hAnsi="Times New Roman"/>
                <w:color w:val="000000"/>
                <w:spacing w:val="-2"/>
              </w:rPr>
            </w:pPr>
            <w:r>
              <w:rPr>
                <w:rFonts w:ascii="Times New Roman" w:hAnsi="Times New Roman"/>
                <w:color w:val="000000"/>
                <w:spacing w:val="-2"/>
              </w:rPr>
              <w:t>ok</w:t>
            </w:r>
            <w:r w:rsidR="00A261B4">
              <w:rPr>
                <w:rFonts w:ascii="Times New Roman" w:hAnsi="Times New Roman"/>
                <w:color w:val="000000"/>
                <w:spacing w:val="-2"/>
              </w:rPr>
              <w:t>oło</w:t>
            </w:r>
            <w:r>
              <w:rPr>
                <w:rFonts w:ascii="Times New Roman" w:hAnsi="Times New Roman"/>
                <w:color w:val="000000"/>
                <w:spacing w:val="-2"/>
              </w:rPr>
              <w:t xml:space="preserve"> 100 rocznie</w:t>
            </w:r>
          </w:p>
        </w:tc>
        <w:tc>
          <w:tcPr>
            <w:tcW w:w="3717" w:type="dxa"/>
            <w:gridSpan w:val="12"/>
          </w:tcPr>
          <w:p w14:paraId="7C7540FB" w14:textId="77777777" w:rsidR="004A0E2D" w:rsidRDefault="00293912" w:rsidP="004A0E2D">
            <w:pPr>
              <w:spacing w:line="240" w:lineRule="auto"/>
              <w:jc w:val="center"/>
              <w:rPr>
                <w:rFonts w:ascii="Times New Roman" w:hAnsi="Times New Roman"/>
              </w:rPr>
            </w:pPr>
            <w:r>
              <w:rPr>
                <w:rFonts w:ascii="Times New Roman" w:hAnsi="Times New Roman"/>
              </w:rPr>
              <w:t>d</w:t>
            </w:r>
            <w:r w:rsidR="009E0C7A">
              <w:rPr>
                <w:rFonts w:ascii="Times New Roman" w:hAnsi="Times New Roman"/>
              </w:rPr>
              <w:t>ane własne</w:t>
            </w:r>
          </w:p>
        </w:tc>
        <w:tc>
          <w:tcPr>
            <w:tcW w:w="2696" w:type="dxa"/>
            <w:gridSpan w:val="6"/>
          </w:tcPr>
          <w:p w14:paraId="394ACC7E" w14:textId="77777777" w:rsidR="004A0E2D" w:rsidRDefault="00664D2F" w:rsidP="00D51182">
            <w:pPr>
              <w:spacing w:line="240" w:lineRule="auto"/>
              <w:rPr>
                <w:rFonts w:ascii="Times New Roman" w:hAnsi="Times New Roman"/>
                <w:color w:val="000000"/>
                <w:spacing w:val="-2"/>
              </w:rPr>
            </w:pPr>
            <w:r>
              <w:rPr>
                <w:rFonts w:ascii="Times New Roman" w:hAnsi="Times New Roman"/>
                <w:color w:val="000000"/>
                <w:spacing w:val="-2"/>
              </w:rPr>
              <w:t>w</w:t>
            </w:r>
            <w:r w:rsidR="004A0E2D">
              <w:rPr>
                <w:rFonts w:ascii="Times New Roman" w:hAnsi="Times New Roman"/>
                <w:color w:val="000000"/>
                <w:spacing w:val="-2"/>
              </w:rPr>
              <w:t xml:space="preserve"> niektórych przypadkach konieczność zdania SEW</w:t>
            </w:r>
          </w:p>
        </w:tc>
      </w:tr>
      <w:tr w:rsidR="004A0E2D" w:rsidRPr="00563DA7" w14:paraId="69B20BB5" w14:textId="77777777" w:rsidTr="0037226E">
        <w:trPr>
          <w:gridAfter w:val="2"/>
          <w:wAfter w:w="32" w:type="dxa"/>
          <w:trHeight w:val="142"/>
          <w:jc w:val="center"/>
        </w:trPr>
        <w:tc>
          <w:tcPr>
            <w:tcW w:w="2659" w:type="dxa"/>
            <w:gridSpan w:val="4"/>
          </w:tcPr>
          <w:p w14:paraId="0FE6A033" w14:textId="77777777" w:rsidR="004A0E2D" w:rsidRDefault="004A0E2D" w:rsidP="004A0E2D">
            <w:pPr>
              <w:spacing w:line="240" w:lineRule="auto"/>
              <w:jc w:val="center"/>
              <w:rPr>
                <w:rFonts w:ascii="Times New Roman" w:hAnsi="Times New Roman"/>
                <w:color w:val="000000"/>
                <w:spacing w:val="-2"/>
              </w:rPr>
            </w:pPr>
            <w:r>
              <w:rPr>
                <w:rFonts w:ascii="Times New Roman" w:hAnsi="Times New Roman"/>
                <w:color w:val="000000"/>
                <w:spacing w:val="-2"/>
              </w:rPr>
              <w:t>CEM</w:t>
            </w:r>
          </w:p>
        </w:tc>
        <w:tc>
          <w:tcPr>
            <w:tcW w:w="1447" w:type="dxa"/>
            <w:gridSpan w:val="2"/>
          </w:tcPr>
          <w:p w14:paraId="1D9C75C2" w14:textId="77777777" w:rsidR="004A0E2D" w:rsidRDefault="004A0E2D" w:rsidP="004A0E2D">
            <w:pPr>
              <w:spacing w:line="240" w:lineRule="auto"/>
              <w:jc w:val="center"/>
              <w:rPr>
                <w:rFonts w:ascii="Times New Roman" w:hAnsi="Times New Roman"/>
                <w:color w:val="000000"/>
                <w:spacing w:val="-2"/>
              </w:rPr>
            </w:pPr>
            <w:r>
              <w:rPr>
                <w:rFonts w:ascii="Times New Roman" w:hAnsi="Times New Roman"/>
                <w:color w:val="000000"/>
                <w:spacing w:val="-2"/>
              </w:rPr>
              <w:t>1</w:t>
            </w:r>
          </w:p>
        </w:tc>
        <w:tc>
          <w:tcPr>
            <w:tcW w:w="3717" w:type="dxa"/>
            <w:gridSpan w:val="12"/>
          </w:tcPr>
          <w:p w14:paraId="165E53EB" w14:textId="77777777" w:rsidR="004A0E2D" w:rsidRDefault="004A0E2D" w:rsidP="004A0E2D">
            <w:pPr>
              <w:spacing w:line="240" w:lineRule="auto"/>
              <w:jc w:val="center"/>
              <w:rPr>
                <w:rFonts w:ascii="Times New Roman" w:hAnsi="Times New Roman"/>
              </w:rPr>
            </w:pPr>
          </w:p>
        </w:tc>
        <w:tc>
          <w:tcPr>
            <w:tcW w:w="2696" w:type="dxa"/>
            <w:gridSpan w:val="6"/>
          </w:tcPr>
          <w:p w14:paraId="3BC619F1" w14:textId="6197EA34" w:rsidR="004A0E2D" w:rsidRDefault="00664D2F" w:rsidP="00D51182">
            <w:pPr>
              <w:spacing w:line="240" w:lineRule="auto"/>
              <w:rPr>
                <w:rFonts w:ascii="Times New Roman" w:hAnsi="Times New Roman"/>
                <w:color w:val="000000"/>
                <w:spacing w:val="-2"/>
              </w:rPr>
            </w:pPr>
            <w:r>
              <w:rPr>
                <w:rFonts w:ascii="Times New Roman" w:hAnsi="Times New Roman"/>
                <w:color w:val="000000"/>
                <w:spacing w:val="-2"/>
              </w:rPr>
              <w:t>k</w:t>
            </w:r>
            <w:r w:rsidR="004A0E2D">
              <w:rPr>
                <w:rFonts w:ascii="Times New Roman" w:hAnsi="Times New Roman"/>
                <w:color w:val="000000"/>
                <w:spacing w:val="-2"/>
              </w:rPr>
              <w:t>onieczność pozyskania większej liczby nowych pytań do testu LEK</w:t>
            </w:r>
            <w:r w:rsidR="00A261B4">
              <w:rPr>
                <w:rFonts w:ascii="Times New Roman" w:hAnsi="Times New Roman"/>
                <w:color w:val="000000"/>
                <w:spacing w:val="-2"/>
              </w:rPr>
              <w:t xml:space="preserve"> i </w:t>
            </w:r>
            <w:r w:rsidR="004A0E2D">
              <w:rPr>
                <w:rFonts w:ascii="Times New Roman" w:hAnsi="Times New Roman"/>
                <w:color w:val="000000"/>
                <w:spacing w:val="-2"/>
              </w:rPr>
              <w:t>LDEK</w:t>
            </w:r>
          </w:p>
          <w:p w14:paraId="060FFE42" w14:textId="77777777" w:rsidR="00A261B4" w:rsidRDefault="00A261B4" w:rsidP="00D51182">
            <w:pPr>
              <w:spacing w:line="240" w:lineRule="auto"/>
              <w:rPr>
                <w:rFonts w:ascii="Times New Roman" w:hAnsi="Times New Roman"/>
                <w:color w:val="000000"/>
                <w:spacing w:val="-2"/>
              </w:rPr>
            </w:pPr>
          </w:p>
          <w:p w14:paraId="39DDF58A" w14:textId="77777777" w:rsidR="004A0E2D" w:rsidRDefault="00664D2F" w:rsidP="00D51182">
            <w:pPr>
              <w:spacing w:line="240" w:lineRule="auto"/>
              <w:rPr>
                <w:rFonts w:ascii="Times New Roman" w:hAnsi="Times New Roman"/>
                <w:color w:val="000000"/>
                <w:spacing w:val="-2"/>
              </w:rPr>
            </w:pPr>
            <w:r>
              <w:rPr>
                <w:rFonts w:ascii="Times New Roman" w:hAnsi="Times New Roman"/>
                <w:color w:val="000000"/>
                <w:spacing w:val="-2"/>
              </w:rPr>
              <w:t>k</w:t>
            </w:r>
            <w:r w:rsidR="004A0E2D">
              <w:rPr>
                <w:rFonts w:ascii="Times New Roman" w:hAnsi="Times New Roman"/>
                <w:color w:val="000000"/>
                <w:spacing w:val="-2"/>
              </w:rPr>
              <w:t>onieczność zorganizowania egzaminów ustnych dla wszystkich przystępujących do PES</w:t>
            </w:r>
          </w:p>
          <w:p w14:paraId="08D265E7" w14:textId="77777777" w:rsidR="00A261B4" w:rsidRDefault="00A261B4" w:rsidP="00D51182">
            <w:pPr>
              <w:spacing w:line="240" w:lineRule="auto"/>
              <w:rPr>
                <w:rFonts w:ascii="Times New Roman" w:hAnsi="Times New Roman"/>
                <w:color w:val="000000"/>
                <w:spacing w:val="-2"/>
              </w:rPr>
            </w:pPr>
          </w:p>
          <w:p w14:paraId="13217173" w14:textId="77777777" w:rsidR="004A0E2D" w:rsidRDefault="00664D2F" w:rsidP="00D51182">
            <w:pPr>
              <w:spacing w:line="240" w:lineRule="auto"/>
              <w:rPr>
                <w:rFonts w:ascii="Times New Roman" w:hAnsi="Times New Roman"/>
                <w:color w:val="000000"/>
                <w:spacing w:val="-2"/>
              </w:rPr>
            </w:pPr>
            <w:r>
              <w:rPr>
                <w:rFonts w:ascii="Times New Roman" w:hAnsi="Times New Roman"/>
                <w:color w:val="000000"/>
                <w:spacing w:val="-2"/>
              </w:rPr>
              <w:t>o</w:t>
            </w:r>
            <w:r w:rsidR="004A0E2D">
              <w:rPr>
                <w:rFonts w:ascii="Times New Roman" w:hAnsi="Times New Roman"/>
                <w:color w:val="000000"/>
                <w:spacing w:val="-2"/>
              </w:rPr>
              <w:t>rganizacja PEK</w:t>
            </w:r>
          </w:p>
          <w:p w14:paraId="49414BFB" w14:textId="77777777" w:rsidR="00A261B4" w:rsidRDefault="00A261B4" w:rsidP="00D51182">
            <w:pPr>
              <w:spacing w:line="240" w:lineRule="auto"/>
              <w:rPr>
                <w:rFonts w:ascii="Times New Roman" w:hAnsi="Times New Roman"/>
                <w:color w:val="000000"/>
                <w:spacing w:val="-2"/>
              </w:rPr>
            </w:pPr>
          </w:p>
          <w:p w14:paraId="0509F2BE" w14:textId="77777777" w:rsidR="004A0E2D" w:rsidRDefault="00664D2F" w:rsidP="00D51182">
            <w:pPr>
              <w:spacing w:line="240" w:lineRule="auto"/>
              <w:rPr>
                <w:rFonts w:ascii="Times New Roman" w:hAnsi="Times New Roman"/>
                <w:color w:val="000000"/>
                <w:spacing w:val="-2"/>
              </w:rPr>
            </w:pPr>
            <w:r>
              <w:rPr>
                <w:rFonts w:ascii="Times New Roman" w:hAnsi="Times New Roman"/>
                <w:color w:val="000000"/>
                <w:spacing w:val="-2"/>
              </w:rPr>
              <w:t>o</w:t>
            </w:r>
            <w:r w:rsidR="004A0E2D">
              <w:rPr>
                <w:rFonts w:ascii="Times New Roman" w:hAnsi="Times New Roman"/>
                <w:color w:val="000000"/>
                <w:spacing w:val="-2"/>
              </w:rPr>
              <w:t>rganizacja SEW</w:t>
            </w:r>
          </w:p>
        </w:tc>
      </w:tr>
      <w:tr w:rsidR="004A0E2D" w:rsidRPr="00563DA7" w14:paraId="289F74B5" w14:textId="77777777" w:rsidTr="0037226E">
        <w:trPr>
          <w:gridAfter w:val="2"/>
          <w:wAfter w:w="32" w:type="dxa"/>
          <w:trHeight w:val="142"/>
          <w:jc w:val="center"/>
        </w:trPr>
        <w:tc>
          <w:tcPr>
            <w:tcW w:w="2659" w:type="dxa"/>
            <w:gridSpan w:val="4"/>
          </w:tcPr>
          <w:p w14:paraId="6E7810CB" w14:textId="77777777" w:rsidR="004A0E2D" w:rsidRDefault="00664D2F" w:rsidP="004A0E2D">
            <w:pPr>
              <w:spacing w:line="240" w:lineRule="auto"/>
              <w:jc w:val="center"/>
              <w:rPr>
                <w:rFonts w:ascii="Times New Roman" w:hAnsi="Times New Roman"/>
                <w:color w:val="000000"/>
                <w:spacing w:val="-2"/>
              </w:rPr>
            </w:pPr>
            <w:r>
              <w:rPr>
                <w:rFonts w:ascii="Times New Roman" w:hAnsi="Times New Roman"/>
                <w:color w:val="000000"/>
                <w:spacing w:val="-2"/>
              </w:rPr>
              <w:t>l</w:t>
            </w:r>
            <w:r w:rsidR="004A0E2D" w:rsidRPr="00EF0025">
              <w:rPr>
                <w:rFonts w:ascii="Times New Roman" w:hAnsi="Times New Roman"/>
                <w:color w:val="000000"/>
                <w:spacing w:val="-2"/>
              </w:rPr>
              <w:t xml:space="preserve">ekarze odbywający </w:t>
            </w:r>
            <w:r w:rsidR="004A0E2D">
              <w:rPr>
                <w:rFonts w:ascii="Times New Roman" w:hAnsi="Times New Roman"/>
                <w:color w:val="000000"/>
                <w:spacing w:val="-2"/>
              </w:rPr>
              <w:t xml:space="preserve">szkolenie </w:t>
            </w:r>
            <w:r w:rsidR="004A0E2D" w:rsidRPr="00EF0025">
              <w:rPr>
                <w:rFonts w:ascii="Times New Roman" w:hAnsi="Times New Roman"/>
                <w:color w:val="000000"/>
                <w:spacing w:val="-2"/>
              </w:rPr>
              <w:t>specj</w:t>
            </w:r>
            <w:r w:rsidR="004A0E2D">
              <w:rPr>
                <w:rFonts w:ascii="Times New Roman" w:hAnsi="Times New Roman"/>
                <w:color w:val="000000"/>
                <w:spacing w:val="-2"/>
              </w:rPr>
              <w:t>alizacyjne</w:t>
            </w:r>
          </w:p>
        </w:tc>
        <w:tc>
          <w:tcPr>
            <w:tcW w:w="1447" w:type="dxa"/>
            <w:gridSpan w:val="2"/>
          </w:tcPr>
          <w:p w14:paraId="0F29271F" w14:textId="48C112CE" w:rsidR="004A0E2D" w:rsidRDefault="004A0E2D" w:rsidP="004A0E2D">
            <w:pPr>
              <w:spacing w:line="240" w:lineRule="auto"/>
              <w:jc w:val="center"/>
              <w:rPr>
                <w:rFonts w:ascii="Times New Roman" w:hAnsi="Times New Roman"/>
                <w:color w:val="000000"/>
                <w:spacing w:val="-2"/>
              </w:rPr>
            </w:pPr>
            <w:r>
              <w:rPr>
                <w:rFonts w:ascii="Times New Roman" w:hAnsi="Times New Roman"/>
                <w:color w:val="000000"/>
                <w:spacing w:val="-2"/>
              </w:rPr>
              <w:t>ok</w:t>
            </w:r>
            <w:r w:rsidR="00A261B4">
              <w:rPr>
                <w:rFonts w:ascii="Times New Roman" w:hAnsi="Times New Roman"/>
                <w:color w:val="000000"/>
                <w:spacing w:val="-2"/>
              </w:rPr>
              <w:t>oło</w:t>
            </w:r>
            <w:r>
              <w:rPr>
                <w:rFonts w:ascii="Times New Roman" w:hAnsi="Times New Roman"/>
                <w:color w:val="000000"/>
                <w:spacing w:val="-2"/>
              </w:rPr>
              <w:t xml:space="preserve"> 31.509</w:t>
            </w:r>
          </w:p>
          <w:p w14:paraId="38CE8EFA" w14:textId="5CFA0E48" w:rsidR="004A0E2D" w:rsidRDefault="004A0E2D" w:rsidP="004A0E2D">
            <w:pPr>
              <w:spacing w:line="240" w:lineRule="auto"/>
              <w:jc w:val="center"/>
              <w:rPr>
                <w:rFonts w:ascii="Times New Roman" w:hAnsi="Times New Roman"/>
                <w:color w:val="000000"/>
                <w:spacing w:val="-2"/>
              </w:rPr>
            </w:pPr>
            <w:r>
              <w:rPr>
                <w:rFonts w:ascii="Times New Roman" w:hAnsi="Times New Roman"/>
                <w:color w:val="000000"/>
                <w:spacing w:val="-2"/>
              </w:rPr>
              <w:t>(stan na 30.09.</w:t>
            </w:r>
            <w:r w:rsidR="00A261B4">
              <w:rPr>
                <w:rFonts w:ascii="Times New Roman" w:hAnsi="Times New Roman"/>
                <w:color w:val="000000"/>
                <w:spacing w:val="-2"/>
              </w:rPr>
              <w:br/>
            </w:r>
            <w:r>
              <w:rPr>
                <w:rFonts w:ascii="Times New Roman" w:hAnsi="Times New Roman"/>
                <w:color w:val="000000"/>
                <w:spacing w:val="-2"/>
              </w:rPr>
              <w:t>2025</w:t>
            </w:r>
            <w:r w:rsidR="00A261B4">
              <w:rPr>
                <w:rFonts w:ascii="Times New Roman" w:hAnsi="Times New Roman"/>
                <w:color w:val="000000"/>
                <w:spacing w:val="-2"/>
              </w:rPr>
              <w:t xml:space="preserve"> r.</w:t>
            </w:r>
            <w:r>
              <w:rPr>
                <w:rFonts w:ascii="Times New Roman" w:hAnsi="Times New Roman"/>
                <w:color w:val="000000"/>
                <w:spacing w:val="-2"/>
              </w:rPr>
              <w:t>)</w:t>
            </w:r>
          </w:p>
        </w:tc>
        <w:tc>
          <w:tcPr>
            <w:tcW w:w="3717" w:type="dxa"/>
            <w:gridSpan w:val="12"/>
          </w:tcPr>
          <w:p w14:paraId="674FE7EE" w14:textId="77777777" w:rsidR="004A0E2D" w:rsidRDefault="00293912" w:rsidP="004A0E2D">
            <w:pPr>
              <w:spacing w:line="240" w:lineRule="auto"/>
              <w:jc w:val="center"/>
              <w:rPr>
                <w:rFonts w:ascii="Times New Roman" w:hAnsi="Times New Roman"/>
              </w:rPr>
            </w:pPr>
            <w:r>
              <w:rPr>
                <w:rFonts w:ascii="Times New Roman" w:hAnsi="Times New Roman"/>
              </w:rPr>
              <w:t>d</w:t>
            </w:r>
            <w:r w:rsidR="004A0E2D">
              <w:rPr>
                <w:rFonts w:ascii="Times New Roman" w:hAnsi="Times New Roman"/>
              </w:rPr>
              <w:t>ane Centrum e-Zdrowia</w:t>
            </w:r>
          </w:p>
        </w:tc>
        <w:tc>
          <w:tcPr>
            <w:tcW w:w="2696" w:type="dxa"/>
            <w:gridSpan w:val="6"/>
          </w:tcPr>
          <w:p w14:paraId="7F8190DD" w14:textId="77777777" w:rsidR="004A0E2D" w:rsidRDefault="00664D2F" w:rsidP="00D51182">
            <w:pPr>
              <w:spacing w:line="240" w:lineRule="auto"/>
              <w:rPr>
                <w:rFonts w:ascii="Times New Roman" w:hAnsi="Times New Roman"/>
                <w:color w:val="000000"/>
                <w:spacing w:val="-2"/>
              </w:rPr>
            </w:pPr>
            <w:r>
              <w:rPr>
                <w:rFonts w:ascii="Times New Roman" w:hAnsi="Times New Roman"/>
                <w:color w:val="000000"/>
                <w:spacing w:val="-2"/>
              </w:rPr>
              <w:t>z</w:t>
            </w:r>
            <w:r w:rsidR="008B5E38">
              <w:rPr>
                <w:rFonts w:ascii="Times New Roman" w:hAnsi="Times New Roman"/>
                <w:color w:val="000000"/>
                <w:spacing w:val="-2"/>
              </w:rPr>
              <w:t>miany w zasadach weryfikacji szkolenia specjalizacyjnego</w:t>
            </w:r>
          </w:p>
        </w:tc>
      </w:tr>
      <w:tr w:rsidR="004A0E2D" w:rsidRPr="00563DA7" w14:paraId="28A23516" w14:textId="77777777" w:rsidTr="0037226E">
        <w:trPr>
          <w:gridAfter w:val="2"/>
          <w:wAfter w:w="32" w:type="dxa"/>
          <w:trHeight w:val="142"/>
          <w:jc w:val="center"/>
        </w:trPr>
        <w:tc>
          <w:tcPr>
            <w:tcW w:w="2659" w:type="dxa"/>
            <w:gridSpan w:val="4"/>
          </w:tcPr>
          <w:p w14:paraId="084D1880" w14:textId="77777777" w:rsidR="004A0E2D" w:rsidRDefault="006C2B16" w:rsidP="006C2B16">
            <w:pPr>
              <w:spacing w:line="240" w:lineRule="auto"/>
              <w:jc w:val="center"/>
              <w:rPr>
                <w:rFonts w:ascii="Times New Roman" w:hAnsi="Times New Roman"/>
                <w:color w:val="000000"/>
                <w:spacing w:val="-2"/>
              </w:rPr>
            </w:pPr>
            <w:r>
              <w:rPr>
                <w:rFonts w:ascii="Times New Roman" w:hAnsi="Times New Roman"/>
                <w:color w:val="000000"/>
                <w:spacing w:val="-2"/>
              </w:rPr>
              <w:t>absolwenci</w:t>
            </w:r>
            <w:r w:rsidR="004A0E2D">
              <w:rPr>
                <w:rFonts w:ascii="Times New Roman" w:hAnsi="Times New Roman"/>
                <w:color w:val="000000"/>
                <w:spacing w:val="-2"/>
              </w:rPr>
              <w:t xml:space="preserve"> kierunku lekarskiego w języku polskim</w:t>
            </w:r>
          </w:p>
        </w:tc>
        <w:tc>
          <w:tcPr>
            <w:tcW w:w="1447" w:type="dxa"/>
            <w:gridSpan w:val="2"/>
          </w:tcPr>
          <w:p w14:paraId="10B1AAB0" w14:textId="5F031D00" w:rsidR="004A0E2D" w:rsidRDefault="004A0E2D" w:rsidP="004A0E2D">
            <w:pPr>
              <w:spacing w:line="240" w:lineRule="auto"/>
              <w:jc w:val="center"/>
              <w:rPr>
                <w:rFonts w:ascii="Times New Roman" w:hAnsi="Times New Roman"/>
                <w:color w:val="000000"/>
                <w:spacing w:val="-2"/>
              </w:rPr>
            </w:pPr>
            <w:r>
              <w:rPr>
                <w:rFonts w:ascii="Times New Roman" w:hAnsi="Times New Roman"/>
                <w:color w:val="000000"/>
                <w:spacing w:val="-2"/>
              </w:rPr>
              <w:t>ok</w:t>
            </w:r>
            <w:r w:rsidR="00A261B4">
              <w:rPr>
                <w:rFonts w:ascii="Times New Roman" w:hAnsi="Times New Roman"/>
                <w:color w:val="000000"/>
                <w:spacing w:val="-2"/>
              </w:rPr>
              <w:t>oło</w:t>
            </w:r>
            <w:r>
              <w:rPr>
                <w:rFonts w:ascii="Times New Roman" w:hAnsi="Times New Roman"/>
                <w:color w:val="000000"/>
                <w:spacing w:val="-2"/>
              </w:rPr>
              <w:t xml:space="preserve"> 6244</w:t>
            </w:r>
          </w:p>
          <w:p w14:paraId="0AEDE0A8" w14:textId="057C4F30" w:rsidR="004A0E2D" w:rsidRDefault="004A0E2D" w:rsidP="004A0E2D">
            <w:pPr>
              <w:spacing w:line="240" w:lineRule="auto"/>
              <w:jc w:val="center"/>
              <w:rPr>
                <w:rFonts w:ascii="Times New Roman" w:hAnsi="Times New Roman"/>
                <w:color w:val="000000"/>
                <w:spacing w:val="-2"/>
              </w:rPr>
            </w:pPr>
            <w:r>
              <w:rPr>
                <w:rFonts w:ascii="Times New Roman" w:hAnsi="Times New Roman"/>
                <w:color w:val="000000"/>
                <w:spacing w:val="-2"/>
              </w:rPr>
              <w:t>(w</w:t>
            </w:r>
            <w:r w:rsidR="00A261B4">
              <w:rPr>
                <w:rFonts w:ascii="Times New Roman" w:hAnsi="Times New Roman"/>
                <w:color w:val="000000"/>
                <w:spacing w:val="-2"/>
              </w:rPr>
              <w:t xml:space="preserve"> </w:t>
            </w:r>
            <w:r>
              <w:rPr>
                <w:rFonts w:ascii="Times New Roman" w:hAnsi="Times New Roman"/>
                <w:color w:val="000000"/>
                <w:spacing w:val="-2"/>
              </w:rPr>
              <w:t>2026</w:t>
            </w:r>
            <w:r w:rsidR="00D45115">
              <w:rPr>
                <w:rFonts w:ascii="Times New Roman" w:hAnsi="Times New Roman"/>
                <w:color w:val="000000"/>
                <w:spacing w:val="-2"/>
              </w:rPr>
              <w:t xml:space="preserve"> r.</w:t>
            </w:r>
            <w:r>
              <w:rPr>
                <w:rFonts w:ascii="Times New Roman" w:hAnsi="Times New Roman"/>
                <w:color w:val="000000"/>
                <w:spacing w:val="-2"/>
              </w:rPr>
              <w:t>)</w:t>
            </w:r>
          </w:p>
        </w:tc>
        <w:tc>
          <w:tcPr>
            <w:tcW w:w="3717" w:type="dxa"/>
            <w:gridSpan w:val="12"/>
          </w:tcPr>
          <w:p w14:paraId="62D041C7" w14:textId="77777777" w:rsidR="004A0E2D" w:rsidRDefault="00293912" w:rsidP="004A0E2D">
            <w:pPr>
              <w:spacing w:line="240" w:lineRule="auto"/>
              <w:jc w:val="center"/>
              <w:rPr>
                <w:rFonts w:ascii="Times New Roman" w:hAnsi="Times New Roman"/>
              </w:rPr>
            </w:pPr>
            <w:r>
              <w:rPr>
                <w:rFonts w:ascii="Times New Roman" w:hAnsi="Times New Roman"/>
              </w:rPr>
              <w:t>s</w:t>
            </w:r>
            <w:r w:rsidR="004A0E2D" w:rsidRPr="00DD567E">
              <w:rPr>
                <w:rFonts w:ascii="Times New Roman" w:hAnsi="Times New Roman"/>
              </w:rPr>
              <w:t>ystem POL‑on</w:t>
            </w:r>
          </w:p>
        </w:tc>
        <w:tc>
          <w:tcPr>
            <w:tcW w:w="2696" w:type="dxa"/>
            <w:gridSpan w:val="6"/>
          </w:tcPr>
          <w:p w14:paraId="6A786AB3" w14:textId="77777777" w:rsidR="004A0E2D" w:rsidRDefault="00664D2F" w:rsidP="00D51182">
            <w:pPr>
              <w:spacing w:line="240" w:lineRule="auto"/>
              <w:rPr>
                <w:rFonts w:ascii="Times New Roman" w:hAnsi="Times New Roman"/>
                <w:color w:val="000000"/>
                <w:spacing w:val="-2"/>
              </w:rPr>
            </w:pPr>
            <w:r>
              <w:rPr>
                <w:rFonts w:ascii="Times New Roman" w:hAnsi="Times New Roman"/>
                <w:color w:val="000000"/>
                <w:spacing w:val="-2"/>
              </w:rPr>
              <w:t>o</w:t>
            </w:r>
            <w:r w:rsidR="00D60633">
              <w:rPr>
                <w:rFonts w:ascii="Times New Roman" w:hAnsi="Times New Roman"/>
                <w:color w:val="000000"/>
                <w:spacing w:val="-2"/>
              </w:rPr>
              <w:t>dbywanie skróconego stażu podyplomowego</w:t>
            </w:r>
          </w:p>
        </w:tc>
      </w:tr>
      <w:tr w:rsidR="004A0E2D" w:rsidRPr="00563DA7" w14:paraId="12D4087D" w14:textId="77777777" w:rsidTr="0037226E">
        <w:trPr>
          <w:gridAfter w:val="2"/>
          <w:wAfter w:w="32" w:type="dxa"/>
          <w:trHeight w:val="142"/>
          <w:jc w:val="center"/>
        </w:trPr>
        <w:tc>
          <w:tcPr>
            <w:tcW w:w="2659" w:type="dxa"/>
            <w:gridSpan w:val="4"/>
          </w:tcPr>
          <w:p w14:paraId="71DB6195" w14:textId="77777777" w:rsidR="004A0E2D" w:rsidRDefault="004A0E2D" w:rsidP="004A0E2D">
            <w:pPr>
              <w:spacing w:line="240" w:lineRule="auto"/>
              <w:jc w:val="center"/>
              <w:rPr>
                <w:rFonts w:ascii="Times New Roman" w:hAnsi="Times New Roman"/>
                <w:color w:val="000000"/>
                <w:spacing w:val="-2"/>
              </w:rPr>
            </w:pPr>
            <w:r>
              <w:rPr>
                <w:rFonts w:ascii="Times New Roman" w:hAnsi="Times New Roman"/>
                <w:color w:val="000000"/>
                <w:spacing w:val="-2"/>
              </w:rPr>
              <w:t>absolwen</w:t>
            </w:r>
            <w:r w:rsidR="00B479FC">
              <w:rPr>
                <w:rFonts w:ascii="Times New Roman" w:hAnsi="Times New Roman"/>
                <w:color w:val="000000"/>
                <w:spacing w:val="-2"/>
              </w:rPr>
              <w:t>ci</w:t>
            </w:r>
            <w:r>
              <w:rPr>
                <w:rFonts w:ascii="Times New Roman" w:hAnsi="Times New Roman"/>
                <w:color w:val="000000"/>
                <w:spacing w:val="-2"/>
              </w:rPr>
              <w:t xml:space="preserve"> kierunku lekarsko-dentystycznego w języku polskim</w:t>
            </w:r>
          </w:p>
        </w:tc>
        <w:tc>
          <w:tcPr>
            <w:tcW w:w="1447" w:type="dxa"/>
            <w:gridSpan w:val="2"/>
          </w:tcPr>
          <w:p w14:paraId="083B941B" w14:textId="1365623E" w:rsidR="004A0E2D" w:rsidRDefault="004A0E2D" w:rsidP="004A0E2D">
            <w:pPr>
              <w:spacing w:line="240" w:lineRule="auto"/>
              <w:jc w:val="center"/>
              <w:rPr>
                <w:rFonts w:ascii="Times New Roman" w:hAnsi="Times New Roman"/>
                <w:color w:val="000000"/>
                <w:spacing w:val="-2"/>
              </w:rPr>
            </w:pPr>
            <w:r>
              <w:rPr>
                <w:rFonts w:ascii="Times New Roman" w:hAnsi="Times New Roman"/>
                <w:color w:val="000000"/>
                <w:spacing w:val="-2"/>
              </w:rPr>
              <w:t>ok</w:t>
            </w:r>
            <w:r w:rsidR="00A261B4">
              <w:rPr>
                <w:rFonts w:ascii="Times New Roman" w:hAnsi="Times New Roman"/>
                <w:color w:val="000000"/>
                <w:spacing w:val="-2"/>
              </w:rPr>
              <w:t>oło</w:t>
            </w:r>
            <w:r>
              <w:rPr>
                <w:rFonts w:ascii="Times New Roman" w:hAnsi="Times New Roman"/>
                <w:color w:val="000000"/>
                <w:spacing w:val="-2"/>
              </w:rPr>
              <w:t xml:space="preserve"> 1101</w:t>
            </w:r>
          </w:p>
          <w:p w14:paraId="70AD96C3" w14:textId="77777777" w:rsidR="004A0E2D" w:rsidRDefault="004A0E2D" w:rsidP="004A0E2D">
            <w:pPr>
              <w:spacing w:line="240" w:lineRule="auto"/>
              <w:jc w:val="center"/>
              <w:rPr>
                <w:rFonts w:ascii="Times New Roman" w:hAnsi="Times New Roman"/>
                <w:color w:val="000000"/>
                <w:spacing w:val="-2"/>
              </w:rPr>
            </w:pPr>
            <w:r w:rsidRPr="007E7C5A">
              <w:rPr>
                <w:rFonts w:ascii="Times New Roman" w:hAnsi="Times New Roman"/>
                <w:color w:val="000000"/>
                <w:spacing w:val="-2"/>
              </w:rPr>
              <w:t>(w</w:t>
            </w:r>
            <w:r w:rsidR="00D45115">
              <w:rPr>
                <w:rFonts w:ascii="Times New Roman" w:hAnsi="Times New Roman"/>
                <w:color w:val="000000"/>
                <w:spacing w:val="-2"/>
              </w:rPr>
              <w:t xml:space="preserve"> </w:t>
            </w:r>
            <w:r w:rsidRPr="007E7C5A">
              <w:rPr>
                <w:rFonts w:ascii="Times New Roman" w:hAnsi="Times New Roman"/>
                <w:color w:val="000000"/>
                <w:spacing w:val="-2"/>
              </w:rPr>
              <w:t xml:space="preserve"> 2026</w:t>
            </w:r>
            <w:r w:rsidR="00D45115">
              <w:rPr>
                <w:rFonts w:ascii="Times New Roman" w:hAnsi="Times New Roman"/>
                <w:color w:val="000000"/>
                <w:spacing w:val="-2"/>
              </w:rPr>
              <w:t xml:space="preserve"> r.</w:t>
            </w:r>
            <w:r w:rsidRPr="007E7C5A">
              <w:rPr>
                <w:rFonts w:ascii="Times New Roman" w:hAnsi="Times New Roman"/>
                <w:color w:val="000000"/>
                <w:spacing w:val="-2"/>
              </w:rPr>
              <w:t>)</w:t>
            </w:r>
          </w:p>
        </w:tc>
        <w:tc>
          <w:tcPr>
            <w:tcW w:w="3717" w:type="dxa"/>
            <w:gridSpan w:val="12"/>
          </w:tcPr>
          <w:p w14:paraId="4E7DB791" w14:textId="77777777" w:rsidR="004A0E2D" w:rsidRDefault="00293912" w:rsidP="004A0E2D">
            <w:pPr>
              <w:spacing w:line="240" w:lineRule="auto"/>
              <w:jc w:val="center"/>
              <w:rPr>
                <w:rFonts w:ascii="Times New Roman" w:hAnsi="Times New Roman"/>
              </w:rPr>
            </w:pPr>
            <w:r>
              <w:rPr>
                <w:rFonts w:ascii="Times New Roman" w:hAnsi="Times New Roman"/>
              </w:rPr>
              <w:t>s</w:t>
            </w:r>
            <w:r w:rsidR="004A0E2D" w:rsidRPr="00DD567E">
              <w:rPr>
                <w:rFonts w:ascii="Times New Roman" w:hAnsi="Times New Roman"/>
              </w:rPr>
              <w:t>ystem POL‑on</w:t>
            </w:r>
          </w:p>
        </w:tc>
        <w:tc>
          <w:tcPr>
            <w:tcW w:w="2696" w:type="dxa"/>
            <w:gridSpan w:val="6"/>
          </w:tcPr>
          <w:p w14:paraId="47F811EA" w14:textId="77777777" w:rsidR="004A0E2D" w:rsidRDefault="00664D2F" w:rsidP="00D51182">
            <w:pPr>
              <w:spacing w:line="240" w:lineRule="auto"/>
              <w:rPr>
                <w:rFonts w:ascii="Times New Roman" w:hAnsi="Times New Roman"/>
                <w:color w:val="000000"/>
                <w:spacing w:val="-2"/>
              </w:rPr>
            </w:pPr>
            <w:r>
              <w:rPr>
                <w:rFonts w:ascii="Times New Roman" w:hAnsi="Times New Roman"/>
                <w:color w:val="000000"/>
                <w:spacing w:val="-2"/>
              </w:rPr>
              <w:t>o</w:t>
            </w:r>
            <w:r w:rsidR="008B5E38">
              <w:rPr>
                <w:rFonts w:ascii="Times New Roman" w:hAnsi="Times New Roman"/>
                <w:color w:val="000000"/>
                <w:spacing w:val="-2"/>
              </w:rPr>
              <w:t>dbywanie skróconego stażu podyplomowego</w:t>
            </w:r>
          </w:p>
        </w:tc>
      </w:tr>
      <w:tr w:rsidR="00026E1A" w:rsidRPr="00563DA7" w14:paraId="61D6B0F3" w14:textId="77777777" w:rsidTr="0037226E">
        <w:trPr>
          <w:gridAfter w:val="2"/>
          <w:wAfter w:w="32" w:type="dxa"/>
          <w:trHeight w:val="142"/>
          <w:jc w:val="center"/>
        </w:trPr>
        <w:tc>
          <w:tcPr>
            <w:tcW w:w="2659" w:type="dxa"/>
            <w:gridSpan w:val="4"/>
          </w:tcPr>
          <w:p w14:paraId="6B566C03" w14:textId="77777777" w:rsidR="00026E1A" w:rsidRDefault="00026E1A" w:rsidP="004A0E2D">
            <w:pPr>
              <w:spacing w:line="240" w:lineRule="auto"/>
              <w:jc w:val="center"/>
              <w:rPr>
                <w:rFonts w:ascii="Times New Roman" w:hAnsi="Times New Roman"/>
                <w:color w:val="000000"/>
                <w:spacing w:val="-2"/>
              </w:rPr>
            </w:pPr>
            <w:r w:rsidRPr="00026E1A">
              <w:rPr>
                <w:rFonts w:ascii="Times New Roman" w:hAnsi="Times New Roman"/>
                <w:color w:val="000000"/>
                <w:spacing w:val="-2"/>
              </w:rPr>
              <w:t>lekarze wykonujący zawód na podstawie tzw. systemu uproszczonego</w:t>
            </w:r>
          </w:p>
        </w:tc>
        <w:tc>
          <w:tcPr>
            <w:tcW w:w="1447" w:type="dxa"/>
            <w:gridSpan w:val="2"/>
          </w:tcPr>
          <w:p w14:paraId="6D7AAFAA" w14:textId="51435B29" w:rsidR="00026E1A" w:rsidRDefault="00C9465F" w:rsidP="004A0E2D">
            <w:pPr>
              <w:spacing w:line="240" w:lineRule="auto"/>
              <w:jc w:val="center"/>
              <w:rPr>
                <w:rFonts w:ascii="Times New Roman" w:hAnsi="Times New Roman"/>
                <w:color w:val="000000"/>
                <w:spacing w:val="-2"/>
              </w:rPr>
            </w:pPr>
            <w:r>
              <w:rPr>
                <w:rFonts w:ascii="Times New Roman" w:hAnsi="Times New Roman"/>
                <w:color w:val="000000"/>
                <w:spacing w:val="-2"/>
              </w:rPr>
              <w:t>o</w:t>
            </w:r>
            <w:r w:rsidR="00026E1A" w:rsidRPr="00026E1A">
              <w:rPr>
                <w:rFonts w:ascii="Times New Roman" w:hAnsi="Times New Roman"/>
                <w:color w:val="000000"/>
                <w:spacing w:val="-2"/>
              </w:rPr>
              <w:t>k</w:t>
            </w:r>
            <w:r w:rsidR="00A261B4">
              <w:rPr>
                <w:rFonts w:ascii="Times New Roman" w:hAnsi="Times New Roman"/>
                <w:color w:val="000000"/>
                <w:spacing w:val="-2"/>
              </w:rPr>
              <w:t>oło</w:t>
            </w:r>
            <w:r w:rsidR="00026E1A" w:rsidRPr="00026E1A">
              <w:rPr>
                <w:rFonts w:ascii="Times New Roman" w:hAnsi="Times New Roman"/>
                <w:color w:val="000000"/>
                <w:spacing w:val="-2"/>
              </w:rPr>
              <w:t xml:space="preserve"> </w:t>
            </w:r>
            <w:r w:rsidR="00D04A3D">
              <w:rPr>
                <w:rFonts w:ascii="Times New Roman" w:hAnsi="Times New Roman"/>
                <w:color w:val="000000"/>
                <w:spacing w:val="-2"/>
              </w:rPr>
              <w:t>45</w:t>
            </w:r>
            <w:r w:rsidR="00026E1A" w:rsidRPr="00026E1A">
              <w:rPr>
                <w:rFonts w:ascii="Times New Roman" w:hAnsi="Times New Roman"/>
                <w:color w:val="000000"/>
                <w:spacing w:val="-2"/>
              </w:rPr>
              <w:t>00</w:t>
            </w:r>
          </w:p>
        </w:tc>
        <w:tc>
          <w:tcPr>
            <w:tcW w:w="3717" w:type="dxa"/>
            <w:gridSpan w:val="12"/>
          </w:tcPr>
          <w:p w14:paraId="16B20146" w14:textId="3EA15F24" w:rsidR="00026E1A" w:rsidRDefault="00026E1A" w:rsidP="004A0E2D">
            <w:pPr>
              <w:spacing w:line="240" w:lineRule="auto"/>
              <w:jc w:val="center"/>
              <w:rPr>
                <w:rFonts w:ascii="Times New Roman" w:hAnsi="Times New Roman"/>
              </w:rPr>
            </w:pPr>
            <w:r w:rsidRPr="00026E1A">
              <w:rPr>
                <w:rFonts w:ascii="Times New Roman" w:hAnsi="Times New Roman"/>
              </w:rPr>
              <w:t xml:space="preserve">Dane </w:t>
            </w:r>
            <w:r w:rsidR="00D04A3D">
              <w:rPr>
                <w:rFonts w:ascii="Times New Roman" w:hAnsi="Times New Roman"/>
              </w:rPr>
              <w:t>z NIL</w:t>
            </w:r>
            <w:r w:rsidRPr="00026E1A">
              <w:rPr>
                <w:rFonts w:ascii="Times New Roman" w:hAnsi="Times New Roman"/>
              </w:rPr>
              <w:t xml:space="preserve"> z Centrum e-</w:t>
            </w:r>
            <w:r w:rsidR="00A261B4">
              <w:rPr>
                <w:rFonts w:ascii="Times New Roman" w:hAnsi="Times New Roman"/>
              </w:rPr>
              <w:t>Z</w:t>
            </w:r>
            <w:r w:rsidR="00A261B4" w:rsidRPr="00026E1A">
              <w:rPr>
                <w:rFonts w:ascii="Times New Roman" w:hAnsi="Times New Roman"/>
              </w:rPr>
              <w:t>drowia</w:t>
            </w:r>
          </w:p>
        </w:tc>
        <w:tc>
          <w:tcPr>
            <w:tcW w:w="2696" w:type="dxa"/>
            <w:gridSpan w:val="6"/>
          </w:tcPr>
          <w:p w14:paraId="45E79F4A" w14:textId="67EE7CD2" w:rsidR="00026E1A" w:rsidRDefault="00BB1F74" w:rsidP="00D51182">
            <w:pPr>
              <w:spacing w:line="240" w:lineRule="auto"/>
              <w:rPr>
                <w:rFonts w:ascii="Times New Roman" w:hAnsi="Times New Roman"/>
                <w:color w:val="000000"/>
                <w:spacing w:val="-2"/>
              </w:rPr>
            </w:pPr>
            <w:r>
              <w:rPr>
                <w:rFonts w:ascii="Times New Roman" w:hAnsi="Times New Roman"/>
                <w:color w:val="000000"/>
                <w:spacing w:val="-2"/>
              </w:rPr>
              <w:t>z</w:t>
            </w:r>
            <w:r w:rsidR="00026E1A" w:rsidRPr="00026E1A">
              <w:rPr>
                <w:rFonts w:ascii="Times New Roman" w:hAnsi="Times New Roman"/>
                <w:color w:val="000000"/>
                <w:spacing w:val="-2"/>
              </w:rPr>
              <w:t>większenie nadzoru</w:t>
            </w:r>
            <w:r w:rsidR="00D04A3D">
              <w:rPr>
                <w:rFonts w:ascii="Times New Roman" w:hAnsi="Times New Roman"/>
                <w:color w:val="000000"/>
                <w:spacing w:val="-2"/>
              </w:rPr>
              <w:t>,</w:t>
            </w:r>
            <w:r w:rsidR="005E319F">
              <w:rPr>
                <w:rFonts w:ascii="Times New Roman" w:hAnsi="Times New Roman"/>
                <w:color w:val="000000"/>
                <w:spacing w:val="-2"/>
              </w:rPr>
              <w:t xml:space="preserve"> </w:t>
            </w:r>
            <w:r w:rsidR="00026E1A" w:rsidRPr="00026E1A">
              <w:rPr>
                <w:rFonts w:ascii="Times New Roman" w:hAnsi="Times New Roman"/>
                <w:color w:val="000000"/>
                <w:spacing w:val="-2"/>
              </w:rPr>
              <w:t xml:space="preserve">brak możliwości wykonywania zawodu jedynie na podstawie decyzji </w:t>
            </w:r>
            <w:r w:rsidR="00A261B4">
              <w:rPr>
                <w:rFonts w:ascii="Times New Roman" w:hAnsi="Times New Roman"/>
                <w:color w:val="000000"/>
                <w:spacing w:val="-2"/>
              </w:rPr>
              <w:t>ministra właściwego do spraw zdrowia</w:t>
            </w:r>
            <w:r w:rsidR="00026E1A" w:rsidRPr="00026E1A">
              <w:rPr>
                <w:rFonts w:ascii="Times New Roman" w:hAnsi="Times New Roman"/>
                <w:color w:val="000000"/>
                <w:spacing w:val="-2"/>
              </w:rPr>
              <w:t>, dotyczący około 450 lekarzy</w:t>
            </w:r>
            <w:r w:rsidR="00D04A3D">
              <w:rPr>
                <w:rFonts w:ascii="Times New Roman" w:hAnsi="Times New Roman"/>
                <w:color w:val="000000"/>
                <w:spacing w:val="-2"/>
              </w:rPr>
              <w:t xml:space="preserve"> oraz brak możliwości otrzymania zgody </w:t>
            </w:r>
            <w:r w:rsidR="00A261B4">
              <w:rPr>
                <w:rFonts w:ascii="Times New Roman" w:hAnsi="Times New Roman"/>
                <w:color w:val="000000"/>
                <w:spacing w:val="-2"/>
              </w:rPr>
              <w:t>ministra właściwego do spraw zdrowia</w:t>
            </w:r>
            <w:r w:rsidR="00D04A3D" w:rsidRPr="00D04A3D">
              <w:rPr>
                <w:rFonts w:ascii="Times New Roman" w:hAnsi="Times New Roman"/>
                <w:color w:val="000000"/>
                <w:spacing w:val="-2"/>
              </w:rPr>
              <w:t xml:space="preserve"> na wykonywanie zawodu</w:t>
            </w:r>
            <w:r w:rsidR="00D04A3D">
              <w:rPr>
                <w:rFonts w:ascii="Times New Roman" w:hAnsi="Times New Roman"/>
                <w:color w:val="000000"/>
                <w:spacing w:val="-2"/>
              </w:rPr>
              <w:t xml:space="preserve">, od dnia wejścia w życie </w:t>
            </w:r>
            <w:r w:rsidR="00A261B4">
              <w:rPr>
                <w:rFonts w:ascii="Times New Roman" w:hAnsi="Times New Roman"/>
                <w:color w:val="000000"/>
                <w:spacing w:val="-2"/>
              </w:rPr>
              <w:t xml:space="preserve">projektowanej </w:t>
            </w:r>
            <w:r w:rsidR="00D04A3D">
              <w:rPr>
                <w:rFonts w:ascii="Times New Roman" w:hAnsi="Times New Roman"/>
                <w:color w:val="000000"/>
                <w:spacing w:val="-2"/>
              </w:rPr>
              <w:t>ustawy</w:t>
            </w:r>
          </w:p>
        </w:tc>
      </w:tr>
      <w:tr w:rsidR="004A0E2D" w:rsidRPr="00563DA7" w14:paraId="1B34897E" w14:textId="77777777" w:rsidTr="0037226E">
        <w:trPr>
          <w:gridAfter w:val="2"/>
          <w:wAfter w:w="32" w:type="dxa"/>
          <w:trHeight w:val="142"/>
          <w:jc w:val="center"/>
        </w:trPr>
        <w:tc>
          <w:tcPr>
            <w:tcW w:w="2659" w:type="dxa"/>
            <w:gridSpan w:val="4"/>
          </w:tcPr>
          <w:p w14:paraId="044F36AB" w14:textId="13C83744" w:rsidR="004A0E2D" w:rsidRDefault="00664D2F" w:rsidP="001E0618">
            <w:pPr>
              <w:spacing w:line="240" w:lineRule="auto"/>
              <w:jc w:val="center"/>
              <w:rPr>
                <w:rFonts w:ascii="Times New Roman" w:hAnsi="Times New Roman"/>
                <w:color w:val="000000"/>
                <w:spacing w:val="-2"/>
              </w:rPr>
            </w:pPr>
            <w:r>
              <w:rPr>
                <w:rFonts w:ascii="Times New Roman" w:hAnsi="Times New Roman"/>
                <w:color w:val="000000"/>
                <w:spacing w:val="-2"/>
              </w:rPr>
              <w:t>u</w:t>
            </w:r>
            <w:r w:rsidR="004A0E2D" w:rsidRPr="00E3459E">
              <w:rPr>
                <w:rFonts w:ascii="Times New Roman" w:hAnsi="Times New Roman"/>
                <w:color w:val="000000"/>
                <w:spacing w:val="-2"/>
              </w:rPr>
              <w:t>czelnie kształcące na kierunku lekarskim</w:t>
            </w:r>
            <w:r w:rsidR="004A0E2D">
              <w:rPr>
                <w:rFonts w:ascii="Times New Roman" w:hAnsi="Times New Roman"/>
                <w:color w:val="000000"/>
                <w:spacing w:val="-2"/>
              </w:rPr>
              <w:t xml:space="preserve"> na warunkach odpłatności</w:t>
            </w:r>
          </w:p>
        </w:tc>
        <w:tc>
          <w:tcPr>
            <w:tcW w:w="1447" w:type="dxa"/>
            <w:gridSpan w:val="2"/>
          </w:tcPr>
          <w:p w14:paraId="6DF0F02C" w14:textId="77777777" w:rsidR="004A0E2D" w:rsidRPr="00BE6380" w:rsidRDefault="004A0E2D" w:rsidP="004A0E2D">
            <w:pPr>
              <w:spacing w:line="240" w:lineRule="auto"/>
              <w:jc w:val="center"/>
              <w:rPr>
                <w:rFonts w:ascii="Times New Roman" w:hAnsi="Times New Roman"/>
              </w:rPr>
            </w:pPr>
            <w:r>
              <w:rPr>
                <w:rFonts w:ascii="Times New Roman" w:hAnsi="Times New Roman"/>
                <w:color w:val="000000"/>
                <w:spacing w:val="-2"/>
              </w:rPr>
              <w:t>38</w:t>
            </w:r>
          </w:p>
        </w:tc>
        <w:tc>
          <w:tcPr>
            <w:tcW w:w="3717" w:type="dxa"/>
            <w:gridSpan w:val="12"/>
          </w:tcPr>
          <w:p w14:paraId="4F3AAEB6" w14:textId="77777777" w:rsidR="004A0E2D" w:rsidRDefault="00293912" w:rsidP="004A0E2D">
            <w:pPr>
              <w:spacing w:line="240" w:lineRule="auto"/>
              <w:jc w:val="center"/>
              <w:rPr>
                <w:rFonts w:ascii="Times New Roman" w:hAnsi="Times New Roman"/>
              </w:rPr>
            </w:pPr>
            <w:r>
              <w:rPr>
                <w:rFonts w:ascii="Times New Roman" w:hAnsi="Times New Roman"/>
                <w:color w:val="000000"/>
                <w:spacing w:val="-2"/>
              </w:rPr>
              <w:t>d</w:t>
            </w:r>
            <w:r w:rsidR="004A0E2D" w:rsidRPr="00E3459E">
              <w:rPr>
                <w:rFonts w:ascii="Times New Roman" w:hAnsi="Times New Roman"/>
                <w:color w:val="000000"/>
                <w:spacing w:val="-2"/>
              </w:rPr>
              <w:t>ane własne</w:t>
            </w:r>
          </w:p>
        </w:tc>
        <w:tc>
          <w:tcPr>
            <w:tcW w:w="2696" w:type="dxa"/>
            <w:gridSpan w:val="6"/>
          </w:tcPr>
          <w:p w14:paraId="2CD8F7B5" w14:textId="77777777" w:rsidR="00A261B4" w:rsidRDefault="00664D2F" w:rsidP="00D51182">
            <w:pPr>
              <w:spacing w:line="240" w:lineRule="auto"/>
              <w:rPr>
                <w:rFonts w:ascii="Times New Roman" w:hAnsi="Times New Roman"/>
                <w:color w:val="000000"/>
                <w:spacing w:val="-2"/>
              </w:rPr>
            </w:pPr>
            <w:r>
              <w:rPr>
                <w:rFonts w:ascii="Times New Roman" w:hAnsi="Times New Roman"/>
                <w:color w:val="000000"/>
                <w:spacing w:val="-2"/>
              </w:rPr>
              <w:t>o</w:t>
            </w:r>
            <w:r w:rsidR="004A0E2D" w:rsidRPr="007A052A">
              <w:rPr>
                <w:rFonts w:ascii="Times New Roman" w:hAnsi="Times New Roman"/>
                <w:color w:val="000000"/>
                <w:spacing w:val="-2"/>
              </w:rPr>
              <w:t>bowiązek wydawania zaświadczeń studentom</w:t>
            </w:r>
            <w:r w:rsidR="004A0E2D">
              <w:rPr>
                <w:rFonts w:ascii="Times New Roman" w:hAnsi="Times New Roman"/>
                <w:color w:val="000000"/>
                <w:spacing w:val="-2"/>
              </w:rPr>
              <w:t xml:space="preserve"> </w:t>
            </w:r>
            <w:r w:rsidR="004A0E2D">
              <w:rPr>
                <w:rFonts w:ascii="Times New Roman" w:hAnsi="Times New Roman"/>
                <w:color w:val="000000"/>
                <w:spacing w:val="-2"/>
              </w:rPr>
              <w:lastRenderedPageBreak/>
              <w:t>ubiegającym się o kredyt na studia medyczne</w:t>
            </w:r>
            <w:r w:rsidR="004A0E2D" w:rsidRPr="007A052A">
              <w:rPr>
                <w:rFonts w:ascii="Times New Roman" w:hAnsi="Times New Roman"/>
                <w:color w:val="000000"/>
                <w:spacing w:val="-2"/>
              </w:rPr>
              <w:t xml:space="preserve"> </w:t>
            </w:r>
          </w:p>
          <w:p w14:paraId="397ADA15" w14:textId="77777777" w:rsidR="00A261B4" w:rsidRDefault="00A261B4" w:rsidP="00D51182">
            <w:pPr>
              <w:spacing w:line="240" w:lineRule="auto"/>
              <w:rPr>
                <w:rFonts w:ascii="Times New Roman" w:hAnsi="Times New Roman"/>
                <w:color w:val="000000"/>
                <w:spacing w:val="-2"/>
              </w:rPr>
            </w:pPr>
          </w:p>
          <w:p w14:paraId="194D5728" w14:textId="0216A314" w:rsidR="00664D2F" w:rsidRDefault="00664D2F" w:rsidP="00D51182">
            <w:pPr>
              <w:spacing w:line="240" w:lineRule="auto"/>
              <w:rPr>
                <w:rFonts w:ascii="Times New Roman" w:hAnsi="Times New Roman"/>
                <w:color w:val="000000"/>
                <w:spacing w:val="-2"/>
              </w:rPr>
            </w:pPr>
            <w:r>
              <w:rPr>
                <w:rFonts w:ascii="Times New Roman" w:hAnsi="Times New Roman"/>
                <w:color w:val="000000"/>
                <w:spacing w:val="-2"/>
              </w:rPr>
              <w:t>o</w:t>
            </w:r>
            <w:r w:rsidR="004A0E2D" w:rsidRPr="007A052A">
              <w:rPr>
                <w:rFonts w:ascii="Times New Roman" w:hAnsi="Times New Roman"/>
                <w:color w:val="000000"/>
                <w:spacing w:val="-2"/>
              </w:rPr>
              <w:t>bowiązek zwrotu nienależn</w:t>
            </w:r>
            <w:r w:rsidR="004A0E2D">
              <w:rPr>
                <w:rFonts w:ascii="Times New Roman" w:hAnsi="Times New Roman"/>
                <w:color w:val="000000"/>
                <w:spacing w:val="-2"/>
              </w:rPr>
              <w:t>ie pobranej</w:t>
            </w:r>
            <w:r w:rsidR="004A0E2D" w:rsidRPr="007A052A">
              <w:rPr>
                <w:rFonts w:ascii="Times New Roman" w:hAnsi="Times New Roman"/>
                <w:color w:val="000000"/>
                <w:spacing w:val="-2"/>
              </w:rPr>
              <w:t xml:space="preserve"> transzy kredytu na studia medyczne bankom</w:t>
            </w:r>
          </w:p>
          <w:p w14:paraId="49C54132" w14:textId="77777777" w:rsidR="00A261B4" w:rsidRDefault="00A261B4" w:rsidP="00D51182">
            <w:pPr>
              <w:spacing w:line="240" w:lineRule="auto"/>
              <w:rPr>
                <w:rFonts w:ascii="Times New Roman" w:hAnsi="Times New Roman"/>
                <w:color w:val="000000"/>
                <w:spacing w:val="-2"/>
              </w:rPr>
            </w:pPr>
          </w:p>
          <w:p w14:paraId="4715679B" w14:textId="77777777" w:rsidR="004A0E2D" w:rsidRDefault="00664D2F" w:rsidP="00D51182">
            <w:pPr>
              <w:spacing w:line="240" w:lineRule="auto"/>
              <w:rPr>
                <w:rFonts w:ascii="Times New Roman" w:hAnsi="Times New Roman"/>
                <w:color w:val="000000"/>
                <w:spacing w:val="-2"/>
              </w:rPr>
            </w:pPr>
            <w:r>
              <w:rPr>
                <w:rFonts w:ascii="Times New Roman" w:eastAsia="MS Mincho" w:hAnsi="Times New Roman" w:cs="Arial"/>
                <w:lang w:eastAsia="pl-PL"/>
              </w:rPr>
              <w:t>o</w:t>
            </w:r>
            <w:r w:rsidR="004A0E2D" w:rsidRPr="007A052A">
              <w:rPr>
                <w:rFonts w:ascii="Times New Roman" w:eastAsia="MS Mincho" w:hAnsi="Times New Roman" w:cs="Arial"/>
                <w:lang w:eastAsia="pl-PL"/>
              </w:rPr>
              <w:t>bowiązek zwrotu kredytobiorcy kwoty opłaty za usługi edukacyjne wniesionej przez niego na rachunek bankowy uczelni, w przypadku, gdy okres, za który została wniesiona ta opłata, został sfinansowany z kredytu na studia medyczne</w:t>
            </w:r>
          </w:p>
        </w:tc>
      </w:tr>
      <w:tr w:rsidR="004A0E2D" w:rsidRPr="00563DA7" w14:paraId="5003D62F" w14:textId="77777777" w:rsidTr="0037226E">
        <w:trPr>
          <w:gridAfter w:val="2"/>
          <w:wAfter w:w="32" w:type="dxa"/>
          <w:trHeight w:val="142"/>
          <w:jc w:val="center"/>
        </w:trPr>
        <w:tc>
          <w:tcPr>
            <w:tcW w:w="2659" w:type="dxa"/>
            <w:gridSpan w:val="4"/>
          </w:tcPr>
          <w:p w14:paraId="498B54A1" w14:textId="77777777" w:rsidR="004A0E2D" w:rsidRDefault="000864FE" w:rsidP="004A0E2D">
            <w:pPr>
              <w:spacing w:line="240" w:lineRule="auto"/>
              <w:rPr>
                <w:rFonts w:ascii="Times New Roman" w:hAnsi="Times New Roman"/>
                <w:color w:val="000000"/>
                <w:spacing w:val="-2"/>
              </w:rPr>
            </w:pPr>
            <w:r>
              <w:rPr>
                <w:rFonts w:ascii="Times New Roman" w:hAnsi="Times New Roman"/>
                <w:color w:val="000000"/>
              </w:rPr>
              <w:lastRenderedPageBreak/>
              <w:t>b</w:t>
            </w:r>
            <w:r w:rsidRPr="00BF33FF">
              <w:rPr>
                <w:rFonts w:ascii="Times New Roman" w:hAnsi="Times New Roman"/>
                <w:color w:val="000000"/>
              </w:rPr>
              <w:t>anki,</w:t>
            </w:r>
            <w:r w:rsidR="004A0E2D" w:rsidRPr="00BF33FF">
              <w:rPr>
                <w:rFonts w:ascii="Times New Roman" w:hAnsi="Times New Roman"/>
                <w:color w:val="000000"/>
              </w:rPr>
              <w:t xml:space="preserve"> które zawarły </w:t>
            </w:r>
            <w:r w:rsidR="004A0E2D">
              <w:rPr>
                <w:rFonts w:ascii="Times New Roman" w:hAnsi="Times New Roman"/>
                <w:color w:val="000000"/>
              </w:rPr>
              <w:t xml:space="preserve">lub potencjalnie mogą zawrzeć </w:t>
            </w:r>
            <w:r w:rsidR="004A0E2D" w:rsidRPr="00BF33FF">
              <w:rPr>
                <w:rFonts w:ascii="Times New Roman" w:hAnsi="Times New Roman"/>
                <w:color w:val="000000"/>
              </w:rPr>
              <w:t>z Bankiem Gospodarstwa Krajowego umowy o współpracy w zakresie udzielania kredytów na studia medyczne</w:t>
            </w:r>
            <w:r w:rsidR="004A0E2D">
              <w:rPr>
                <w:rFonts w:ascii="Times New Roman" w:hAnsi="Times New Roman"/>
                <w:color w:val="000000"/>
              </w:rPr>
              <w:t xml:space="preserve"> </w:t>
            </w:r>
          </w:p>
        </w:tc>
        <w:tc>
          <w:tcPr>
            <w:tcW w:w="1447" w:type="dxa"/>
            <w:gridSpan w:val="2"/>
          </w:tcPr>
          <w:p w14:paraId="013A84A0" w14:textId="77777777" w:rsidR="004A0E2D" w:rsidRPr="00BE6380" w:rsidRDefault="004A0E2D" w:rsidP="004A0E2D">
            <w:pPr>
              <w:spacing w:line="240" w:lineRule="auto"/>
              <w:jc w:val="center"/>
              <w:rPr>
                <w:rFonts w:ascii="Times New Roman" w:hAnsi="Times New Roman"/>
              </w:rPr>
            </w:pPr>
            <w:r>
              <w:rPr>
                <w:rFonts w:ascii="Times New Roman" w:hAnsi="Times New Roman"/>
                <w:color w:val="000000"/>
                <w:spacing w:val="-2"/>
              </w:rPr>
              <w:t>3</w:t>
            </w:r>
          </w:p>
        </w:tc>
        <w:tc>
          <w:tcPr>
            <w:tcW w:w="3717" w:type="dxa"/>
            <w:gridSpan w:val="12"/>
          </w:tcPr>
          <w:p w14:paraId="3CFEA353" w14:textId="77777777" w:rsidR="004A0E2D" w:rsidRDefault="00293912" w:rsidP="004A0E2D">
            <w:pPr>
              <w:spacing w:line="240" w:lineRule="auto"/>
              <w:jc w:val="center"/>
              <w:rPr>
                <w:rFonts w:ascii="Times New Roman" w:hAnsi="Times New Roman"/>
              </w:rPr>
            </w:pPr>
            <w:r>
              <w:rPr>
                <w:rFonts w:ascii="Times New Roman" w:hAnsi="Times New Roman"/>
                <w:color w:val="000000"/>
                <w:spacing w:val="-2"/>
              </w:rPr>
              <w:t>d</w:t>
            </w:r>
            <w:r w:rsidR="004A0E2D" w:rsidRPr="00E3459E">
              <w:rPr>
                <w:rFonts w:ascii="Times New Roman" w:hAnsi="Times New Roman"/>
                <w:color w:val="000000"/>
                <w:spacing w:val="-2"/>
              </w:rPr>
              <w:t>ane własne</w:t>
            </w:r>
          </w:p>
        </w:tc>
        <w:tc>
          <w:tcPr>
            <w:tcW w:w="2696" w:type="dxa"/>
            <w:gridSpan w:val="6"/>
          </w:tcPr>
          <w:p w14:paraId="0FCC7FA6" w14:textId="77777777" w:rsidR="004A0E2D" w:rsidRDefault="00664D2F" w:rsidP="00D51182">
            <w:pPr>
              <w:spacing w:line="240" w:lineRule="auto"/>
              <w:rPr>
                <w:rFonts w:ascii="Times New Roman" w:hAnsi="Times New Roman"/>
                <w:color w:val="000000"/>
                <w:spacing w:val="-2"/>
              </w:rPr>
            </w:pPr>
            <w:r>
              <w:rPr>
                <w:rFonts w:ascii="Times New Roman" w:hAnsi="Times New Roman"/>
                <w:color w:val="000000"/>
                <w:spacing w:val="-2"/>
              </w:rPr>
              <w:t>d</w:t>
            </w:r>
            <w:r w:rsidR="004A0E2D" w:rsidRPr="00BF33FF">
              <w:rPr>
                <w:rFonts w:ascii="Times New Roman" w:hAnsi="Times New Roman"/>
                <w:color w:val="000000"/>
                <w:spacing w:val="-2"/>
              </w:rPr>
              <w:t>ostosowanie procedur do nowych rozwiązań w zakresie udzielania kredytów na studia medyczne</w:t>
            </w:r>
          </w:p>
          <w:p w14:paraId="65E61DF6" w14:textId="77777777" w:rsidR="00850700" w:rsidRPr="00BF33FF" w:rsidRDefault="00850700" w:rsidP="00D51182">
            <w:pPr>
              <w:spacing w:line="240" w:lineRule="auto"/>
              <w:rPr>
                <w:rFonts w:ascii="Times New Roman" w:hAnsi="Times New Roman"/>
                <w:color w:val="000000"/>
                <w:spacing w:val="-2"/>
              </w:rPr>
            </w:pPr>
          </w:p>
          <w:p w14:paraId="3349AFBD" w14:textId="77777777" w:rsidR="00664D2F" w:rsidRDefault="00664D2F" w:rsidP="00D51182">
            <w:pPr>
              <w:spacing w:line="240" w:lineRule="auto"/>
              <w:rPr>
                <w:rFonts w:ascii="Times New Roman" w:hAnsi="Times New Roman"/>
                <w:color w:val="000000"/>
                <w:spacing w:val="-2"/>
              </w:rPr>
            </w:pPr>
            <w:r>
              <w:rPr>
                <w:rFonts w:ascii="Times New Roman" w:hAnsi="Times New Roman"/>
                <w:color w:val="000000"/>
                <w:spacing w:val="-2"/>
              </w:rPr>
              <w:t>w</w:t>
            </w:r>
            <w:r w:rsidR="004A0E2D" w:rsidRPr="00BF33FF">
              <w:rPr>
                <w:rFonts w:ascii="Times New Roman" w:hAnsi="Times New Roman"/>
                <w:color w:val="000000"/>
                <w:spacing w:val="-2"/>
              </w:rPr>
              <w:t xml:space="preserve">zrost rentowności kredytu </w:t>
            </w:r>
            <w:r w:rsidR="004A0E2D">
              <w:rPr>
                <w:rFonts w:ascii="Times New Roman" w:hAnsi="Times New Roman"/>
                <w:color w:val="000000"/>
                <w:spacing w:val="-2"/>
              </w:rPr>
              <w:t xml:space="preserve">na studia medyczne </w:t>
            </w:r>
            <w:r w:rsidR="004A0E2D" w:rsidRPr="00BF33FF">
              <w:rPr>
                <w:rFonts w:ascii="Times New Roman" w:hAnsi="Times New Roman"/>
                <w:color w:val="000000"/>
                <w:spacing w:val="-2"/>
              </w:rPr>
              <w:t xml:space="preserve">dla </w:t>
            </w:r>
            <w:r w:rsidR="004A0E2D">
              <w:rPr>
                <w:rFonts w:ascii="Times New Roman" w:hAnsi="Times New Roman"/>
                <w:color w:val="000000"/>
                <w:spacing w:val="-2"/>
              </w:rPr>
              <w:t>banków</w:t>
            </w:r>
          </w:p>
          <w:p w14:paraId="787C61AC" w14:textId="77777777" w:rsidR="00850700" w:rsidRDefault="00850700" w:rsidP="00D51182">
            <w:pPr>
              <w:spacing w:line="240" w:lineRule="auto"/>
              <w:rPr>
                <w:rFonts w:ascii="Times New Roman" w:hAnsi="Times New Roman"/>
                <w:color w:val="000000"/>
                <w:spacing w:val="-2"/>
              </w:rPr>
            </w:pPr>
          </w:p>
          <w:p w14:paraId="2CE7B47C" w14:textId="77777777" w:rsidR="004A0E2D" w:rsidRDefault="00664D2F" w:rsidP="00D51182">
            <w:pPr>
              <w:spacing w:line="240" w:lineRule="auto"/>
              <w:rPr>
                <w:rFonts w:ascii="Times New Roman" w:hAnsi="Times New Roman"/>
                <w:color w:val="000000"/>
                <w:spacing w:val="-2"/>
              </w:rPr>
            </w:pPr>
            <w:r>
              <w:rPr>
                <w:rFonts w:ascii="Times New Roman" w:hAnsi="Times New Roman"/>
                <w:color w:val="000000"/>
                <w:spacing w:val="-2"/>
              </w:rPr>
              <w:t>d</w:t>
            </w:r>
            <w:r w:rsidR="004A0E2D" w:rsidRPr="00BF33FF">
              <w:rPr>
                <w:rFonts w:ascii="Times New Roman" w:hAnsi="Times New Roman"/>
                <w:color w:val="000000"/>
                <w:spacing w:val="-2"/>
              </w:rPr>
              <w:t>ostosowanie procedur oraz systemów informatycznych banków do nowych rozwiązań</w:t>
            </w:r>
            <w:r w:rsidR="004A0E2D">
              <w:rPr>
                <w:rFonts w:ascii="Times New Roman" w:hAnsi="Times New Roman"/>
                <w:color w:val="000000"/>
                <w:spacing w:val="-2"/>
              </w:rPr>
              <w:t xml:space="preserve"> </w:t>
            </w:r>
            <w:r>
              <w:rPr>
                <w:rFonts w:ascii="Times New Roman" w:hAnsi="Times New Roman"/>
                <w:color w:val="000000"/>
                <w:spacing w:val="-2"/>
              </w:rPr>
              <w:t>e</w:t>
            </w:r>
            <w:r w:rsidR="004A0E2D">
              <w:rPr>
                <w:rFonts w:ascii="Times New Roman" w:hAnsi="Times New Roman"/>
                <w:color w:val="000000"/>
                <w:spacing w:val="-2"/>
              </w:rPr>
              <w:t>wentualne aneksowanie zawartych uprzednio umów kredytowych</w:t>
            </w:r>
          </w:p>
        </w:tc>
      </w:tr>
      <w:tr w:rsidR="004A0E2D" w:rsidRPr="00563DA7" w14:paraId="2AA2650B" w14:textId="77777777" w:rsidTr="0037226E">
        <w:trPr>
          <w:gridAfter w:val="2"/>
          <w:wAfter w:w="32" w:type="dxa"/>
          <w:trHeight w:val="142"/>
          <w:jc w:val="center"/>
        </w:trPr>
        <w:tc>
          <w:tcPr>
            <w:tcW w:w="2659" w:type="dxa"/>
            <w:gridSpan w:val="4"/>
          </w:tcPr>
          <w:p w14:paraId="3E3C9A72" w14:textId="77777777" w:rsidR="004A0E2D" w:rsidRDefault="004A0E2D" w:rsidP="004A0E2D">
            <w:pPr>
              <w:spacing w:line="240" w:lineRule="auto"/>
              <w:rPr>
                <w:rFonts w:ascii="Times New Roman" w:hAnsi="Times New Roman"/>
                <w:color w:val="000000"/>
                <w:spacing w:val="-2"/>
              </w:rPr>
            </w:pPr>
            <w:r>
              <w:rPr>
                <w:rFonts w:ascii="Times New Roman" w:hAnsi="Times New Roman"/>
                <w:color w:val="000000"/>
              </w:rPr>
              <w:t>Bank Gospodarstwa Krajowego</w:t>
            </w:r>
          </w:p>
        </w:tc>
        <w:tc>
          <w:tcPr>
            <w:tcW w:w="1447" w:type="dxa"/>
            <w:gridSpan w:val="2"/>
          </w:tcPr>
          <w:p w14:paraId="35FDEB4B" w14:textId="77777777" w:rsidR="004A0E2D" w:rsidRPr="00BE6380" w:rsidRDefault="004A0E2D" w:rsidP="004A0E2D">
            <w:pPr>
              <w:spacing w:line="240" w:lineRule="auto"/>
              <w:jc w:val="center"/>
              <w:rPr>
                <w:rFonts w:ascii="Times New Roman" w:hAnsi="Times New Roman"/>
              </w:rPr>
            </w:pPr>
            <w:r>
              <w:rPr>
                <w:rFonts w:ascii="Times New Roman" w:hAnsi="Times New Roman"/>
                <w:color w:val="000000"/>
                <w:spacing w:val="-2"/>
              </w:rPr>
              <w:t>1</w:t>
            </w:r>
          </w:p>
        </w:tc>
        <w:tc>
          <w:tcPr>
            <w:tcW w:w="3717" w:type="dxa"/>
            <w:gridSpan w:val="12"/>
          </w:tcPr>
          <w:p w14:paraId="69387AF4" w14:textId="77777777" w:rsidR="004A0E2D" w:rsidRDefault="00293912" w:rsidP="004A0E2D">
            <w:pPr>
              <w:spacing w:line="240" w:lineRule="auto"/>
              <w:jc w:val="center"/>
              <w:rPr>
                <w:rFonts w:ascii="Times New Roman" w:hAnsi="Times New Roman"/>
              </w:rPr>
            </w:pPr>
            <w:r>
              <w:rPr>
                <w:rFonts w:ascii="Times New Roman" w:hAnsi="Times New Roman"/>
                <w:color w:val="000000"/>
                <w:spacing w:val="-2"/>
              </w:rPr>
              <w:t>d</w:t>
            </w:r>
            <w:r w:rsidR="004A0E2D">
              <w:rPr>
                <w:rFonts w:ascii="Times New Roman" w:hAnsi="Times New Roman"/>
                <w:color w:val="000000"/>
                <w:spacing w:val="-2"/>
              </w:rPr>
              <w:t>ane własne</w:t>
            </w:r>
          </w:p>
        </w:tc>
        <w:tc>
          <w:tcPr>
            <w:tcW w:w="2696" w:type="dxa"/>
            <w:gridSpan w:val="6"/>
          </w:tcPr>
          <w:p w14:paraId="36D1D342" w14:textId="155348DD" w:rsidR="004A0E2D" w:rsidRDefault="00664D2F" w:rsidP="00D51182">
            <w:pPr>
              <w:spacing w:line="240" w:lineRule="auto"/>
              <w:rPr>
                <w:rFonts w:ascii="Times New Roman" w:hAnsi="Times New Roman"/>
                <w:color w:val="000000"/>
                <w:spacing w:val="-2"/>
              </w:rPr>
            </w:pPr>
            <w:r>
              <w:rPr>
                <w:rFonts w:ascii="Times New Roman" w:hAnsi="Times New Roman"/>
                <w:color w:val="000000"/>
                <w:spacing w:val="-2"/>
              </w:rPr>
              <w:t>o</w:t>
            </w:r>
            <w:r w:rsidR="004A0E2D">
              <w:rPr>
                <w:rFonts w:ascii="Times New Roman" w:hAnsi="Times New Roman"/>
                <w:color w:val="000000"/>
                <w:spacing w:val="-2"/>
              </w:rPr>
              <w:t>bowiązki sprawozdawcze w zakresie liczby udzielonych kredytów na studia medyczne</w:t>
            </w:r>
            <w:r w:rsidR="00850700">
              <w:rPr>
                <w:rFonts w:ascii="Times New Roman" w:hAnsi="Times New Roman"/>
                <w:color w:val="000000"/>
                <w:spacing w:val="-2"/>
              </w:rPr>
              <w:t xml:space="preserve"> oraz</w:t>
            </w:r>
            <w:r w:rsidR="004A0E2D">
              <w:rPr>
                <w:rFonts w:ascii="Times New Roman" w:hAnsi="Times New Roman"/>
                <w:color w:val="000000"/>
                <w:spacing w:val="-2"/>
              </w:rPr>
              <w:t xml:space="preserve"> wypłaty poręczeń </w:t>
            </w:r>
          </w:p>
        </w:tc>
      </w:tr>
      <w:tr w:rsidR="004A0E2D" w:rsidRPr="00563DA7" w14:paraId="0E5C68FC" w14:textId="77777777" w:rsidTr="0037226E">
        <w:trPr>
          <w:gridAfter w:val="2"/>
          <w:wAfter w:w="32" w:type="dxa"/>
          <w:trHeight w:val="142"/>
          <w:jc w:val="center"/>
        </w:trPr>
        <w:tc>
          <w:tcPr>
            <w:tcW w:w="2659" w:type="dxa"/>
            <w:gridSpan w:val="4"/>
          </w:tcPr>
          <w:p w14:paraId="330B1736" w14:textId="18ACAD3F" w:rsidR="004A0E2D" w:rsidRDefault="00850700" w:rsidP="004A0E2D">
            <w:pPr>
              <w:spacing w:line="240" w:lineRule="auto"/>
              <w:rPr>
                <w:rFonts w:ascii="Times New Roman" w:hAnsi="Times New Roman"/>
                <w:color w:val="000000"/>
                <w:spacing w:val="-2"/>
              </w:rPr>
            </w:pPr>
            <w:r>
              <w:rPr>
                <w:rFonts w:ascii="Times New Roman" w:hAnsi="Times New Roman"/>
                <w:color w:val="000000"/>
                <w:spacing w:val="-2"/>
              </w:rPr>
              <w:t>minister właściwy do spraw zdrowia</w:t>
            </w:r>
          </w:p>
        </w:tc>
        <w:tc>
          <w:tcPr>
            <w:tcW w:w="1447" w:type="dxa"/>
            <w:gridSpan w:val="2"/>
          </w:tcPr>
          <w:p w14:paraId="4B863FA5" w14:textId="77777777" w:rsidR="004A0E2D" w:rsidRPr="00E3459E" w:rsidRDefault="004A0E2D" w:rsidP="004A0E2D">
            <w:pPr>
              <w:spacing w:line="240" w:lineRule="auto"/>
              <w:jc w:val="center"/>
              <w:rPr>
                <w:rFonts w:ascii="Times New Roman" w:hAnsi="Times New Roman"/>
                <w:color w:val="000000"/>
                <w:spacing w:val="-2"/>
              </w:rPr>
            </w:pPr>
            <w:r w:rsidRPr="00E3459E">
              <w:rPr>
                <w:rFonts w:ascii="Times New Roman" w:hAnsi="Times New Roman"/>
                <w:color w:val="000000"/>
                <w:spacing w:val="-2"/>
              </w:rPr>
              <w:t>1</w:t>
            </w:r>
          </w:p>
          <w:p w14:paraId="78446C4A" w14:textId="77777777" w:rsidR="004A0E2D" w:rsidRPr="00E3459E" w:rsidRDefault="004A0E2D" w:rsidP="004A0E2D">
            <w:pPr>
              <w:spacing w:line="240" w:lineRule="auto"/>
              <w:jc w:val="center"/>
              <w:rPr>
                <w:rFonts w:ascii="Times New Roman" w:hAnsi="Times New Roman"/>
                <w:color w:val="000000"/>
              </w:rPr>
            </w:pPr>
          </w:p>
          <w:p w14:paraId="73FB3A6E" w14:textId="77777777" w:rsidR="004A0E2D" w:rsidRPr="00E3459E" w:rsidRDefault="004A0E2D" w:rsidP="004A0E2D">
            <w:pPr>
              <w:spacing w:line="240" w:lineRule="auto"/>
              <w:jc w:val="center"/>
              <w:rPr>
                <w:rFonts w:ascii="Times New Roman" w:hAnsi="Times New Roman"/>
                <w:color w:val="000000"/>
              </w:rPr>
            </w:pPr>
          </w:p>
          <w:p w14:paraId="07FD8F5E" w14:textId="77777777" w:rsidR="004A0E2D" w:rsidRPr="00E3459E" w:rsidRDefault="004A0E2D" w:rsidP="004A0E2D">
            <w:pPr>
              <w:spacing w:line="240" w:lineRule="auto"/>
              <w:jc w:val="center"/>
              <w:rPr>
                <w:rFonts w:ascii="Times New Roman" w:hAnsi="Times New Roman"/>
                <w:color w:val="000000"/>
              </w:rPr>
            </w:pPr>
          </w:p>
          <w:p w14:paraId="2571B0F0" w14:textId="77777777" w:rsidR="004A0E2D" w:rsidRPr="00E3459E" w:rsidRDefault="004A0E2D" w:rsidP="004A0E2D">
            <w:pPr>
              <w:spacing w:line="240" w:lineRule="auto"/>
              <w:jc w:val="center"/>
              <w:rPr>
                <w:rFonts w:ascii="Times New Roman" w:hAnsi="Times New Roman"/>
                <w:color w:val="000000"/>
              </w:rPr>
            </w:pPr>
          </w:p>
          <w:p w14:paraId="159DABF9" w14:textId="77777777" w:rsidR="004A0E2D" w:rsidRPr="00E3459E" w:rsidRDefault="004A0E2D" w:rsidP="004A0E2D">
            <w:pPr>
              <w:spacing w:line="240" w:lineRule="auto"/>
              <w:jc w:val="center"/>
              <w:rPr>
                <w:rFonts w:ascii="Times New Roman" w:hAnsi="Times New Roman"/>
                <w:color w:val="000000"/>
              </w:rPr>
            </w:pPr>
          </w:p>
          <w:p w14:paraId="5CDB3F8E" w14:textId="77777777" w:rsidR="004A0E2D" w:rsidRPr="00E3459E" w:rsidRDefault="004A0E2D" w:rsidP="004A0E2D">
            <w:pPr>
              <w:spacing w:line="240" w:lineRule="auto"/>
              <w:jc w:val="center"/>
              <w:rPr>
                <w:rFonts w:ascii="Times New Roman" w:hAnsi="Times New Roman"/>
                <w:color w:val="000000"/>
                <w:spacing w:val="-2"/>
              </w:rPr>
            </w:pPr>
          </w:p>
          <w:p w14:paraId="62220B18" w14:textId="77777777" w:rsidR="004A0E2D" w:rsidRPr="00E3459E" w:rsidRDefault="004A0E2D" w:rsidP="004A0E2D">
            <w:pPr>
              <w:spacing w:line="240" w:lineRule="auto"/>
              <w:jc w:val="center"/>
              <w:rPr>
                <w:rFonts w:ascii="Times New Roman" w:hAnsi="Times New Roman"/>
                <w:color w:val="000000"/>
              </w:rPr>
            </w:pPr>
          </w:p>
          <w:p w14:paraId="4F106FC2" w14:textId="77777777" w:rsidR="004A0E2D" w:rsidRPr="00E3459E" w:rsidRDefault="004A0E2D" w:rsidP="004A0E2D">
            <w:pPr>
              <w:spacing w:line="240" w:lineRule="auto"/>
              <w:jc w:val="center"/>
              <w:rPr>
                <w:rFonts w:ascii="Times New Roman" w:hAnsi="Times New Roman"/>
                <w:color w:val="000000"/>
              </w:rPr>
            </w:pPr>
          </w:p>
          <w:p w14:paraId="449C4FBA" w14:textId="77777777" w:rsidR="004A0E2D" w:rsidRPr="00BE6380" w:rsidRDefault="004A0E2D" w:rsidP="004A0E2D">
            <w:pPr>
              <w:spacing w:line="240" w:lineRule="auto"/>
              <w:jc w:val="center"/>
              <w:rPr>
                <w:rFonts w:ascii="Times New Roman" w:hAnsi="Times New Roman"/>
              </w:rPr>
            </w:pPr>
          </w:p>
        </w:tc>
        <w:tc>
          <w:tcPr>
            <w:tcW w:w="3717" w:type="dxa"/>
            <w:gridSpan w:val="12"/>
          </w:tcPr>
          <w:p w14:paraId="3BAB5BC7" w14:textId="77777777" w:rsidR="004A0E2D" w:rsidRDefault="00293912" w:rsidP="004A0E2D">
            <w:pPr>
              <w:spacing w:line="240" w:lineRule="auto"/>
              <w:jc w:val="center"/>
              <w:rPr>
                <w:rFonts w:ascii="Times New Roman" w:hAnsi="Times New Roman"/>
              </w:rPr>
            </w:pPr>
            <w:r>
              <w:rPr>
                <w:rFonts w:ascii="Times New Roman" w:hAnsi="Times New Roman"/>
                <w:color w:val="000000"/>
                <w:spacing w:val="-2"/>
              </w:rPr>
              <w:t>d</w:t>
            </w:r>
            <w:r w:rsidR="004A0E2D" w:rsidRPr="00E3459E">
              <w:rPr>
                <w:rFonts w:ascii="Times New Roman" w:hAnsi="Times New Roman"/>
                <w:color w:val="000000"/>
                <w:spacing w:val="-2"/>
              </w:rPr>
              <w:t>ane własne</w:t>
            </w:r>
          </w:p>
        </w:tc>
        <w:tc>
          <w:tcPr>
            <w:tcW w:w="2696" w:type="dxa"/>
            <w:gridSpan w:val="6"/>
          </w:tcPr>
          <w:p w14:paraId="37ECA687" w14:textId="77777777" w:rsidR="00664D2F" w:rsidRDefault="00664D2F" w:rsidP="00D51182">
            <w:pPr>
              <w:spacing w:line="240" w:lineRule="auto"/>
              <w:rPr>
                <w:rFonts w:ascii="Times New Roman" w:eastAsia="Times New Roman" w:hAnsi="Times New Roman" w:cs="Arial"/>
                <w:lang w:eastAsia="pl-PL"/>
              </w:rPr>
            </w:pPr>
            <w:r>
              <w:rPr>
                <w:rFonts w:ascii="Times New Roman" w:hAnsi="Times New Roman"/>
                <w:color w:val="000000"/>
              </w:rPr>
              <w:t>u</w:t>
            </w:r>
            <w:r w:rsidR="004A0E2D" w:rsidRPr="000402CE">
              <w:rPr>
                <w:rFonts w:ascii="Times New Roman" w:hAnsi="Times New Roman"/>
                <w:color w:val="000000"/>
              </w:rPr>
              <w:t>stal</w:t>
            </w:r>
            <w:r>
              <w:rPr>
                <w:rFonts w:ascii="Times New Roman" w:hAnsi="Times New Roman"/>
                <w:color w:val="000000"/>
              </w:rPr>
              <w:t>enie</w:t>
            </w:r>
            <w:r w:rsidR="004A0E2D" w:rsidRPr="000402CE">
              <w:rPr>
                <w:rFonts w:ascii="Times New Roman" w:hAnsi="Times New Roman"/>
                <w:color w:val="000000"/>
              </w:rPr>
              <w:t xml:space="preserve"> ora</w:t>
            </w:r>
            <w:r w:rsidR="004A0E2D" w:rsidRPr="00445B6D">
              <w:rPr>
                <w:rFonts w:ascii="Times New Roman" w:hAnsi="Times New Roman"/>
                <w:color w:val="000000"/>
              </w:rPr>
              <w:t xml:space="preserve">z </w:t>
            </w:r>
            <w:r w:rsidR="004A0E2D" w:rsidRPr="00872A23">
              <w:rPr>
                <w:rFonts w:ascii="Times New Roman" w:hAnsi="Times New Roman"/>
                <w:color w:val="000000"/>
              </w:rPr>
              <w:t>ogł</w:t>
            </w:r>
            <w:r>
              <w:rPr>
                <w:rFonts w:ascii="Times New Roman" w:hAnsi="Times New Roman"/>
                <w:color w:val="000000"/>
              </w:rPr>
              <w:t>o</w:t>
            </w:r>
            <w:r w:rsidR="004A0E2D" w:rsidRPr="00872A23">
              <w:rPr>
                <w:rFonts w:ascii="Times New Roman" w:hAnsi="Times New Roman"/>
                <w:color w:val="000000"/>
              </w:rPr>
              <w:t>sz</w:t>
            </w:r>
            <w:r>
              <w:rPr>
                <w:rFonts w:ascii="Times New Roman" w:hAnsi="Times New Roman"/>
                <w:color w:val="000000"/>
              </w:rPr>
              <w:t>enie</w:t>
            </w:r>
            <w:r w:rsidR="004A0E2D" w:rsidRPr="00872A23">
              <w:rPr>
                <w:rFonts w:ascii="Times New Roman" w:hAnsi="Times New Roman"/>
                <w:color w:val="000000"/>
              </w:rPr>
              <w:t xml:space="preserve"> w</w:t>
            </w:r>
            <w:r w:rsidR="004A0E2D" w:rsidRPr="00F87538">
              <w:rPr>
                <w:rFonts w:ascii="Times New Roman" w:eastAsia="Times New Roman" w:hAnsi="Times New Roman" w:cs="Arial"/>
                <w:lang w:eastAsia="pl-PL"/>
              </w:rPr>
              <w:t xml:space="preserve"> drodze </w:t>
            </w:r>
            <w:bookmarkStart w:id="2" w:name="highlightHit_0"/>
            <w:bookmarkEnd w:id="2"/>
            <w:r w:rsidR="004A0E2D" w:rsidRPr="00F87538">
              <w:rPr>
                <w:rFonts w:ascii="Times New Roman" w:eastAsia="Times New Roman" w:hAnsi="Times New Roman" w:cs="Arial"/>
                <w:lang w:eastAsia="pl-PL"/>
              </w:rPr>
              <w:t xml:space="preserve">obwieszczenia, w Dzienniku Urzędowym Rzeczypospolitej Polskiej </w:t>
            </w:r>
            <w:r>
              <w:rPr>
                <w:rFonts w:ascii="Times New Roman" w:eastAsia="Times New Roman" w:hAnsi="Times New Roman" w:cs="Arial"/>
                <w:lang w:eastAsia="pl-PL"/>
              </w:rPr>
              <w:t>„</w:t>
            </w:r>
            <w:r w:rsidR="004A0E2D" w:rsidRPr="00F87538">
              <w:rPr>
                <w:rFonts w:ascii="Times New Roman" w:eastAsia="Times New Roman" w:hAnsi="Times New Roman" w:cs="Arial"/>
                <w:lang w:eastAsia="pl-PL"/>
              </w:rPr>
              <w:t>Monitor Polski</w:t>
            </w:r>
            <w:r>
              <w:rPr>
                <w:rFonts w:ascii="Times New Roman" w:eastAsia="Times New Roman" w:hAnsi="Times New Roman" w:cs="Arial"/>
                <w:lang w:eastAsia="pl-PL"/>
              </w:rPr>
              <w:t>”</w:t>
            </w:r>
            <w:r w:rsidR="004A0E2D" w:rsidRPr="00F87538">
              <w:rPr>
                <w:rFonts w:ascii="Times New Roman" w:eastAsia="Times New Roman" w:hAnsi="Times New Roman" w:cs="Arial"/>
                <w:lang w:eastAsia="pl-PL"/>
              </w:rPr>
              <w:t>,</w:t>
            </w:r>
            <w:r w:rsidR="00D51182">
              <w:rPr>
                <w:rFonts w:ascii="Times New Roman" w:eastAsia="Times New Roman" w:hAnsi="Times New Roman" w:cs="Arial"/>
                <w:lang w:eastAsia="pl-PL"/>
              </w:rPr>
              <w:t xml:space="preserve"> </w:t>
            </w:r>
            <w:r w:rsidR="004A0E2D" w:rsidRPr="00F87538">
              <w:rPr>
                <w:rFonts w:ascii="Times New Roman" w:eastAsia="Times New Roman" w:hAnsi="Times New Roman" w:cs="Arial"/>
                <w:lang w:eastAsia="pl-PL"/>
              </w:rPr>
              <w:t>maksymaln</w:t>
            </w:r>
            <w:r>
              <w:rPr>
                <w:rFonts w:ascii="Times New Roman" w:eastAsia="Times New Roman" w:hAnsi="Times New Roman" w:cs="Arial"/>
                <w:lang w:eastAsia="pl-PL"/>
              </w:rPr>
              <w:t>ej</w:t>
            </w:r>
            <w:r w:rsidR="004A0E2D" w:rsidRPr="00F87538">
              <w:rPr>
                <w:rFonts w:ascii="Times New Roman" w:eastAsia="Times New Roman" w:hAnsi="Times New Roman" w:cs="Arial"/>
                <w:lang w:eastAsia="pl-PL"/>
              </w:rPr>
              <w:t xml:space="preserve"> wysokoś</w:t>
            </w:r>
            <w:r>
              <w:rPr>
                <w:rFonts w:ascii="Times New Roman" w:eastAsia="Times New Roman" w:hAnsi="Times New Roman" w:cs="Arial"/>
                <w:lang w:eastAsia="pl-PL"/>
              </w:rPr>
              <w:t>ci</w:t>
            </w:r>
            <w:r w:rsidR="004A0E2D" w:rsidRPr="00F87538">
              <w:rPr>
                <w:rFonts w:ascii="Times New Roman" w:eastAsia="Times New Roman" w:hAnsi="Times New Roman" w:cs="Arial"/>
                <w:lang w:eastAsia="pl-PL"/>
              </w:rPr>
              <w:t xml:space="preserve"> kredytu na studia medyczne za cały okres studiów w przeliczeniu na 1 semestr nauki</w:t>
            </w:r>
          </w:p>
          <w:p w14:paraId="65015899" w14:textId="77777777" w:rsidR="00850700" w:rsidRDefault="00850700" w:rsidP="00D51182">
            <w:pPr>
              <w:spacing w:line="240" w:lineRule="auto"/>
              <w:rPr>
                <w:rFonts w:ascii="Times New Roman" w:hAnsi="Times New Roman"/>
                <w:color w:val="000000"/>
              </w:rPr>
            </w:pPr>
          </w:p>
          <w:p w14:paraId="0CBD5C97" w14:textId="2F418E9B" w:rsidR="00664D2F" w:rsidRDefault="004A0E2D" w:rsidP="00D51182">
            <w:pPr>
              <w:spacing w:line="240" w:lineRule="auto"/>
              <w:rPr>
                <w:rFonts w:ascii="Times New Roman" w:hAnsi="Times New Roman"/>
                <w:color w:val="000000"/>
              </w:rPr>
            </w:pPr>
            <w:r w:rsidRPr="009303A7">
              <w:rPr>
                <w:rFonts w:ascii="Times New Roman" w:hAnsi="Times New Roman"/>
                <w:color w:val="000000"/>
              </w:rPr>
              <w:t>podejm</w:t>
            </w:r>
            <w:r w:rsidR="00664D2F">
              <w:rPr>
                <w:rFonts w:ascii="Times New Roman" w:hAnsi="Times New Roman"/>
                <w:color w:val="000000"/>
              </w:rPr>
              <w:t>owanie</w:t>
            </w:r>
            <w:r w:rsidRPr="00E3459E">
              <w:rPr>
                <w:rFonts w:ascii="Times New Roman" w:hAnsi="Times New Roman"/>
                <w:color w:val="000000"/>
              </w:rPr>
              <w:t xml:space="preserve"> decyzj</w:t>
            </w:r>
            <w:r w:rsidR="00664D2F">
              <w:rPr>
                <w:rFonts w:ascii="Times New Roman" w:hAnsi="Times New Roman"/>
                <w:color w:val="000000"/>
              </w:rPr>
              <w:t>i</w:t>
            </w:r>
            <w:r w:rsidRPr="00E3459E">
              <w:rPr>
                <w:rFonts w:ascii="Times New Roman" w:hAnsi="Times New Roman"/>
                <w:color w:val="000000"/>
              </w:rPr>
              <w:t xml:space="preserve"> o umorzeniu kredytu na studia medyczne w przypadkach określonych w us</w:t>
            </w:r>
            <w:r w:rsidR="00147861">
              <w:rPr>
                <w:rFonts w:ascii="Times New Roman" w:hAnsi="Times New Roman"/>
                <w:color w:val="000000"/>
              </w:rPr>
              <w:t>tawie</w:t>
            </w:r>
            <w:r w:rsidR="00F93BE2">
              <w:rPr>
                <w:rFonts w:ascii="Times New Roman" w:hAnsi="Times New Roman"/>
                <w:color w:val="000000"/>
              </w:rPr>
              <w:t xml:space="preserve"> </w:t>
            </w:r>
            <w:r w:rsidR="006915A0">
              <w:rPr>
                <w:rFonts w:ascii="Times New Roman" w:hAnsi="Times New Roman"/>
                <w:color w:val="000000"/>
              </w:rPr>
              <w:t xml:space="preserve">z dnia 20 lipca 2018 r. - </w:t>
            </w:r>
            <w:r w:rsidR="00F93BE2">
              <w:rPr>
                <w:rFonts w:ascii="Times New Roman" w:hAnsi="Times New Roman"/>
                <w:color w:val="000000"/>
              </w:rPr>
              <w:t xml:space="preserve">Prawo o </w:t>
            </w:r>
            <w:r w:rsidR="00B16779">
              <w:rPr>
                <w:rFonts w:ascii="Times New Roman" w:hAnsi="Times New Roman"/>
                <w:color w:val="000000"/>
              </w:rPr>
              <w:t>s</w:t>
            </w:r>
            <w:r w:rsidR="00F93BE2">
              <w:rPr>
                <w:rFonts w:ascii="Times New Roman" w:hAnsi="Times New Roman"/>
                <w:color w:val="000000"/>
              </w:rPr>
              <w:t xml:space="preserve">zkolnictwie </w:t>
            </w:r>
            <w:r w:rsidR="00B16779">
              <w:rPr>
                <w:rFonts w:ascii="Times New Roman" w:hAnsi="Times New Roman"/>
                <w:color w:val="000000"/>
              </w:rPr>
              <w:t>w</w:t>
            </w:r>
            <w:r w:rsidR="00F93BE2">
              <w:rPr>
                <w:rFonts w:ascii="Times New Roman" w:hAnsi="Times New Roman"/>
                <w:color w:val="000000"/>
              </w:rPr>
              <w:t xml:space="preserve">yższym </w:t>
            </w:r>
            <w:r w:rsidR="00B16779">
              <w:rPr>
                <w:rFonts w:ascii="Times New Roman" w:hAnsi="Times New Roman"/>
                <w:color w:val="000000"/>
              </w:rPr>
              <w:t>i nauce</w:t>
            </w:r>
          </w:p>
          <w:p w14:paraId="25B64D1E" w14:textId="77777777" w:rsidR="00850700" w:rsidRDefault="00850700" w:rsidP="00D51182">
            <w:pPr>
              <w:spacing w:line="240" w:lineRule="auto"/>
              <w:rPr>
                <w:rFonts w:ascii="Times New Roman" w:hAnsi="Times New Roman"/>
                <w:color w:val="000000"/>
              </w:rPr>
            </w:pPr>
          </w:p>
          <w:p w14:paraId="5795D4A3" w14:textId="7F12FCB4" w:rsidR="00664D2F" w:rsidRDefault="00850700" w:rsidP="00D51182">
            <w:pPr>
              <w:spacing w:line="240" w:lineRule="auto"/>
              <w:rPr>
                <w:rFonts w:ascii="Times New Roman" w:hAnsi="Times New Roman"/>
                <w:spacing w:val="-2"/>
              </w:rPr>
            </w:pPr>
            <w:r>
              <w:rPr>
                <w:rFonts w:ascii="Times New Roman" w:hAnsi="Times New Roman"/>
                <w:color w:val="000000"/>
              </w:rPr>
              <w:lastRenderedPageBreak/>
              <w:t>analiza</w:t>
            </w:r>
            <w:r w:rsidRPr="00E3459E">
              <w:rPr>
                <w:rFonts w:ascii="Times New Roman" w:hAnsi="Times New Roman"/>
                <w:color w:val="000000"/>
              </w:rPr>
              <w:t xml:space="preserve"> sprawozda</w:t>
            </w:r>
            <w:r>
              <w:rPr>
                <w:rFonts w:ascii="Times New Roman" w:hAnsi="Times New Roman"/>
                <w:color w:val="000000"/>
              </w:rPr>
              <w:t>ń</w:t>
            </w:r>
            <w:r w:rsidRPr="00E3459E">
              <w:rPr>
                <w:rFonts w:ascii="Times New Roman" w:hAnsi="Times New Roman"/>
                <w:color w:val="000000"/>
              </w:rPr>
              <w:t xml:space="preserve"> </w:t>
            </w:r>
            <w:r w:rsidR="004A0E2D" w:rsidRPr="00E3459E">
              <w:rPr>
                <w:rFonts w:ascii="Times New Roman" w:hAnsi="Times New Roman"/>
                <w:color w:val="000000"/>
              </w:rPr>
              <w:t>określon</w:t>
            </w:r>
            <w:r>
              <w:rPr>
                <w:rFonts w:ascii="Times New Roman" w:hAnsi="Times New Roman"/>
                <w:color w:val="000000"/>
              </w:rPr>
              <w:t>ych</w:t>
            </w:r>
            <w:r w:rsidR="004A0E2D" w:rsidRPr="00E3459E">
              <w:rPr>
                <w:rFonts w:ascii="Times New Roman" w:hAnsi="Times New Roman"/>
                <w:color w:val="000000"/>
              </w:rPr>
              <w:t xml:space="preserve"> w art. 422b ust. </w:t>
            </w:r>
            <w:r w:rsidR="004A0E2D">
              <w:rPr>
                <w:rFonts w:ascii="Times New Roman" w:hAnsi="Times New Roman"/>
                <w:color w:val="000000"/>
              </w:rPr>
              <w:t>5</w:t>
            </w:r>
            <w:r w:rsidR="00D51182" w:rsidRPr="008B1984">
              <w:rPr>
                <w:rFonts w:ascii="Times New Roman" w:hAnsi="Times New Roman"/>
                <w:spacing w:val="-2"/>
              </w:rPr>
              <w:t xml:space="preserve"> ustawy z dnia 20 lipca 2018 r. </w:t>
            </w:r>
            <w:r w:rsidR="00D51182">
              <w:rPr>
                <w:rFonts w:ascii="Times New Roman" w:hAnsi="Times New Roman"/>
                <w:spacing w:val="-2"/>
              </w:rPr>
              <w:t>–</w:t>
            </w:r>
            <w:r w:rsidR="00D51182" w:rsidRPr="008B1984">
              <w:rPr>
                <w:rFonts w:ascii="Times New Roman" w:hAnsi="Times New Roman"/>
                <w:spacing w:val="-2"/>
              </w:rPr>
              <w:t xml:space="preserve"> Prawo o szkolnictwie wyższymi i nauce</w:t>
            </w:r>
          </w:p>
          <w:p w14:paraId="1590FD8F" w14:textId="77777777" w:rsidR="00850700" w:rsidRDefault="00850700" w:rsidP="00D51182">
            <w:pPr>
              <w:spacing w:line="240" w:lineRule="auto"/>
              <w:rPr>
                <w:rFonts w:ascii="Times New Roman" w:hAnsi="Times New Roman"/>
                <w:color w:val="000000"/>
              </w:rPr>
            </w:pPr>
          </w:p>
          <w:p w14:paraId="2A0B4B81" w14:textId="24E57B55" w:rsidR="004A0E2D" w:rsidRDefault="004A0E2D" w:rsidP="00D51182">
            <w:pPr>
              <w:spacing w:line="240" w:lineRule="auto"/>
              <w:rPr>
                <w:rFonts w:ascii="Times New Roman" w:hAnsi="Times New Roman"/>
                <w:color w:val="000000"/>
                <w:spacing w:val="-2"/>
              </w:rPr>
            </w:pPr>
            <w:r w:rsidRPr="00E3459E">
              <w:rPr>
                <w:rFonts w:ascii="Times New Roman" w:hAnsi="Times New Roman"/>
                <w:color w:val="000000"/>
              </w:rPr>
              <w:t>zatwierdza</w:t>
            </w:r>
            <w:r w:rsidR="00664D2F">
              <w:rPr>
                <w:rFonts w:ascii="Times New Roman" w:hAnsi="Times New Roman"/>
                <w:color w:val="000000"/>
              </w:rPr>
              <w:t>nie</w:t>
            </w:r>
            <w:r w:rsidRPr="00E3459E">
              <w:rPr>
                <w:rFonts w:ascii="Times New Roman" w:hAnsi="Times New Roman"/>
                <w:color w:val="000000"/>
              </w:rPr>
              <w:t xml:space="preserve"> </w:t>
            </w:r>
            <w:r>
              <w:rPr>
                <w:rFonts w:ascii="Times New Roman" w:hAnsi="Times New Roman"/>
                <w:color w:val="000000"/>
              </w:rPr>
              <w:t>projekt</w:t>
            </w:r>
            <w:r w:rsidR="00664D2F">
              <w:rPr>
                <w:rFonts w:ascii="Times New Roman" w:hAnsi="Times New Roman"/>
                <w:color w:val="000000"/>
              </w:rPr>
              <w:t>u</w:t>
            </w:r>
            <w:r>
              <w:rPr>
                <w:rFonts w:ascii="Times New Roman" w:hAnsi="Times New Roman"/>
                <w:color w:val="000000"/>
              </w:rPr>
              <w:t xml:space="preserve"> </w:t>
            </w:r>
            <w:r w:rsidRPr="00E3459E">
              <w:rPr>
                <w:rFonts w:ascii="Times New Roman" w:hAnsi="Times New Roman"/>
                <w:color w:val="000000"/>
              </w:rPr>
              <w:t>roczn</w:t>
            </w:r>
            <w:r>
              <w:rPr>
                <w:rFonts w:ascii="Times New Roman" w:hAnsi="Times New Roman"/>
                <w:color w:val="000000"/>
              </w:rPr>
              <w:t xml:space="preserve">ego planu </w:t>
            </w:r>
            <w:r w:rsidRPr="00E3459E">
              <w:rPr>
                <w:rFonts w:ascii="Times New Roman" w:hAnsi="Times New Roman"/>
                <w:color w:val="000000"/>
              </w:rPr>
              <w:t xml:space="preserve">Funduszu Kredytowania </w:t>
            </w:r>
            <w:r w:rsidR="00850700">
              <w:rPr>
                <w:rFonts w:ascii="Times New Roman" w:hAnsi="Times New Roman"/>
                <w:color w:val="000000"/>
              </w:rPr>
              <w:t>S</w:t>
            </w:r>
            <w:r w:rsidR="00850700" w:rsidRPr="00E3459E">
              <w:rPr>
                <w:rFonts w:ascii="Times New Roman" w:hAnsi="Times New Roman"/>
                <w:color w:val="000000"/>
              </w:rPr>
              <w:t xml:space="preserve">tudiów </w:t>
            </w:r>
            <w:r w:rsidRPr="00E3459E">
              <w:rPr>
                <w:rFonts w:ascii="Times New Roman" w:hAnsi="Times New Roman"/>
                <w:color w:val="000000"/>
              </w:rPr>
              <w:t>Medycznych</w:t>
            </w:r>
          </w:p>
        </w:tc>
      </w:tr>
      <w:tr w:rsidR="004A0E2D" w:rsidRPr="00563DA7" w14:paraId="7CAB3D89" w14:textId="77777777" w:rsidTr="0037226E">
        <w:trPr>
          <w:gridAfter w:val="2"/>
          <w:wAfter w:w="32" w:type="dxa"/>
          <w:trHeight w:val="142"/>
          <w:jc w:val="center"/>
        </w:trPr>
        <w:tc>
          <w:tcPr>
            <w:tcW w:w="2659" w:type="dxa"/>
            <w:gridSpan w:val="4"/>
          </w:tcPr>
          <w:p w14:paraId="0A344C37" w14:textId="77777777" w:rsidR="004A0E2D" w:rsidRDefault="00664D2F" w:rsidP="004A0E2D">
            <w:pPr>
              <w:spacing w:line="240" w:lineRule="auto"/>
              <w:rPr>
                <w:rFonts w:ascii="Times New Roman" w:hAnsi="Times New Roman"/>
                <w:color w:val="000000"/>
                <w:spacing w:val="-2"/>
              </w:rPr>
            </w:pPr>
            <w:r>
              <w:rPr>
                <w:rFonts w:ascii="Times New Roman" w:hAnsi="Times New Roman"/>
                <w:color w:val="000000"/>
                <w:spacing w:val="-2"/>
              </w:rPr>
              <w:lastRenderedPageBreak/>
              <w:t>w</w:t>
            </w:r>
            <w:r w:rsidR="004A0E2D">
              <w:rPr>
                <w:rFonts w:ascii="Times New Roman" w:hAnsi="Times New Roman"/>
                <w:color w:val="000000"/>
                <w:spacing w:val="-2"/>
              </w:rPr>
              <w:t>ojewodowie</w:t>
            </w:r>
          </w:p>
        </w:tc>
        <w:tc>
          <w:tcPr>
            <w:tcW w:w="1447" w:type="dxa"/>
            <w:gridSpan w:val="2"/>
          </w:tcPr>
          <w:p w14:paraId="135C8418" w14:textId="77777777" w:rsidR="004A0E2D" w:rsidRPr="00BE6380" w:rsidRDefault="004A0E2D" w:rsidP="004A0E2D">
            <w:pPr>
              <w:spacing w:line="240" w:lineRule="auto"/>
              <w:jc w:val="center"/>
              <w:rPr>
                <w:rFonts w:ascii="Times New Roman" w:hAnsi="Times New Roman"/>
              </w:rPr>
            </w:pPr>
            <w:r>
              <w:rPr>
                <w:rFonts w:ascii="Times New Roman" w:hAnsi="Times New Roman"/>
                <w:color w:val="000000"/>
                <w:spacing w:val="-2"/>
              </w:rPr>
              <w:t>16</w:t>
            </w:r>
          </w:p>
        </w:tc>
        <w:tc>
          <w:tcPr>
            <w:tcW w:w="3717" w:type="dxa"/>
            <w:gridSpan w:val="12"/>
          </w:tcPr>
          <w:p w14:paraId="5F444357" w14:textId="77777777" w:rsidR="004A0E2D" w:rsidRDefault="00293912" w:rsidP="004A0E2D">
            <w:pPr>
              <w:spacing w:line="240" w:lineRule="auto"/>
              <w:jc w:val="center"/>
              <w:rPr>
                <w:rFonts w:ascii="Times New Roman" w:hAnsi="Times New Roman"/>
              </w:rPr>
            </w:pPr>
            <w:r>
              <w:rPr>
                <w:rFonts w:ascii="Times New Roman" w:hAnsi="Times New Roman"/>
                <w:color w:val="000000"/>
                <w:spacing w:val="-2"/>
              </w:rPr>
              <w:t>d</w:t>
            </w:r>
            <w:r w:rsidR="004A0E2D">
              <w:rPr>
                <w:rFonts w:ascii="Times New Roman" w:hAnsi="Times New Roman"/>
                <w:color w:val="000000"/>
                <w:spacing w:val="-2"/>
              </w:rPr>
              <w:t>ane własne</w:t>
            </w:r>
          </w:p>
        </w:tc>
        <w:tc>
          <w:tcPr>
            <w:tcW w:w="2696" w:type="dxa"/>
            <w:gridSpan w:val="6"/>
          </w:tcPr>
          <w:p w14:paraId="58D84A67" w14:textId="77777777" w:rsidR="004A0E2D" w:rsidRDefault="00664D2F" w:rsidP="00D51182">
            <w:pPr>
              <w:spacing w:line="240" w:lineRule="auto"/>
              <w:rPr>
                <w:rFonts w:ascii="Times New Roman" w:hAnsi="Times New Roman"/>
                <w:color w:val="000000"/>
                <w:spacing w:val="-2"/>
              </w:rPr>
            </w:pPr>
            <w:r>
              <w:rPr>
                <w:rFonts w:ascii="Times New Roman" w:hAnsi="Times New Roman"/>
                <w:color w:val="000000"/>
              </w:rPr>
              <w:t>w</w:t>
            </w:r>
            <w:r w:rsidR="004A0E2D">
              <w:rPr>
                <w:rFonts w:ascii="Times New Roman" w:hAnsi="Times New Roman"/>
                <w:color w:val="000000"/>
              </w:rPr>
              <w:t>ydawanie zaświadczeń lekarzom, którzy zawarli umowy kredytu na studia medyczne w okresie od rozpoczęcia do zakończenia przez nich szkolenia specjalizacyjnego w priorytetowej dziedzinie medycyny</w:t>
            </w:r>
          </w:p>
        </w:tc>
      </w:tr>
      <w:tr w:rsidR="004A0E2D" w:rsidRPr="00563DA7" w14:paraId="2C83DEAF" w14:textId="77777777" w:rsidTr="0037226E">
        <w:trPr>
          <w:gridAfter w:val="2"/>
          <w:wAfter w:w="32" w:type="dxa"/>
          <w:trHeight w:val="142"/>
          <w:jc w:val="center"/>
        </w:trPr>
        <w:tc>
          <w:tcPr>
            <w:tcW w:w="2659" w:type="dxa"/>
            <w:gridSpan w:val="4"/>
          </w:tcPr>
          <w:p w14:paraId="5064B518" w14:textId="77777777" w:rsidR="004A0E2D" w:rsidRDefault="00D975AD" w:rsidP="004A0E2D">
            <w:pPr>
              <w:spacing w:line="240" w:lineRule="auto"/>
              <w:rPr>
                <w:rFonts w:ascii="Times New Roman" w:hAnsi="Times New Roman"/>
                <w:color w:val="000000"/>
                <w:spacing w:val="-2"/>
              </w:rPr>
            </w:pPr>
            <w:r>
              <w:rPr>
                <w:rFonts w:ascii="Times New Roman" w:hAnsi="Times New Roman"/>
                <w:color w:val="000000"/>
                <w:spacing w:val="-2"/>
              </w:rPr>
              <w:t xml:space="preserve">studenci </w:t>
            </w:r>
            <w:r w:rsidR="004A0E2D">
              <w:rPr>
                <w:rFonts w:ascii="Times New Roman" w:hAnsi="Times New Roman"/>
                <w:color w:val="000000"/>
                <w:spacing w:val="-2"/>
              </w:rPr>
              <w:t>kredytobiorcy</w:t>
            </w:r>
          </w:p>
        </w:tc>
        <w:tc>
          <w:tcPr>
            <w:tcW w:w="1447" w:type="dxa"/>
            <w:gridSpan w:val="2"/>
          </w:tcPr>
          <w:p w14:paraId="42842B2A" w14:textId="31ED1782" w:rsidR="004A0E2D" w:rsidRPr="00BE6380" w:rsidRDefault="004A0E2D" w:rsidP="004A0E2D">
            <w:pPr>
              <w:spacing w:line="240" w:lineRule="auto"/>
              <w:jc w:val="center"/>
              <w:rPr>
                <w:rFonts w:ascii="Times New Roman" w:hAnsi="Times New Roman"/>
              </w:rPr>
            </w:pPr>
            <w:r>
              <w:rPr>
                <w:rFonts w:ascii="Times New Roman" w:hAnsi="Times New Roman"/>
                <w:color w:val="000000"/>
                <w:spacing w:val="-2"/>
              </w:rPr>
              <w:t>ok</w:t>
            </w:r>
            <w:r w:rsidR="00D6616E">
              <w:rPr>
                <w:rFonts w:ascii="Times New Roman" w:hAnsi="Times New Roman"/>
                <w:color w:val="000000"/>
                <w:spacing w:val="-2"/>
              </w:rPr>
              <w:t>oło</w:t>
            </w:r>
            <w:r>
              <w:rPr>
                <w:rFonts w:ascii="Times New Roman" w:hAnsi="Times New Roman"/>
                <w:color w:val="000000"/>
                <w:spacing w:val="-2"/>
              </w:rPr>
              <w:t xml:space="preserve"> 350</w:t>
            </w:r>
          </w:p>
        </w:tc>
        <w:tc>
          <w:tcPr>
            <w:tcW w:w="3717" w:type="dxa"/>
            <w:gridSpan w:val="12"/>
          </w:tcPr>
          <w:p w14:paraId="6378D51B" w14:textId="77777777" w:rsidR="004A0E2D" w:rsidRDefault="00293912" w:rsidP="004A0E2D">
            <w:pPr>
              <w:spacing w:line="240" w:lineRule="auto"/>
              <w:jc w:val="center"/>
              <w:rPr>
                <w:rFonts w:ascii="Times New Roman" w:hAnsi="Times New Roman"/>
              </w:rPr>
            </w:pPr>
            <w:r>
              <w:rPr>
                <w:rFonts w:ascii="Times New Roman" w:hAnsi="Times New Roman"/>
                <w:color w:val="000000"/>
                <w:spacing w:val="-2"/>
              </w:rPr>
              <w:t>d</w:t>
            </w:r>
            <w:r w:rsidR="004A0E2D">
              <w:rPr>
                <w:rFonts w:ascii="Times New Roman" w:hAnsi="Times New Roman"/>
                <w:color w:val="000000"/>
                <w:spacing w:val="-2"/>
              </w:rPr>
              <w:t>ane własne</w:t>
            </w:r>
          </w:p>
        </w:tc>
        <w:tc>
          <w:tcPr>
            <w:tcW w:w="2696" w:type="dxa"/>
            <w:gridSpan w:val="6"/>
          </w:tcPr>
          <w:p w14:paraId="2D944766" w14:textId="77777777" w:rsidR="004A0E2D" w:rsidRDefault="00664D2F" w:rsidP="00D51182">
            <w:pPr>
              <w:spacing w:line="240" w:lineRule="auto"/>
              <w:rPr>
                <w:rFonts w:ascii="Times New Roman" w:hAnsi="Times New Roman"/>
                <w:color w:val="000000"/>
                <w:spacing w:val="-2"/>
              </w:rPr>
            </w:pPr>
            <w:r>
              <w:rPr>
                <w:rFonts w:ascii="Times New Roman" w:hAnsi="Times New Roman"/>
                <w:color w:val="000000"/>
              </w:rPr>
              <w:t>w</w:t>
            </w:r>
            <w:r w:rsidR="004A0E2D">
              <w:rPr>
                <w:rFonts w:ascii="Times New Roman" w:hAnsi="Times New Roman"/>
                <w:color w:val="000000"/>
              </w:rPr>
              <w:t>prowadzone zmiany mogą potencjalnie wpływać na zakres uprawnień kredytobiorców w przypadku ewentualnej decyzji o aneksowaniu umów kredytowych zawartych z bankiem</w:t>
            </w:r>
          </w:p>
        </w:tc>
      </w:tr>
      <w:tr w:rsidR="004A0E2D" w:rsidRPr="00563DA7" w14:paraId="63C25000" w14:textId="77777777" w:rsidTr="0037226E">
        <w:trPr>
          <w:gridAfter w:val="2"/>
          <w:wAfter w:w="32" w:type="dxa"/>
          <w:trHeight w:val="142"/>
          <w:jc w:val="center"/>
        </w:trPr>
        <w:tc>
          <w:tcPr>
            <w:tcW w:w="2659" w:type="dxa"/>
            <w:gridSpan w:val="4"/>
          </w:tcPr>
          <w:p w14:paraId="5A02B61D" w14:textId="77777777" w:rsidR="004A0E2D" w:rsidRDefault="00664D2F" w:rsidP="004A0E2D">
            <w:pPr>
              <w:spacing w:line="240" w:lineRule="auto"/>
              <w:rPr>
                <w:rFonts w:ascii="Times New Roman" w:hAnsi="Times New Roman"/>
                <w:color w:val="000000"/>
                <w:spacing w:val="-2"/>
              </w:rPr>
            </w:pPr>
            <w:r>
              <w:rPr>
                <w:rFonts w:ascii="Times New Roman" w:hAnsi="Times New Roman"/>
                <w:color w:val="000000"/>
                <w:spacing w:val="-2"/>
              </w:rPr>
              <w:t>s</w:t>
            </w:r>
            <w:r w:rsidR="004A0E2D">
              <w:rPr>
                <w:rFonts w:ascii="Times New Roman" w:hAnsi="Times New Roman"/>
                <w:color w:val="000000"/>
                <w:spacing w:val="-2"/>
              </w:rPr>
              <w:t>tudenci odbywający kształcenie na kierunku lekarskim w języku polskim na warunkach odpłatności</w:t>
            </w:r>
          </w:p>
        </w:tc>
        <w:tc>
          <w:tcPr>
            <w:tcW w:w="1447" w:type="dxa"/>
            <w:gridSpan w:val="2"/>
          </w:tcPr>
          <w:p w14:paraId="35116EDF" w14:textId="7FD59A3B" w:rsidR="004A0E2D" w:rsidRPr="00BE6380" w:rsidRDefault="004A0E2D" w:rsidP="004A0E2D">
            <w:pPr>
              <w:spacing w:line="240" w:lineRule="auto"/>
              <w:jc w:val="center"/>
              <w:rPr>
                <w:rFonts w:ascii="Times New Roman" w:hAnsi="Times New Roman"/>
              </w:rPr>
            </w:pPr>
            <w:r>
              <w:rPr>
                <w:rFonts w:ascii="Times New Roman" w:hAnsi="Times New Roman"/>
                <w:color w:val="000000"/>
                <w:spacing w:val="-2"/>
              </w:rPr>
              <w:t>ok</w:t>
            </w:r>
            <w:r w:rsidR="00D6616E">
              <w:rPr>
                <w:rFonts w:ascii="Times New Roman" w:hAnsi="Times New Roman"/>
                <w:color w:val="000000"/>
                <w:spacing w:val="-2"/>
              </w:rPr>
              <w:t>oło</w:t>
            </w:r>
            <w:r>
              <w:rPr>
                <w:rFonts w:ascii="Times New Roman" w:hAnsi="Times New Roman"/>
                <w:color w:val="000000"/>
                <w:spacing w:val="-2"/>
              </w:rPr>
              <w:t xml:space="preserve"> 11 000 </w:t>
            </w:r>
            <w:r w:rsidR="00D51182">
              <w:rPr>
                <w:rFonts w:ascii="Times New Roman" w:hAnsi="Times New Roman"/>
                <w:color w:val="000000"/>
                <w:spacing w:val="-2"/>
              </w:rPr>
              <w:br/>
            </w:r>
            <w:r>
              <w:rPr>
                <w:rFonts w:ascii="Times New Roman" w:hAnsi="Times New Roman"/>
                <w:color w:val="000000"/>
                <w:spacing w:val="-2"/>
              </w:rPr>
              <w:t>(w tym ok</w:t>
            </w:r>
            <w:r w:rsidR="00D6616E">
              <w:rPr>
                <w:rFonts w:ascii="Times New Roman" w:hAnsi="Times New Roman"/>
                <w:color w:val="000000"/>
                <w:spacing w:val="-2"/>
              </w:rPr>
              <w:t>oło</w:t>
            </w:r>
            <w:r>
              <w:rPr>
                <w:rFonts w:ascii="Times New Roman" w:hAnsi="Times New Roman"/>
                <w:color w:val="000000"/>
                <w:spacing w:val="-2"/>
              </w:rPr>
              <w:t xml:space="preserve"> </w:t>
            </w:r>
            <w:r w:rsidR="00D51182">
              <w:rPr>
                <w:rFonts w:ascii="Times New Roman" w:hAnsi="Times New Roman"/>
                <w:color w:val="000000"/>
                <w:spacing w:val="-2"/>
              </w:rPr>
              <w:br/>
            </w:r>
            <w:r>
              <w:rPr>
                <w:rFonts w:ascii="Times New Roman" w:hAnsi="Times New Roman"/>
                <w:color w:val="000000"/>
                <w:spacing w:val="-2"/>
              </w:rPr>
              <w:t>3 800 studentów kredyto</w:t>
            </w:r>
            <w:r w:rsidR="00D51182">
              <w:rPr>
                <w:rFonts w:ascii="Times New Roman" w:hAnsi="Times New Roman"/>
                <w:color w:val="000000"/>
                <w:spacing w:val="-2"/>
              </w:rPr>
              <w:t>-</w:t>
            </w:r>
            <w:r>
              <w:rPr>
                <w:rFonts w:ascii="Times New Roman" w:hAnsi="Times New Roman"/>
                <w:color w:val="000000"/>
                <w:spacing w:val="-2"/>
              </w:rPr>
              <w:t>biorców</w:t>
            </w:r>
            <w:r w:rsidR="00D51182">
              <w:rPr>
                <w:rFonts w:ascii="Times New Roman" w:hAnsi="Times New Roman"/>
                <w:color w:val="000000"/>
                <w:spacing w:val="-2"/>
              </w:rPr>
              <w:t>)</w:t>
            </w:r>
          </w:p>
        </w:tc>
        <w:tc>
          <w:tcPr>
            <w:tcW w:w="3717" w:type="dxa"/>
            <w:gridSpan w:val="12"/>
          </w:tcPr>
          <w:p w14:paraId="78D72FE8" w14:textId="77777777" w:rsidR="004A0E2D" w:rsidRDefault="00293912" w:rsidP="004A0E2D">
            <w:pPr>
              <w:spacing w:line="240" w:lineRule="auto"/>
              <w:jc w:val="center"/>
              <w:rPr>
                <w:rFonts w:ascii="Times New Roman" w:hAnsi="Times New Roman"/>
              </w:rPr>
            </w:pPr>
            <w:r>
              <w:rPr>
                <w:rFonts w:ascii="Times New Roman" w:hAnsi="Times New Roman"/>
                <w:color w:val="000000"/>
                <w:spacing w:val="-2"/>
              </w:rPr>
              <w:t>d</w:t>
            </w:r>
            <w:r w:rsidR="004A0E2D">
              <w:rPr>
                <w:rFonts w:ascii="Times New Roman" w:hAnsi="Times New Roman"/>
                <w:color w:val="000000"/>
                <w:spacing w:val="-2"/>
              </w:rPr>
              <w:t>ane własne</w:t>
            </w:r>
          </w:p>
        </w:tc>
        <w:tc>
          <w:tcPr>
            <w:tcW w:w="2696" w:type="dxa"/>
            <w:gridSpan w:val="6"/>
          </w:tcPr>
          <w:p w14:paraId="7255E1BF" w14:textId="77777777" w:rsidR="004A0E2D" w:rsidRDefault="00664D2F" w:rsidP="00D51182">
            <w:pPr>
              <w:spacing w:line="240" w:lineRule="auto"/>
              <w:rPr>
                <w:rFonts w:ascii="Times New Roman" w:hAnsi="Times New Roman"/>
                <w:color w:val="000000"/>
                <w:spacing w:val="-2"/>
              </w:rPr>
            </w:pPr>
            <w:r>
              <w:rPr>
                <w:rFonts w:ascii="Times New Roman" w:hAnsi="Times New Roman"/>
                <w:color w:val="000000"/>
              </w:rPr>
              <w:t>w</w:t>
            </w:r>
            <w:r w:rsidR="004A0E2D">
              <w:rPr>
                <w:rFonts w:ascii="Times New Roman" w:hAnsi="Times New Roman"/>
                <w:color w:val="000000"/>
              </w:rPr>
              <w:t xml:space="preserve">prowadzone zmiany mogą wpłynąć na liczbę udzielonych kredytów na studia medyczne oraz zakres uprawnień i obowiązków kredytobiorców </w:t>
            </w:r>
          </w:p>
        </w:tc>
      </w:tr>
      <w:tr w:rsidR="004A0E2D" w:rsidRPr="00563DA7" w14:paraId="3D717FE3" w14:textId="77777777" w:rsidTr="0037226E">
        <w:trPr>
          <w:gridAfter w:val="2"/>
          <w:wAfter w:w="32" w:type="dxa"/>
          <w:trHeight w:val="142"/>
          <w:jc w:val="center"/>
        </w:trPr>
        <w:tc>
          <w:tcPr>
            <w:tcW w:w="2659" w:type="dxa"/>
            <w:gridSpan w:val="4"/>
          </w:tcPr>
          <w:p w14:paraId="3083F455" w14:textId="77777777" w:rsidR="004A0E2D" w:rsidRDefault="00664D2F" w:rsidP="004A0E2D">
            <w:pPr>
              <w:spacing w:line="240" w:lineRule="auto"/>
              <w:rPr>
                <w:rFonts w:ascii="Times New Roman" w:hAnsi="Times New Roman"/>
                <w:color w:val="000000"/>
                <w:spacing w:val="-2"/>
              </w:rPr>
            </w:pPr>
            <w:r>
              <w:rPr>
                <w:rFonts w:ascii="Times New Roman" w:hAnsi="Times New Roman"/>
                <w:color w:val="000000"/>
                <w:spacing w:val="-2"/>
              </w:rPr>
              <w:t>k</w:t>
            </w:r>
            <w:r w:rsidR="004A0E2D">
              <w:rPr>
                <w:rFonts w:ascii="Times New Roman" w:hAnsi="Times New Roman"/>
                <w:color w:val="000000"/>
                <w:spacing w:val="-2"/>
              </w:rPr>
              <w:t>omisje bioetyczne</w:t>
            </w:r>
          </w:p>
        </w:tc>
        <w:tc>
          <w:tcPr>
            <w:tcW w:w="1447" w:type="dxa"/>
            <w:gridSpan w:val="2"/>
          </w:tcPr>
          <w:p w14:paraId="51411CAC" w14:textId="77777777" w:rsidR="004A0E2D" w:rsidRPr="00BE6380" w:rsidRDefault="00251113" w:rsidP="004A0E2D">
            <w:pPr>
              <w:spacing w:line="240" w:lineRule="auto"/>
              <w:jc w:val="center"/>
              <w:rPr>
                <w:rFonts w:ascii="Times New Roman" w:hAnsi="Times New Roman"/>
              </w:rPr>
            </w:pPr>
            <w:r>
              <w:rPr>
                <w:rFonts w:ascii="Times New Roman" w:hAnsi="Times New Roman"/>
              </w:rPr>
              <w:t>7</w:t>
            </w:r>
            <w:r w:rsidR="008B5E38">
              <w:rPr>
                <w:rFonts w:ascii="Times New Roman" w:hAnsi="Times New Roman"/>
              </w:rPr>
              <w:t>1</w:t>
            </w:r>
          </w:p>
        </w:tc>
        <w:tc>
          <w:tcPr>
            <w:tcW w:w="3717" w:type="dxa"/>
            <w:gridSpan w:val="12"/>
          </w:tcPr>
          <w:p w14:paraId="49F5CA60" w14:textId="77777777" w:rsidR="004A0E2D" w:rsidRDefault="00293912" w:rsidP="004A0E2D">
            <w:pPr>
              <w:spacing w:line="240" w:lineRule="auto"/>
              <w:jc w:val="center"/>
              <w:rPr>
                <w:rFonts w:ascii="Times New Roman" w:hAnsi="Times New Roman"/>
              </w:rPr>
            </w:pPr>
            <w:r>
              <w:rPr>
                <w:rFonts w:ascii="Times New Roman" w:hAnsi="Times New Roman"/>
                <w:color w:val="000000"/>
                <w:spacing w:val="-2"/>
              </w:rPr>
              <w:t>d</w:t>
            </w:r>
            <w:r w:rsidR="004A0E2D">
              <w:rPr>
                <w:rFonts w:ascii="Times New Roman" w:hAnsi="Times New Roman"/>
                <w:color w:val="000000"/>
                <w:spacing w:val="-2"/>
              </w:rPr>
              <w:t>ane własne</w:t>
            </w:r>
          </w:p>
        </w:tc>
        <w:tc>
          <w:tcPr>
            <w:tcW w:w="2696" w:type="dxa"/>
            <w:gridSpan w:val="6"/>
          </w:tcPr>
          <w:p w14:paraId="2003526C" w14:textId="6577BBF4" w:rsidR="00D6616E" w:rsidRDefault="00664D2F" w:rsidP="00D51182">
            <w:pPr>
              <w:spacing w:line="240" w:lineRule="auto"/>
              <w:rPr>
                <w:rFonts w:ascii="Times New Roman" w:hAnsi="Times New Roman"/>
                <w:color w:val="000000"/>
                <w:spacing w:val="-2"/>
              </w:rPr>
            </w:pPr>
            <w:r>
              <w:rPr>
                <w:rFonts w:ascii="Times New Roman" w:hAnsi="Times New Roman"/>
                <w:color w:val="000000"/>
                <w:spacing w:val="-2"/>
              </w:rPr>
              <w:t>o</w:t>
            </w:r>
            <w:r w:rsidR="004A0E2D">
              <w:rPr>
                <w:rFonts w:ascii="Times New Roman" w:hAnsi="Times New Roman"/>
                <w:color w:val="000000"/>
                <w:spacing w:val="-2"/>
              </w:rPr>
              <w:t>bowiązki dotyczące ogłaszania uchwał</w:t>
            </w:r>
            <w:r w:rsidR="00D6616E">
              <w:rPr>
                <w:rFonts w:ascii="Times New Roman" w:hAnsi="Times New Roman"/>
                <w:color w:val="000000"/>
                <w:spacing w:val="-2"/>
              </w:rPr>
              <w:t xml:space="preserve"> oraz</w:t>
            </w:r>
            <w:r w:rsidR="004A0E2D">
              <w:rPr>
                <w:rFonts w:ascii="Times New Roman" w:hAnsi="Times New Roman"/>
                <w:color w:val="000000"/>
                <w:spacing w:val="-2"/>
              </w:rPr>
              <w:t xml:space="preserve"> monitorowania eksperymentów medycznych</w:t>
            </w:r>
          </w:p>
          <w:p w14:paraId="01621E84" w14:textId="77777777" w:rsidR="00D6616E" w:rsidRDefault="00D6616E" w:rsidP="00D51182">
            <w:pPr>
              <w:spacing w:line="240" w:lineRule="auto"/>
              <w:rPr>
                <w:rFonts w:ascii="Times New Roman" w:hAnsi="Times New Roman"/>
                <w:color w:val="000000"/>
                <w:spacing w:val="-2"/>
              </w:rPr>
            </w:pPr>
          </w:p>
          <w:p w14:paraId="7561A12F" w14:textId="06A57B1A" w:rsidR="004A0E2D" w:rsidRDefault="004A0E2D" w:rsidP="00D51182">
            <w:pPr>
              <w:spacing w:line="240" w:lineRule="auto"/>
              <w:rPr>
                <w:rFonts w:ascii="Times New Roman" w:hAnsi="Times New Roman"/>
                <w:color w:val="000000"/>
                <w:spacing w:val="-2"/>
              </w:rPr>
            </w:pPr>
            <w:r>
              <w:rPr>
                <w:rFonts w:ascii="Times New Roman" w:hAnsi="Times New Roman"/>
                <w:color w:val="000000"/>
                <w:spacing w:val="-2"/>
              </w:rPr>
              <w:t xml:space="preserve">określenie kadencyjności oraz kwalifikacji </w:t>
            </w:r>
            <w:r w:rsidR="00B16779">
              <w:rPr>
                <w:rFonts w:ascii="Times New Roman" w:hAnsi="Times New Roman"/>
                <w:color w:val="000000"/>
                <w:spacing w:val="-2"/>
              </w:rPr>
              <w:t xml:space="preserve">wymaganych od </w:t>
            </w:r>
            <w:r>
              <w:rPr>
                <w:rFonts w:ascii="Times New Roman" w:hAnsi="Times New Roman"/>
                <w:color w:val="000000"/>
                <w:spacing w:val="-2"/>
              </w:rPr>
              <w:t>członków</w:t>
            </w:r>
            <w:r w:rsidR="00B16779">
              <w:rPr>
                <w:rFonts w:ascii="Times New Roman" w:hAnsi="Times New Roman"/>
                <w:color w:val="000000"/>
                <w:spacing w:val="-2"/>
              </w:rPr>
              <w:t xml:space="preserve"> komisji bioetycznych</w:t>
            </w:r>
          </w:p>
        </w:tc>
      </w:tr>
      <w:tr w:rsidR="004A0E2D" w:rsidRPr="00563DA7" w14:paraId="20B0D496" w14:textId="77777777" w:rsidTr="0037226E">
        <w:trPr>
          <w:gridAfter w:val="2"/>
          <w:wAfter w:w="32" w:type="dxa"/>
          <w:trHeight w:val="142"/>
          <w:jc w:val="center"/>
        </w:trPr>
        <w:tc>
          <w:tcPr>
            <w:tcW w:w="2659" w:type="dxa"/>
            <w:gridSpan w:val="4"/>
          </w:tcPr>
          <w:p w14:paraId="4643EC06" w14:textId="77777777" w:rsidR="004A0E2D" w:rsidRDefault="004A0E2D" w:rsidP="004A0E2D">
            <w:pPr>
              <w:spacing w:line="240" w:lineRule="auto"/>
              <w:rPr>
                <w:rFonts w:ascii="Times New Roman" w:hAnsi="Times New Roman"/>
                <w:color w:val="000000"/>
                <w:spacing w:val="-2"/>
              </w:rPr>
            </w:pPr>
            <w:r>
              <w:rPr>
                <w:rFonts w:ascii="Times New Roman" w:hAnsi="Times New Roman"/>
                <w:color w:val="000000"/>
                <w:spacing w:val="-2"/>
              </w:rPr>
              <w:t>Odwoławcza Komisja Bioetyczna</w:t>
            </w:r>
          </w:p>
        </w:tc>
        <w:tc>
          <w:tcPr>
            <w:tcW w:w="1447" w:type="dxa"/>
            <w:gridSpan w:val="2"/>
          </w:tcPr>
          <w:p w14:paraId="36C283BD" w14:textId="77777777" w:rsidR="004A0E2D" w:rsidRPr="00BE6380" w:rsidRDefault="004A0E2D" w:rsidP="004A0E2D">
            <w:pPr>
              <w:spacing w:line="240" w:lineRule="auto"/>
              <w:jc w:val="center"/>
              <w:rPr>
                <w:rFonts w:ascii="Times New Roman" w:hAnsi="Times New Roman"/>
              </w:rPr>
            </w:pPr>
            <w:r>
              <w:rPr>
                <w:rFonts w:ascii="Times New Roman" w:hAnsi="Times New Roman"/>
                <w:color w:val="000000"/>
                <w:spacing w:val="-2"/>
              </w:rPr>
              <w:t>1</w:t>
            </w:r>
          </w:p>
        </w:tc>
        <w:tc>
          <w:tcPr>
            <w:tcW w:w="3717" w:type="dxa"/>
            <w:gridSpan w:val="12"/>
          </w:tcPr>
          <w:p w14:paraId="5F44B02B" w14:textId="77777777" w:rsidR="004A0E2D" w:rsidRDefault="00293912" w:rsidP="004A0E2D">
            <w:pPr>
              <w:spacing w:line="240" w:lineRule="auto"/>
              <w:jc w:val="center"/>
              <w:rPr>
                <w:rFonts w:ascii="Times New Roman" w:hAnsi="Times New Roman"/>
              </w:rPr>
            </w:pPr>
            <w:r>
              <w:rPr>
                <w:rFonts w:ascii="Times New Roman" w:hAnsi="Times New Roman"/>
                <w:color w:val="000000"/>
                <w:spacing w:val="-2"/>
              </w:rPr>
              <w:t>d</w:t>
            </w:r>
            <w:r w:rsidR="004A0E2D">
              <w:rPr>
                <w:rFonts w:ascii="Times New Roman" w:hAnsi="Times New Roman"/>
                <w:color w:val="000000"/>
                <w:spacing w:val="-2"/>
              </w:rPr>
              <w:t>ane własne</w:t>
            </w:r>
          </w:p>
        </w:tc>
        <w:tc>
          <w:tcPr>
            <w:tcW w:w="2696" w:type="dxa"/>
            <w:gridSpan w:val="6"/>
          </w:tcPr>
          <w:p w14:paraId="23332239" w14:textId="77777777" w:rsidR="00D6616E" w:rsidRDefault="00664D2F" w:rsidP="00D51182">
            <w:pPr>
              <w:spacing w:line="240" w:lineRule="auto"/>
              <w:rPr>
                <w:rFonts w:ascii="Times New Roman" w:hAnsi="Times New Roman"/>
                <w:color w:val="000000"/>
                <w:spacing w:val="-2"/>
              </w:rPr>
            </w:pPr>
            <w:r>
              <w:rPr>
                <w:rFonts w:ascii="Times New Roman" w:hAnsi="Times New Roman"/>
                <w:color w:val="000000"/>
                <w:spacing w:val="-2"/>
              </w:rPr>
              <w:t>u</w:t>
            </w:r>
            <w:r w:rsidR="004A0E2D">
              <w:rPr>
                <w:rFonts w:ascii="Times New Roman" w:hAnsi="Times New Roman"/>
                <w:color w:val="000000"/>
                <w:spacing w:val="-2"/>
              </w:rPr>
              <w:t>chylanie pozytywnych opinii komisji bioetycznych</w:t>
            </w:r>
          </w:p>
          <w:p w14:paraId="1AEC6FC9" w14:textId="77777777" w:rsidR="00D6616E" w:rsidRDefault="00D6616E" w:rsidP="00D51182">
            <w:pPr>
              <w:spacing w:line="240" w:lineRule="auto"/>
              <w:rPr>
                <w:rFonts w:ascii="Times New Roman" w:hAnsi="Times New Roman"/>
                <w:color w:val="000000"/>
                <w:spacing w:val="-2"/>
              </w:rPr>
            </w:pPr>
          </w:p>
          <w:p w14:paraId="69273889" w14:textId="1B05492A" w:rsidR="004A0E2D" w:rsidRDefault="004A0E2D" w:rsidP="00D51182">
            <w:pPr>
              <w:spacing w:line="240" w:lineRule="auto"/>
              <w:rPr>
                <w:rFonts w:ascii="Times New Roman" w:hAnsi="Times New Roman"/>
                <w:color w:val="000000"/>
                <w:spacing w:val="-2"/>
              </w:rPr>
            </w:pPr>
            <w:r>
              <w:rPr>
                <w:rFonts w:ascii="Times New Roman" w:hAnsi="Times New Roman"/>
                <w:color w:val="000000"/>
                <w:spacing w:val="-2"/>
              </w:rPr>
              <w:t xml:space="preserve">określenie kadencyjności oraz kwalifikacji </w:t>
            </w:r>
            <w:r w:rsidR="00B16779">
              <w:rPr>
                <w:rFonts w:ascii="Times New Roman" w:hAnsi="Times New Roman"/>
                <w:color w:val="000000"/>
                <w:spacing w:val="-2"/>
              </w:rPr>
              <w:t xml:space="preserve">wymaganych od </w:t>
            </w:r>
            <w:r>
              <w:rPr>
                <w:rFonts w:ascii="Times New Roman" w:hAnsi="Times New Roman"/>
                <w:color w:val="000000"/>
                <w:spacing w:val="-2"/>
              </w:rPr>
              <w:t>członków</w:t>
            </w:r>
            <w:r w:rsidR="00B16779">
              <w:rPr>
                <w:rFonts w:ascii="Times New Roman" w:hAnsi="Times New Roman"/>
                <w:color w:val="000000"/>
                <w:spacing w:val="-2"/>
              </w:rPr>
              <w:t xml:space="preserve"> Odwoławczej Komisji Bioetycznej</w:t>
            </w:r>
          </w:p>
        </w:tc>
      </w:tr>
      <w:tr w:rsidR="004A0E2D" w:rsidRPr="00563DA7" w14:paraId="7D1C70D1" w14:textId="77777777" w:rsidTr="0037226E">
        <w:trPr>
          <w:gridAfter w:val="2"/>
          <w:wAfter w:w="32" w:type="dxa"/>
          <w:trHeight w:val="142"/>
          <w:jc w:val="center"/>
        </w:trPr>
        <w:tc>
          <w:tcPr>
            <w:tcW w:w="2659" w:type="dxa"/>
            <w:gridSpan w:val="4"/>
          </w:tcPr>
          <w:p w14:paraId="3AD838C9" w14:textId="77777777" w:rsidR="004A0E2D" w:rsidRDefault="00664D2F" w:rsidP="004A0E2D">
            <w:pPr>
              <w:spacing w:line="240" w:lineRule="auto"/>
              <w:rPr>
                <w:rFonts w:ascii="Times New Roman" w:hAnsi="Times New Roman"/>
                <w:color w:val="000000"/>
                <w:spacing w:val="-2"/>
              </w:rPr>
            </w:pPr>
            <w:r>
              <w:rPr>
                <w:rFonts w:ascii="Times New Roman" w:hAnsi="Times New Roman"/>
                <w:color w:val="000000"/>
                <w:spacing w:val="-2"/>
              </w:rPr>
              <w:t>p</w:t>
            </w:r>
            <w:r w:rsidR="004A0E2D">
              <w:rPr>
                <w:rFonts w:ascii="Times New Roman" w:hAnsi="Times New Roman"/>
                <w:color w:val="000000"/>
                <w:spacing w:val="-2"/>
              </w:rPr>
              <w:t>roducenci suplementów diety</w:t>
            </w:r>
          </w:p>
        </w:tc>
        <w:tc>
          <w:tcPr>
            <w:tcW w:w="1447" w:type="dxa"/>
            <w:gridSpan w:val="2"/>
          </w:tcPr>
          <w:p w14:paraId="14075D00" w14:textId="77777777" w:rsidR="004A0E2D" w:rsidRPr="00BE6380" w:rsidRDefault="004A0E2D" w:rsidP="004A0E2D">
            <w:pPr>
              <w:spacing w:line="240" w:lineRule="auto"/>
              <w:jc w:val="center"/>
              <w:rPr>
                <w:rFonts w:ascii="Times New Roman" w:hAnsi="Times New Roman"/>
              </w:rPr>
            </w:pPr>
            <w:r>
              <w:rPr>
                <w:rFonts w:ascii="Times New Roman" w:hAnsi="Times New Roman"/>
                <w:color w:val="000000"/>
                <w:spacing w:val="-2"/>
              </w:rPr>
              <w:t>Brak danych</w:t>
            </w:r>
          </w:p>
        </w:tc>
        <w:tc>
          <w:tcPr>
            <w:tcW w:w="3717" w:type="dxa"/>
            <w:gridSpan w:val="12"/>
          </w:tcPr>
          <w:p w14:paraId="798784A4" w14:textId="77777777" w:rsidR="004A0E2D" w:rsidRDefault="00293912" w:rsidP="004A0E2D">
            <w:pPr>
              <w:spacing w:line="240" w:lineRule="auto"/>
              <w:jc w:val="center"/>
              <w:rPr>
                <w:rFonts w:ascii="Times New Roman" w:hAnsi="Times New Roman"/>
              </w:rPr>
            </w:pPr>
            <w:r>
              <w:rPr>
                <w:rFonts w:ascii="Times New Roman" w:hAnsi="Times New Roman"/>
              </w:rPr>
              <w:t>–</w:t>
            </w:r>
          </w:p>
        </w:tc>
        <w:tc>
          <w:tcPr>
            <w:tcW w:w="2696" w:type="dxa"/>
            <w:gridSpan w:val="6"/>
          </w:tcPr>
          <w:p w14:paraId="5EF877E5" w14:textId="77777777" w:rsidR="004A0E2D" w:rsidRDefault="00664D2F" w:rsidP="00D51182">
            <w:pPr>
              <w:spacing w:line="240" w:lineRule="auto"/>
              <w:rPr>
                <w:rFonts w:ascii="Times New Roman" w:hAnsi="Times New Roman"/>
                <w:color w:val="000000"/>
                <w:spacing w:val="-2"/>
              </w:rPr>
            </w:pPr>
            <w:r>
              <w:rPr>
                <w:rFonts w:ascii="Times New Roman" w:hAnsi="Times New Roman"/>
                <w:color w:val="000000"/>
                <w:spacing w:val="-2"/>
              </w:rPr>
              <w:t>c</w:t>
            </w:r>
            <w:r w:rsidR="004A0E2D">
              <w:rPr>
                <w:rFonts w:ascii="Times New Roman" w:hAnsi="Times New Roman"/>
                <w:color w:val="000000"/>
                <w:spacing w:val="-2"/>
              </w:rPr>
              <w:t>ertyfikacja suplementu diety, wykorzystywanego w eksperymencie badawczym</w:t>
            </w:r>
          </w:p>
        </w:tc>
      </w:tr>
      <w:tr w:rsidR="00452E78" w:rsidRPr="00563DA7" w14:paraId="13AB44F7" w14:textId="77777777" w:rsidTr="0037226E">
        <w:trPr>
          <w:gridAfter w:val="2"/>
          <w:wAfter w:w="32" w:type="dxa"/>
          <w:trHeight w:val="142"/>
          <w:jc w:val="center"/>
        </w:trPr>
        <w:tc>
          <w:tcPr>
            <w:tcW w:w="2659" w:type="dxa"/>
            <w:gridSpan w:val="4"/>
          </w:tcPr>
          <w:p w14:paraId="4720FFF4" w14:textId="77777777" w:rsidR="00452E78" w:rsidRDefault="00452E78" w:rsidP="004A0E2D">
            <w:pPr>
              <w:spacing w:line="240" w:lineRule="auto"/>
              <w:rPr>
                <w:rFonts w:ascii="Times New Roman" w:hAnsi="Times New Roman"/>
                <w:color w:val="000000"/>
                <w:spacing w:val="-2"/>
              </w:rPr>
            </w:pPr>
            <w:r>
              <w:rPr>
                <w:rFonts w:ascii="Times New Roman" w:hAnsi="Times New Roman"/>
                <w:color w:val="000000"/>
                <w:spacing w:val="-2"/>
              </w:rPr>
              <w:t>podmioty lecznicze</w:t>
            </w:r>
          </w:p>
        </w:tc>
        <w:tc>
          <w:tcPr>
            <w:tcW w:w="1447" w:type="dxa"/>
            <w:gridSpan w:val="2"/>
          </w:tcPr>
          <w:p w14:paraId="5808218F" w14:textId="55F6DBCA" w:rsidR="00BA36B5" w:rsidRDefault="00BA36B5" w:rsidP="00BA36B5">
            <w:pPr>
              <w:spacing w:line="240" w:lineRule="auto"/>
              <w:jc w:val="center"/>
              <w:rPr>
                <w:rFonts w:ascii="Times New Roman" w:hAnsi="Times New Roman"/>
                <w:color w:val="000000"/>
                <w:spacing w:val="-2"/>
              </w:rPr>
            </w:pPr>
            <w:r>
              <w:rPr>
                <w:rFonts w:ascii="Times New Roman" w:hAnsi="Times New Roman"/>
                <w:color w:val="000000"/>
                <w:spacing w:val="-2"/>
              </w:rPr>
              <w:t>550</w:t>
            </w:r>
            <w:r w:rsidR="00D6616E">
              <w:rPr>
                <w:rFonts w:ascii="Times New Roman" w:hAnsi="Times New Roman"/>
                <w:color w:val="000000"/>
                <w:spacing w:val="-2"/>
              </w:rPr>
              <w:t xml:space="preserve"> </w:t>
            </w:r>
            <w:r>
              <w:rPr>
                <w:rFonts w:ascii="Times New Roman" w:hAnsi="Times New Roman"/>
                <w:color w:val="000000"/>
                <w:spacing w:val="-2"/>
              </w:rPr>
              <w:t>- podmioty prowadzące staż lekarski</w:t>
            </w:r>
          </w:p>
          <w:p w14:paraId="4AFC56B2" w14:textId="77777777" w:rsidR="00BA36B5" w:rsidRDefault="00BA36B5" w:rsidP="00BA36B5">
            <w:pPr>
              <w:spacing w:line="240" w:lineRule="auto"/>
              <w:jc w:val="center"/>
              <w:rPr>
                <w:rFonts w:ascii="Times New Roman" w:hAnsi="Times New Roman"/>
                <w:color w:val="000000"/>
                <w:spacing w:val="-2"/>
              </w:rPr>
            </w:pPr>
          </w:p>
          <w:p w14:paraId="4D96CC25" w14:textId="1D3A8755" w:rsidR="00BA36B5" w:rsidRDefault="00BA36B5" w:rsidP="00BA36B5">
            <w:pPr>
              <w:spacing w:line="240" w:lineRule="auto"/>
              <w:jc w:val="center"/>
              <w:rPr>
                <w:rFonts w:ascii="Times New Roman" w:hAnsi="Times New Roman"/>
                <w:color w:val="000000"/>
                <w:spacing w:val="-2"/>
              </w:rPr>
            </w:pPr>
            <w:r>
              <w:rPr>
                <w:rFonts w:ascii="Times New Roman" w:hAnsi="Times New Roman"/>
                <w:color w:val="000000"/>
                <w:spacing w:val="-2"/>
              </w:rPr>
              <w:lastRenderedPageBreak/>
              <w:t>1200</w:t>
            </w:r>
            <w:r w:rsidR="00D6616E">
              <w:rPr>
                <w:rFonts w:ascii="Times New Roman" w:hAnsi="Times New Roman"/>
                <w:color w:val="000000"/>
                <w:spacing w:val="-2"/>
              </w:rPr>
              <w:t xml:space="preserve"> </w:t>
            </w:r>
            <w:r>
              <w:rPr>
                <w:rFonts w:ascii="Times New Roman" w:hAnsi="Times New Roman"/>
                <w:color w:val="000000"/>
                <w:spacing w:val="-2"/>
              </w:rPr>
              <w:t xml:space="preserve">- podmioty prowadzące </w:t>
            </w:r>
            <w:r w:rsidR="00A226ED">
              <w:rPr>
                <w:rFonts w:ascii="Times New Roman" w:hAnsi="Times New Roman"/>
                <w:color w:val="000000"/>
                <w:spacing w:val="-2"/>
              </w:rPr>
              <w:t>staże lekarsko-dentystyczne</w:t>
            </w:r>
          </w:p>
          <w:p w14:paraId="2D228D58" w14:textId="77777777" w:rsidR="00A226ED" w:rsidRDefault="00A226ED" w:rsidP="00BA36B5">
            <w:pPr>
              <w:spacing w:line="240" w:lineRule="auto"/>
              <w:jc w:val="center"/>
              <w:rPr>
                <w:rFonts w:ascii="Times New Roman" w:hAnsi="Times New Roman"/>
                <w:color w:val="000000"/>
                <w:spacing w:val="-2"/>
              </w:rPr>
            </w:pPr>
          </w:p>
          <w:p w14:paraId="21954402" w14:textId="77777777" w:rsidR="00A226ED" w:rsidRDefault="00A226ED" w:rsidP="00BA36B5">
            <w:pPr>
              <w:spacing w:line="240" w:lineRule="auto"/>
              <w:jc w:val="center"/>
              <w:rPr>
                <w:rFonts w:ascii="Times New Roman" w:hAnsi="Times New Roman"/>
                <w:color w:val="000000"/>
                <w:spacing w:val="-2"/>
              </w:rPr>
            </w:pPr>
          </w:p>
        </w:tc>
        <w:tc>
          <w:tcPr>
            <w:tcW w:w="3717" w:type="dxa"/>
            <w:gridSpan w:val="12"/>
          </w:tcPr>
          <w:p w14:paraId="765ECECD" w14:textId="77777777" w:rsidR="00452E78" w:rsidRDefault="00452E78" w:rsidP="004A0E2D">
            <w:pPr>
              <w:spacing w:line="240" w:lineRule="auto"/>
              <w:jc w:val="center"/>
              <w:rPr>
                <w:rFonts w:ascii="Times New Roman" w:hAnsi="Times New Roman"/>
              </w:rPr>
            </w:pPr>
          </w:p>
        </w:tc>
        <w:tc>
          <w:tcPr>
            <w:tcW w:w="2696" w:type="dxa"/>
            <w:gridSpan w:val="6"/>
          </w:tcPr>
          <w:p w14:paraId="2E3072A7" w14:textId="77777777" w:rsidR="00452E78" w:rsidRPr="00A01EBA" w:rsidRDefault="00452E78" w:rsidP="00D51182">
            <w:pPr>
              <w:spacing w:line="240" w:lineRule="auto"/>
              <w:rPr>
                <w:rFonts w:ascii="Times New Roman" w:hAnsi="Times New Roman"/>
                <w:color w:val="000000"/>
                <w:spacing w:val="-2"/>
              </w:rPr>
            </w:pPr>
            <w:r>
              <w:rPr>
                <w:rFonts w:ascii="Times New Roman" w:hAnsi="Times New Roman"/>
                <w:color w:val="000000"/>
                <w:spacing w:val="-2"/>
              </w:rPr>
              <w:t xml:space="preserve">skrócenie stażu i szybsze uzyskanie pełnych kwalifikacji będzie miało wpływ na zwiększenie dostępności lekarzy i </w:t>
            </w:r>
            <w:r>
              <w:rPr>
                <w:rFonts w:ascii="Times New Roman" w:hAnsi="Times New Roman"/>
                <w:color w:val="000000"/>
                <w:spacing w:val="-2"/>
              </w:rPr>
              <w:lastRenderedPageBreak/>
              <w:t>lekarzy dentystów na rynku pracy oraz łatwiejsze pozyskanie nowych kadr lekarskich przez podmioty lecznicze</w:t>
            </w:r>
            <w:r w:rsidR="00026E1A" w:rsidRPr="00026E1A">
              <w:rPr>
                <w:rFonts w:ascii="Times New Roman" w:hAnsi="Times New Roman"/>
                <w:color w:val="000000"/>
                <w:spacing w:val="-2"/>
              </w:rPr>
              <w:t>; podmioty które prowadzą kształcenie specjalizacyjne uzyskają pewną swobodę w zakresie zatrudniania lekarzy do szkolenia w trybie pozarezydenckim</w:t>
            </w:r>
          </w:p>
        </w:tc>
      </w:tr>
      <w:tr w:rsidR="00EA0242" w:rsidRPr="00563DA7" w14:paraId="1679D006" w14:textId="77777777" w:rsidTr="0037226E">
        <w:trPr>
          <w:gridAfter w:val="2"/>
          <w:wAfter w:w="32" w:type="dxa"/>
          <w:trHeight w:val="142"/>
          <w:jc w:val="center"/>
        </w:trPr>
        <w:tc>
          <w:tcPr>
            <w:tcW w:w="2659" w:type="dxa"/>
            <w:gridSpan w:val="4"/>
          </w:tcPr>
          <w:p w14:paraId="2C817878" w14:textId="77777777" w:rsidR="00EA0242" w:rsidRDefault="00EA0242" w:rsidP="004A0E2D">
            <w:pPr>
              <w:spacing w:line="240" w:lineRule="auto"/>
              <w:rPr>
                <w:rFonts w:ascii="Times New Roman" w:hAnsi="Times New Roman"/>
                <w:color w:val="000000"/>
                <w:spacing w:val="-2"/>
              </w:rPr>
            </w:pPr>
            <w:r>
              <w:rPr>
                <w:rFonts w:ascii="Times New Roman" w:hAnsi="Times New Roman"/>
                <w:color w:val="000000"/>
                <w:spacing w:val="-2"/>
              </w:rPr>
              <w:lastRenderedPageBreak/>
              <w:t>CMKP</w:t>
            </w:r>
          </w:p>
        </w:tc>
        <w:tc>
          <w:tcPr>
            <w:tcW w:w="1447" w:type="dxa"/>
            <w:gridSpan w:val="2"/>
          </w:tcPr>
          <w:p w14:paraId="7DF76B08" w14:textId="77777777" w:rsidR="00EA0242" w:rsidRDefault="00EA0242" w:rsidP="004A0E2D">
            <w:pPr>
              <w:spacing w:line="240" w:lineRule="auto"/>
              <w:jc w:val="center"/>
              <w:rPr>
                <w:rFonts w:ascii="Times New Roman" w:hAnsi="Times New Roman"/>
                <w:color w:val="000000"/>
                <w:spacing w:val="-2"/>
              </w:rPr>
            </w:pPr>
            <w:r>
              <w:rPr>
                <w:rFonts w:ascii="Times New Roman" w:hAnsi="Times New Roman"/>
                <w:color w:val="000000"/>
                <w:spacing w:val="-2"/>
              </w:rPr>
              <w:t>1</w:t>
            </w:r>
          </w:p>
        </w:tc>
        <w:tc>
          <w:tcPr>
            <w:tcW w:w="3717" w:type="dxa"/>
            <w:gridSpan w:val="12"/>
          </w:tcPr>
          <w:p w14:paraId="17D21123" w14:textId="77777777" w:rsidR="00EA0242" w:rsidRDefault="00EA0242" w:rsidP="004A0E2D">
            <w:pPr>
              <w:spacing w:line="240" w:lineRule="auto"/>
              <w:jc w:val="center"/>
              <w:rPr>
                <w:rFonts w:ascii="Times New Roman" w:hAnsi="Times New Roman"/>
              </w:rPr>
            </w:pPr>
          </w:p>
        </w:tc>
        <w:tc>
          <w:tcPr>
            <w:tcW w:w="2696" w:type="dxa"/>
            <w:gridSpan w:val="6"/>
          </w:tcPr>
          <w:p w14:paraId="70E82FAC" w14:textId="77777777" w:rsidR="00EA0242" w:rsidRPr="00A01EBA" w:rsidRDefault="00586518" w:rsidP="00D51182">
            <w:pPr>
              <w:spacing w:line="240" w:lineRule="auto"/>
              <w:rPr>
                <w:rFonts w:ascii="Times New Roman" w:hAnsi="Times New Roman"/>
                <w:color w:val="000000"/>
                <w:spacing w:val="-2"/>
              </w:rPr>
            </w:pPr>
            <w:r>
              <w:rPr>
                <w:rFonts w:ascii="Times New Roman" w:hAnsi="Times New Roman"/>
                <w:color w:val="000000"/>
                <w:spacing w:val="-2"/>
              </w:rPr>
              <w:t xml:space="preserve">uzyskanie </w:t>
            </w:r>
            <w:r w:rsidRPr="00586518">
              <w:rPr>
                <w:rFonts w:ascii="Times New Roman" w:hAnsi="Times New Roman"/>
                <w:color w:val="000000"/>
                <w:spacing w:val="-2"/>
              </w:rPr>
              <w:t>uprawnienia do opracowania minimalnych standardów, na podstawie których będzie prowadzona certyfikacja umiejętności zawodowych</w:t>
            </w:r>
          </w:p>
        </w:tc>
      </w:tr>
      <w:tr w:rsidR="00A01EBA" w:rsidRPr="00563DA7" w14:paraId="5F61B4BF" w14:textId="77777777" w:rsidTr="0037226E">
        <w:trPr>
          <w:gridAfter w:val="2"/>
          <w:wAfter w:w="32" w:type="dxa"/>
          <w:trHeight w:val="142"/>
          <w:jc w:val="center"/>
        </w:trPr>
        <w:tc>
          <w:tcPr>
            <w:tcW w:w="2659" w:type="dxa"/>
            <w:gridSpan w:val="4"/>
          </w:tcPr>
          <w:p w14:paraId="5A2E3771" w14:textId="77777777" w:rsidR="00A01EBA" w:rsidRDefault="00086885" w:rsidP="004A0E2D">
            <w:pPr>
              <w:spacing w:line="240" w:lineRule="auto"/>
              <w:rPr>
                <w:rFonts w:ascii="Times New Roman" w:hAnsi="Times New Roman"/>
                <w:color w:val="000000"/>
                <w:spacing w:val="-2"/>
              </w:rPr>
            </w:pPr>
            <w:r>
              <w:rPr>
                <w:rFonts w:ascii="Times New Roman" w:hAnsi="Times New Roman"/>
                <w:color w:val="000000"/>
                <w:spacing w:val="-2"/>
              </w:rPr>
              <w:t>d</w:t>
            </w:r>
            <w:r w:rsidR="00A01EBA">
              <w:rPr>
                <w:rFonts w:ascii="Times New Roman" w:hAnsi="Times New Roman"/>
                <w:color w:val="000000"/>
                <w:spacing w:val="-2"/>
              </w:rPr>
              <w:t>yrektor CMKP</w:t>
            </w:r>
          </w:p>
        </w:tc>
        <w:tc>
          <w:tcPr>
            <w:tcW w:w="1447" w:type="dxa"/>
            <w:gridSpan w:val="2"/>
          </w:tcPr>
          <w:p w14:paraId="3A11CBE8" w14:textId="77777777" w:rsidR="00A01EBA" w:rsidRDefault="00A01EBA" w:rsidP="004A0E2D">
            <w:pPr>
              <w:spacing w:line="240" w:lineRule="auto"/>
              <w:jc w:val="center"/>
              <w:rPr>
                <w:rFonts w:ascii="Times New Roman" w:hAnsi="Times New Roman"/>
                <w:color w:val="000000"/>
                <w:spacing w:val="-2"/>
              </w:rPr>
            </w:pPr>
            <w:r>
              <w:rPr>
                <w:rFonts w:ascii="Times New Roman" w:hAnsi="Times New Roman"/>
                <w:color w:val="000000"/>
                <w:spacing w:val="-2"/>
              </w:rPr>
              <w:t>1</w:t>
            </w:r>
          </w:p>
        </w:tc>
        <w:tc>
          <w:tcPr>
            <w:tcW w:w="3717" w:type="dxa"/>
            <w:gridSpan w:val="12"/>
          </w:tcPr>
          <w:p w14:paraId="57C865A9" w14:textId="77777777" w:rsidR="00A01EBA" w:rsidRDefault="00293912" w:rsidP="004A0E2D">
            <w:pPr>
              <w:spacing w:line="240" w:lineRule="auto"/>
              <w:jc w:val="center"/>
              <w:rPr>
                <w:rFonts w:ascii="Times New Roman" w:hAnsi="Times New Roman"/>
              </w:rPr>
            </w:pPr>
            <w:r>
              <w:rPr>
                <w:rFonts w:ascii="Times New Roman" w:hAnsi="Times New Roman"/>
              </w:rPr>
              <w:t>–</w:t>
            </w:r>
          </w:p>
        </w:tc>
        <w:tc>
          <w:tcPr>
            <w:tcW w:w="2696" w:type="dxa"/>
            <w:gridSpan w:val="6"/>
          </w:tcPr>
          <w:p w14:paraId="3DF0F131" w14:textId="1661D952" w:rsidR="00A01EBA" w:rsidRDefault="00D6616E" w:rsidP="00D51182">
            <w:pPr>
              <w:spacing w:line="240" w:lineRule="auto"/>
              <w:rPr>
                <w:rFonts w:ascii="Times New Roman" w:hAnsi="Times New Roman"/>
                <w:color w:val="000000"/>
                <w:spacing w:val="-2"/>
              </w:rPr>
            </w:pPr>
            <w:r w:rsidRPr="00A01EBA">
              <w:rPr>
                <w:rFonts w:ascii="Times New Roman" w:hAnsi="Times New Roman"/>
                <w:color w:val="000000"/>
                <w:spacing w:val="-2"/>
              </w:rPr>
              <w:t>możliwoś</w:t>
            </w:r>
            <w:r>
              <w:rPr>
                <w:rFonts w:ascii="Times New Roman" w:hAnsi="Times New Roman"/>
                <w:color w:val="000000"/>
                <w:spacing w:val="-2"/>
              </w:rPr>
              <w:t>ć</w:t>
            </w:r>
            <w:r w:rsidRPr="00A01EBA">
              <w:rPr>
                <w:rFonts w:ascii="Times New Roman" w:hAnsi="Times New Roman"/>
                <w:color w:val="000000"/>
                <w:spacing w:val="-2"/>
              </w:rPr>
              <w:t xml:space="preserve"> </w:t>
            </w:r>
            <w:r w:rsidR="00A01EBA" w:rsidRPr="00A01EBA">
              <w:rPr>
                <w:rFonts w:ascii="Times New Roman" w:hAnsi="Times New Roman"/>
                <w:color w:val="000000"/>
                <w:spacing w:val="-2"/>
              </w:rPr>
              <w:t>zatrudnieni</w:t>
            </w:r>
            <w:r w:rsidR="00E509B6">
              <w:rPr>
                <w:rFonts w:ascii="Times New Roman" w:hAnsi="Times New Roman"/>
                <w:color w:val="000000"/>
                <w:spacing w:val="-2"/>
              </w:rPr>
              <w:t xml:space="preserve">a </w:t>
            </w:r>
            <w:r w:rsidR="00A01EBA" w:rsidRPr="00A01EBA">
              <w:rPr>
                <w:rFonts w:ascii="Times New Roman" w:hAnsi="Times New Roman"/>
                <w:color w:val="000000"/>
                <w:spacing w:val="-2"/>
              </w:rPr>
              <w:t>również na stanowisku nauczyciela akademickiego CMKP</w:t>
            </w:r>
          </w:p>
        </w:tc>
      </w:tr>
      <w:tr w:rsidR="00E509B6" w:rsidRPr="00563DA7" w14:paraId="5597632E" w14:textId="77777777" w:rsidTr="0037226E">
        <w:trPr>
          <w:gridAfter w:val="2"/>
          <w:wAfter w:w="32" w:type="dxa"/>
          <w:trHeight w:val="142"/>
          <w:jc w:val="center"/>
        </w:trPr>
        <w:tc>
          <w:tcPr>
            <w:tcW w:w="2659" w:type="dxa"/>
            <w:gridSpan w:val="4"/>
          </w:tcPr>
          <w:p w14:paraId="425FFC52" w14:textId="77777777" w:rsidR="00E509B6" w:rsidRDefault="00E509B6" w:rsidP="004A0E2D">
            <w:pPr>
              <w:spacing w:line="240" w:lineRule="auto"/>
              <w:rPr>
                <w:rFonts w:ascii="Times New Roman" w:hAnsi="Times New Roman"/>
                <w:color w:val="000000"/>
                <w:spacing w:val="-2"/>
              </w:rPr>
            </w:pPr>
            <w:r w:rsidRPr="00E509B6">
              <w:rPr>
                <w:rFonts w:ascii="Times New Roman" w:hAnsi="Times New Roman"/>
              </w:rPr>
              <w:t>pracowni</w:t>
            </w:r>
            <w:r>
              <w:rPr>
                <w:rFonts w:ascii="Times New Roman" w:hAnsi="Times New Roman"/>
              </w:rPr>
              <w:t>cy</w:t>
            </w:r>
            <w:r w:rsidRPr="00E509B6">
              <w:rPr>
                <w:rFonts w:ascii="Times New Roman" w:hAnsi="Times New Roman"/>
              </w:rPr>
              <w:t xml:space="preserve"> CMKP niebędący nauczycielami akademickimi  </w:t>
            </w:r>
          </w:p>
        </w:tc>
        <w:tc>
          <w:tcPr>
            <w:tcW w:w="1447" w:type="dxa"/>
            <w:gridSpan w:val="2"/>
          </w:tcPr>
          <w:p w14:paraId="775FB612" w14:textId="77777777" w:rsidR="00E509B6" w:rsidRDefault="00026E1A" w:rsidP="004A0E2D">
            <w:pPr>
              <w:spacing w:line="240" w:lineRule="auto"/>
              <w:jc w:val="center"/>
              <w:rPr>
                <w:rFonts w:ascii="Times New Roman" w:hAnsi="Times New Roman"/>
                <w:color w:val="000000"/>
                <w:spacing w:val="-2"/>
              </w:rPr>
            </w:pPr>
            <w:r>
              <w:rPr>
                <w:rFonts w:ascii="Times New Roman" w:hAnsi="Times New Roman"/>
                <w:color w:val="000000"/>
                <w:spacing w:val="-2"/>
              </w:rPr>
              <w:t>346</w:t>
            </w:r>
          </w:p>
        </w:tc>
        <w:tc>
          <w:tcPr>
            <w:tcW w:w="3717" w:type="dxa"/>
            <w:gridSpan w:val="12"/>
          </w:tcPr>
          <w:p w14:paraId="2DD8BA0A" w14:textId="77777777" w:rsidR="00E509B6" w:rsidRDefault="00026E1A" w:rsidP="004A0E2D">
            <w:pPr>
              <w:spacing w:line="240" w:lineRule="auto"/>
              <w:jc w:val="center"/>
              <w:rPr>
                <w:rFonts w:ascii="Times New Roman" w:hAnsi="Times New Roman"/>
                <w:color w:val="000000"/>
              </w:rPr>
            </w:pPr>
            <w:r>
              <w:rPr>
                <w:rFonts w:ascii="Times New Roman" w:hAnsi="Times New Roman"/>
                <w:color w:val="000000"/>
              </w:rPr>
              <w:t>Dane CMKP, stan na 1.03.2026 r.</w:t>
            </w:r>
          </w:p>
        </w:tc>
        <w:tc>
          <w:tcPr>
            <w:tcW w:w="2696" w:type="dxa"/>
            <w:gridSpan w:val="6"/>
          </w:tcPr>
          <w:p w14:paraId="6E65E1E1" w14:textId="77777777" w:rsidR="00E509B6" w:rsidRDefault="00026E1A" w:rsidP="00D51182">
            <w:pPr>
              <w:spacing w:line="240" w:lineRule="auto"/>
              <w:rPr>
                <w:rFonts w:ascii="Times New Roman" w:hAnsi="Times New Roman"/>
                <w:color w:val="000000"/>
                <w:spacing w:val="-2"/>
              </w:rPr>
            </w:pPr>
            <w:r>
              <w:rPr>
                <w:rFonts w:ascii="Times New Roman" w:hAnsi="Times New Roman"/>
                <w:color w:val="000000"/>
              </w:rPr>
              <w:t>uzyskanie dodatkowych uprawnień, analogicznych jak pracownicy uczelni publicznych niebędący nauczycielami akademickimi</w:t>
            </w:r>
          </w:p>
        </w:tc>
      </w:tr>
      <w:tr w:rsidR="00A01EBA" w:rsidRPr="00563DA7" w14:paraId="07D7F209" w14:textId="77777777" w:rsidTr="0037226E">
        <w:trPr>
          <w:gridAfter w:val="2"/>
          <w:wAfter w:w="32" w:type="dxa"/>
          <w:trHeight w:val="142"/>
          <w:jc w:val="center"/>
        </w:trPr>
        <w:tc>
          <w:tcPr>
            <w:tcW w:w="2659" w:type="dxa"/>
            <w:gridSpan w:val="4"/>
          </w:tcPr>
          <w:p w14:paraId="2BC4D206" w14:textId="77777777" w:rsidR="00890793" w:rsidRDefault="00086885" w:rsidP="004A0E2D">
            <w:pPr>
              <w:spacing w:line="240" w:lineRule="auto"/>
              <w:rPr>
                <w:rFonts w:ascii="Times New Roman" w:hAnsi="Times New Roman"/>
                <w:color w:val="000000"/>
                <w:spacing w:val="-2"/>
              </w:rPr>
            </w:pPr>
            <w:r>
              <w:rPr>
                <w:rFonts w:ascii="Times New Roman" w:hAnsi="Times New Roman"/>
                <w:color w:val="000000"/>
                <w:spacing w:val="-2"/>
              </w:rPr>
              <w:t>k</w:t>
            </w:r>
            <w:r w:rsidR="00A01EBA">
              <w:rPr>
                <w:rFonts w:ascii="Times New Roman" w:hAnsi="Times New Roman"/>
                <w:color w:val="000000"/>
                <w:spacing w:val="-2"/>
              </w:rPr>
              <w:t>onsultanci krajowi</w:t>
            </w:r>
            <w:r w:rsidR="00890793">
              <w:rPr>
                <w:rFonts w:ascii="Times New Roman" w:hAnsi="Times New Roman"/>
                <w:color w:val="000000"/>
                <w:spacing w:val="-2"/>
              </w:rPr>
              <w:t xml:space="preserve"> w dziedzinach lekarskich i lekarsko-dentystycznych</w:t>
            </w:r>
          </w:p>
        </w:tc>
        <w:tc>
          <w:tcPr>
            <w:tcW w:w="1447" w:type="dxa"/>
            <w:gridSpan w:val="2"/>
          </w:tcPr>
          <w:p w14:paraId="38BA02C0" w14:textId="77777777" w:rsidR="00A01EBA" w:rsidRDefault="00680B62" w:rsidP="004A0E2D">
            <w:pPr>
              <w:spacing w:line="240" w:lineRule="auto"/>
              <w:jc w:val="center"/>
              <w:rPr>
                <w:rFonts w:ascii="Times New Roman" w:hAnsi="Times New Roman"/>
                <w:color w:val="000000"/>
                <w:spacing w:val="-2"/>
              </w:rPr>
            </w:pPr>
            <w:r>
              <w:rPr>
                <w:rFonts w:ascii="Times New Roman" w:hAnsi="Times New Roman"/>
                <w:color w:val="000000"/>
                <w:spacing w:val="-2"/>
              </w:rPr>
              <w:t>83</w:t>
            </w:r>
          </w:p>
        </w:tc>
        <w:tc>
          <w:tcPr>
            <w:tcW w:w="3717" w:type="dxa"/>
            <w:gridSpan w:val="12"/>
          </w:tcPr>
          <w:p w14:paraId="53086008" w14:textId="77777777" w:rsidR="00A01EBA" w:rsidRDefault="00293912" w:rsidP="004A0E2D">
            <w:pPr>
              <w:spacing w:line="240" w:lineRule="auto"/>
              <w:jc w:val="center"/>
              <w:rPr>
                <w:rFonts w:ascii="Times New Roman" w:hAnsi="Times New Roman"/>
              </w:rPr>
            </w:pPr>
            <w:r>
              <w:rPr>
                <w:rFonts w:ascii="Times New Roman" w:hAnsi="Times New Roman"/>
              </w:rPr>
              <w:t>d</w:t>
            </w:r>
            <w:r w:rsidR="00A01EBA">
              <w:rPr>
                <w:rFonts w:ascii="Times New Roman" w:hAnsi="Times New Roman"/>
              </w:rPr>
              <w:t>ane własne</w:t>
            </w:r>
          </w:p>
        </w:tc>
        <w:tc>
          <w:tcPr>
            <w:tcW w:w="2696" w:type="dxa"/>
            <w:gridSpan w:val="6"/>
          </w:tcPr>
          <w:p w14:paraId="0358FC69" w14:textId="79FCABB6" w:rsidR="00A01EBA" w:rsidRDefault="00086885" w:rsidP="00D51182">
            <w:pPr>
              <w:spacing w:line="240" w:lineRule="auto"/>
              <w:rPr>
                <w:rFonts w:ascii="Times New Roman" w:hAnsi="Times New Roman"/>
                <w:color w:val="000000"/>
                <w:spacing w:val="-2"/>
              </w:rPr>
            </w:pPr>
            <w:r w:rsidRPr="00086885">
              <w:rPr>
                <w:rFonts w:ascii="Times New Roman" w:hAnsi="Times New Roman"/>
                <w:color w:val="000000"/>
                <w:spacing w:val="-2"/>
              </w:rPr>
              <w:t>ograniczenie liczby opinii konsultantów krajowych dotyczących zasobów kadrowych oraz potrzeb kadrowych</w:t>
            </w:r>
            <w:r w:rsidR="00680B62">
              <w:rPr>
                <w:rFonts w:ascii="Times New Roman" w:hAnsi="Times New Roman"/>
                <w:color w:val="000000"/>
                <w:spacing w:val="-2"/>
              </w:rPr>
              <w:t xml:space="preserve"> </w:t>
            </w:r>
            <w:r w:rsidR="00890793">
              <w:rPr>
                <w:rFonts w:ascii="Times New Roman" w:hAnsi="Times New Roman"/>
                <w:color w:val="000000"/>
                <w:spacing w:val="-2"/>
              </w:rPr>
              <w:t xml:space="preserve">w zawodach </w:t>
            </w:r>
            <w:r w:rsidR="00680B62">
              <w:rPr>
                <w:rFonts w:ascii="Times New Roman" w:hAnsi="Times New Roman"/>
                <w:color w:val="000000"/>
                <w:spacing w:val="-2"/>
              </w:rPr>
              <w:t>lekarz</w:t>
            </w:r>
            <w:r w:rsidR="00890793">
              <w:rPr>
                <w:rFonts w:ascii="Times New Roman" w:hAnsi="Times New Roman"/>
                <w:color w:val="000000"/>
                <w:spacing w:val="-2"/>
              </w:rPr>
              <w:t>a</w:t>
            </w:r>
            <w:r w:rsidR="00680B62">
              <w:rPr>
                <w:rFonts w:ascii="Times New Roman" w:hAnsi="Times New Roman"/>
                <w:color w:val="000000"/>
                <w:spacing w:val="-2"/>
              </w:rPr>
              <w:t xml:space="preserve"> </w:t>
            </w:r>
          </w:p>
        </w:tc>
      </w:tr>
      <w:tr w:rsidR="00A01EBA" w:rsidRPr="00563DA7" w14:paraId="727BAFA0" w14:textId="77777777" w:rsidTr="0037226E">
        <w:trPr>
          <w:gridAfter w:val="2"/>
          <w:wAfter w:w="32" w:type="dxa"/>
          <w:trHeight w:val="142"/>
          <w:jc w:val="center"/>
        </w:trPr>
        <w:tc>
          <w:tcPr>
            <w:tcW w:w="2659" w:type="dxa"/>
            <w:gridSpan w:val="4"/>
          </w:tcPr>
          <w:p w14:paraId="026CE4FE" w14:textId="77777777" w:rsidR="00A01EBA" w:rsidRDefault="00086885" w:rsidP="004A0E2D">
            <w:pPr>
              <w:spacing w:line="240" w:lineRule="auto"/>
              <w:rPr>
                <w:rFonts w:ascii="Times New Roman" w:hAnsi="Times New Roman"/>
                <w:color w:val="000000"/>
                <w:spacing w:val="-2"/>
              </w:rPr>
            </w:pPr>
            <w:r>
              <w:rPr>
                <w:rFonts w:ascii="Times New Roman" w:hAnsi="Times New Roman"/>
                <w:color w:val="000000"/>
                <w:spacing w:val="-2"/>
              </w:rPr>
              <w:t>k</w:t>
            </w:r>
            <w:r w:rsidR="00A01EBA">
              <w:rPr>
                <w:rFonts w:ascii="Times New Roman" w:hAnsi="Times New Roman"/>
                <w:color w:val="000000"/>
                <w:spacing w:val="-2"/>
              </w:rPr>
              <w:t xml:space="preserve">onsultanci </w:t>
            </w:r>
            <w:r w:rsidR="00890793">
              <w:rPr>
                <w:rFonts w:ascii="Times New Roman" w:hAnsi="Times New Roman"/>
                <w:color w:val="000000"/>
                <w:spacing w:val="-2"/>
              </w:rPr>
              <w:t xml:space="preserve">krajowi i </w:t>
            </w:r>
            <w:r w:rsidR="00A01EBA">
              <w:rPr>
                <w:rFonts w:ascii="Times New Roman" w:hAnsi="Times New Roman"/>
                <w:color w:val="000000"/>
                <w:spacing w:val="-2"/>
              </w:rPr>
              <w:t>wojewódzcy</w:t>
            </w:r>
          </w:p>
        </w:tc>
        <w:tc>
          <w:tcPr>
            <w:tcW w:w="1447" w:type="dxa"/>
            <w:gridSpan w:val="2"/>
          </w:tcPr>
          <w:p w14:paraId="26998DB6" w14:textId="6B6A0E18" w:rsidR="00A01EBA" w:rsidRDefault="00A01EBA" w:rsidP="004A0E2D">
            <w:pPr>
              <w:spacing w:line="240" w:lineRule="auto"/>
              <w:jc w:val="center"/>
              <w:rPr>
                <w:rFonts w:ascii="Times New Roman" w:hAnsi="Times New Roman"/>
                <w:color w:val="000000"/>
                <w:spacing w:val="-2"/>
              </w:rPr>
            </w:pPr>
            <w:r>
              <w:rPr>
                <w:rFonts w:ascii="Times New Roman" w:hAnsi="Times New Roman"/>
                <w:color w:val="000000"/>
                <w:spacing w:val="-2"/>
              </w:rPr>
              <w:t>ok</w:t>
            </w:r>
            <w:r w:rsidR="00D6616E">
              <w:rPr>
                <w:rFonts w:ascii="Times New Roman" w:hAnsi="Times New Roman"/>
                <w:color w:val="000000"/>
                <w:spacing w:val="-2"/>
              </w:rPr>
              <w:t>oło</w:t>
            </w:r>
            <w:r w:rsidR="00680B62">
              <w:rPr>
                <w:rFonts w:ascii="Times New Roman" w:hAnsi="Times New Roman"/>
                <w:color w:val="000000"/>
                <w:spacing w:val="-2"/>
              </w:rPr>
              <w:t xml:space="preserve"> 1900</w:t>
            </w:r>
          </w:p>
        </w:tc>
        <w:tc>
          <w:tcPr>
            <w:tcW w:w="3717" w:type="dxa"/>
            <w:gridSpan w:val="12"/>
          </w:tcPr>
          <w:p w14:paraId="6BDE43C0" w14:textId="77777777" w:rsidR="00A01EBA" w:rsidRDefault="00293912" w:rsidP="004A0E2D">
            <w:pPr>
              <w:spacing w:line="240" w:lineRule="auto"/>
              <w:jc w:val="center"/>
              <w:rPr>
                <w:rFonts w:ascii="Times New Roman" w:hAnsi="Times New Roman"/>
              </w:rPr>
            </w:pPr>
            <w:r>
              <w:rPr>
                <w:rFonts w:ascii="Times New Roman" w:hAnsi="Times New Roman"/>
              </w:rPr>
              <w:t>d</w:t>
            </w:r>
            <w:r w:rsidR="00A01EBA">
              <w:rPr>
                <w:rFonts w:ascii="Times New Roman" w:hAnsi="Times New Roman"/>
              </w:rPr>
              <w:t>ane własne</w:t>
            </w:r>
          </w:p>
        </w:tc>
        <w:tc>
          <w:tcPr>
            <w:tcW w:w="2696" w:type="dxa"/>
            <w:gridSpan w:val="6"/>
          </w:tcPr>
          <w:p w14:paraId="48DA1C47" w14:textId="1414C3D3" w:rsidR="00850A1E" w:rsidRDefault="00086885" w:rsidP="00D51182">
            <w:pPr>
              <w:spacing w:line="240" w:lineRule="auto"/>
              <w:contextualSpacing/>
              <w:rPr>
                <w:rFonts w:ascii="Times New Roman" w:hAnsi="Times New Roman"/>
                <w:color w:val="000000"/>
                <w:spacing w:val="-2"/>
              </w:rPr>
            </w:pPr>
            <w:r>
              <w:rPr>
                <w:rFonts w:ascii="Times New Roman" w:hAnsi="Times New Roman"/>
                <w:color w:val="000000"/>
                <w:spacing w:val="-2"/>
              </w:rPr>
              <w:t>d</w:t>
            </w:r>
            <w:r w:rsidRPr="00086885">
              <w:rPr>
                <w:rFonts w:ascii="Times New Roman" w:hAnsi="Times New Roman"/>
                <w:color w:val="000000"/>
                <w:spacing w:val="-2"/>
              </w:rPr>
              <w:t>oprecyzowanie</w:t>
            </w:r>
            <w:r>
              <w:rPr>
                <w:rFonts w:ascii="Times New Roman" w:hAnsi="Times New Roman"/>
                <w:color w:val="000000"/>
                <w:spacing w:val="-2"/>
              </w:rPr>
              <w:t xml:space="preserve"> </w:t>
            </w:r>
            <w:r w:rsidRPr="00086885">
              <w:rPr>
                <w:rFonts w:ascii="Times New Roman" w:hAnsi="Times New Roman"/>
                <w:color w:val="000000"/>
                <w:spacing w:val="-2"/>
              </w:rPr>
              <w:t>zasad zastępowania konsultantów krajowych i wojewódzkich</w:t>
            </w:r>
            <w:r w:rsidR="00026E1A">
              <w:rPr>
                <w:rFonts w:ascii="Times New Roman" w:hAnsi="Times New Roman"/>
                <w:color w:val="000000"/>
                <w:spacing w:val="-2"/>
              </w:rPr>
              <w:t xml:space="preserve"> oraz zmiany w zakresie powoływania i odwoływania konsultantów krajowych, w tym</w:t>
            </w:r>
            <w:r w:rsidR="00850A1E">
              <w:rPr>
                <w:rFonts w:ascii="Times New Roman" w:hAnsi="Times New Roman"/>
                <w:color w:val="000000"/>
                <w:spacing w:val="-2"/>
              </w:rPr>
              <w:t xml:space="preserve"> </w:t>
            </w:r>
            <w:r w:rsidR="00D6616E">
              <w:rPr>
                <w:rFonts w:ascii="Times New Roman" w:hAnsi="Times New Roman"/>
                <w:color w:val="000000"/>
                <w:spacing w:val="-2"/>
              </w:rPr>
              <w:t>między innymi</w:t>
            </w:r>
            <w:r w:rsidR="00850A1E">
              <w:rPr>
                <w:rFonts w:ascii="Times New Roman" w:hAnsi="Times New Roman"/>
                <w:color w:val="000000"/>
                <w:spacing w:val="-2"/>
              </w:rPr>
              <w:t xml:space="preserve"> wprowadzenie limitu dwóch kadencji</w:t>
            </w:r>
          </w:p>
        </w:tc>
      </w:tr>
      <w:tr w:rsidR="00A01EBA" w:rsidRPr="00563DA7" w14:paraId="3F1480E7" w14:textId="77777777" w:rsidTr="0037226E">
        <w:trPr>
          <w:gridAfter w:val="2"/>
          <w:wAfter w:w="32" w:type="dxa"/>
          <w:trHeight w:val="142"/>
          <w:jc w:val="center"/>
        </w:trPr>
        <w:tc>
          <w:tcPr>
            <w:tcW w:w="2659" w:type="dxa"/>
            <w:gridSpan w:val="4"/>
          </w:tcPr>
          <w:p w14:paraId="0E0D732E" w14:textId="77777777" w:rsidR="00A01EBA" w:rsidRDefault="00086885" w:rsidP="004A0E2D">
            <w:pPr>
              <w:spacing w:line="240" w:lineRule="auto"/>
              <w:rPr>
                <w:rFonts w:ascii="Times New Roman" w:hAnsi="Times New Roman"/>
                <w:color w:val="000000"/>
                <w:spacing w:val="-2"/>
              </w:rPr>
            </w:pPr>
            <w:r>
              <w:rPr>
                <w:rFonts w:ascii="Times New Roman" w:hAnsi="Times New Roman"/>
                <w:color w:val="000000"/>
                <w:spacing w:val="-2"/>
              </w:rPr>
              <w:t>o</w:t>
            </w:r>
            <w:r w:rsidR="00A01EBA">
              <w:rPr>
                <w:rFonts w:ascii="Times New Roman" w:hAnsi="Times New Roman"/>
                <w:color w:val="000000"/>
                <w:spacing w:val="-2"/>
              </w:rPr>
              <w:t>bywatele</w:t>
            </w:r>
          </w:p>
        </w:tc>
        <w:tc>
          <w:tcPr>
            <w:tcW w:w="1447" w:type="dxa"/>
            <w:gridSpan w:val="2"/>
          </w:tcPr>
          <w:p w14:paraId="35086E79" w14:textId="77777777" w:rsidR="00A01EBA" w:rsidRDefault="00A81288" w:rsidP="004A0E2D">
            <w:pPr>
              <w:spacing w:line="240" w:lineRule="auto"/>
              <w:jc w:val="center"/>
              <w:rPr>
                <w:rFonts w:ascii="Times New Roman" w:hAnsi="Times New Roman"/>
                <w:color w:val="000000"/>
                <w:spacing w:val="-2"/>
              </w:rPr>
            </w:pPr>
            <w:r w:rsidRPr="00A81288">
              <w:rPr>
                <w:rFonts w:ascii="Times New Roman" w:hAnsi="Times New Roman"/>
                <w:color w:val="000000"/>
                <w:spacing w:val="-2"/>
              </w:rPr>
              <w:t>37</w:t>
            </w:r>
            <w:r>
              <w:rPr>
                <w:rFonts w:ascii="Times New Roman" w:hAnsi="Times New Roman"/>
                <w:color w:val="000000"/>
                <w:spacing w:val="-2"/>
              </w:rPr>
              <w:t>,</w:t>
            </w:r>
            <w:r w:rsidRPr="00A81288">
              <w:rPr>
                <w:rFonts w:ascii="Times New Roman" w:hAnsi="Times New Roman"/>
                <w:color w:val="000000"/>
                <w:spacing w:val="-2"/>
              </w:rPr>
              <w:t>332</w:t>
            </w:r>
            <w:r>
              <w:rPr>
                <w:rFonts w:ascii="Times New Roman" w:hAnsi="Times New Roman"/>
                <w:color w:val="000000"/>
                <w:spacing w:val="-2"/>
              </w:rPr>
              <w:t xml:space="preserve"> mln</w:t>
            </w:r>
            <w:r w:rsidR="00786294">
              <w:rPr>
                <w:rFonts w:ascii="Times New Roman" w:hAnsi="Times New Roman"/>
                <w:color w:val="000000"/>
                <w:spacing w:val="-2"/>
              </w:rPr>
              <w:t xml:space="preserve"> (stan na 10.01.2026 r.)</w:t>
            </w:r>
          </w:p>
        </w:tc>
        <w:tc>
          <w:tcPr>
            <w:tcW w:w="3717" w:type="dxa"/>
            <w:gridSpan w:val="12"/>
          </w:tcPr>
          <w:p w14:paraId="1F82EBBB" w14:textId="2ADEE73C" w:rsidR="00A01EBA" w:rsidRDefault="00D6616E" w:rsidP="004A0E2D">
            <w:pPr>
              <w:spacing w:line="240" w:lineRule="auto"/>
              <w:jc w:val="center"/>
              <w:rPr>
                <w:rFonts w:ascii="Times New Roman" w:hAnsi="Times New Roman"/>
              </w:rPr>
            </w:pPr>
            <w:r>
              <w:rPr>
                <w:rFonts w:ascii="Times New Roman" w:hAnsi="Times New Roman"/>
              </w:rPr>
              <w:t>Główny Urząd Statystyczny</w:t>
            </w:r>
          </w:p>
        </w:tc>
        <w:tc>
          <w:tcPr>
            <w:tcW w:w="2696" w:type="dxa"/>
            <w:gridSpan w:val="6"/>
          </w:tcPr>
          <w:p w14:paraId="7C9A1B41" w14:textId="77777777" w:rsidR="00A01EBA" w:rsidRDefault="00A01EBA" w:rsidP="00D51182">
            <w:pPr>
              <w:spacing w:line="240" w:lineRule="auto"/>
              <w:rPr>
                <w:rFonts w:ascii="Times New Roman" w:hAnsi="Times New Roman"/>
                <w:color w:val="000000"/>
                <w:spacing w:val="-2"/>
              </w:rPr>
            </w:pPr>
            <w:r>
              <w:rPr>
                <w:rFonts w:ascii="Times New Roman" w:hAnsi="Times New Roman"/>
                <w:color w:val="000000"/>
                <w:spacing w:val="-2"/>
              </w:rPr>
              <w:t>lepszy dostęp do specjalistycznych świadczeń lekarskich</w:t>
            </w:r>
          </w:p>
        </w:tc>
      </w:tr>
      <w:tr w:rsidR="00DE333D" w:rsidRPr="00563DA7" w14:paraId="2A56405F" w14:textId="77777777" w:rsidTr="0037226E">
        <w:trPr>
          <w:gridAfter w:val="2"/>
          <w:wAfter w:w="32" w:type="dxa"/>
          <w:trHeight w:val="142"/>
          <w:jc w:val="center"/>
        </w:trPr>
        <w:tc>
          <w:tcPr>
            <w:tcW w:w="2659" w:type="dxa"/>
            <w:gridSpan w:val="4"/>
          </w:tcPr>
          <w:p w14:paraId="10A1F42A" w14:textId="77777777" w:rsidR="00DE333D" w:rsidRDefault="00DE333D" w:rsidP="004A0E2D">
            <w:pPr>
              <w:spacing w:line="240" w:lineRule="auto"/>
              <w:rPr>
                <w:rFonts w:ascii="Times New Roman" w:hAnsi="Times New Roman"/>
                <w:color w:val="000000"/>
                <w:spacing w:val="-2"/>
              </w:rPr>
            </w:pPr>
            <w:r>
              <w:rPr>
                <w:rFonts w:ascii="Times New Roman" w:hAnsi="Times New Roman"/>
                <w:color w:val="000000"/>
                <w:spacing w:val="-2"/>
              </w:rPr>
              <w:t>Centrum e-Zdrowia</w:t>
            </w:r>
          </w:p>
        </w:tc>
        <w:tc>
          <w:tcPr>
            <w:tcW w:w="1447" w:type="dxa"/>
            <w:gridSpan w:val="2"/>
          </w:tcPr>
          <w:p w14:paraId="3020A55B" w14:textId="77777777" w:rsidR="00DE333D" w:rsidRDefault="00DE333D" w:rsidP="004A0E2D">
            <w:pPr>
              <w:spacing w:line="240" w:lineRule="auto"/>
              <w:jc w:val="center"/>
              <w:rPr>
                <w:rFonts w:ascii="Times New Roman" w:hAnsi="Times New Roman"/>
                <w:color w:val="000000"/>
                <w:spacing w:val="-2"/>
              </w:rPr>
            </w:pPr>
            <w:r>
              <w:rPr>
                <w:rFonts w:ascii="Times New Roman" w:hAnsi="Times New Roman"/>
                <w:color w:val="000000"/>
                <w:spacing w:val="-2"/>
              </w:rPr>
              <w:t>1</w:t>
            </w:r>
          </w:p>
        </w:tc>
        <w:tc>
          <w:tcPr>
            <w:tcW w:w="3717" w:type="dxa"/>
            <w:gridSpan w:val="12"/>
          </w:tcPr>
          <w:p w14:paraId="6F747371" w14:textId="77777777" w:rsidR="00DE333D" w:rsidRDefault="00DE333D" w:rsidP="004A0E2D">
            <w:pPr>
              <w:spacing w:line="240" w:lineRule="auto"/>
              <w:jc w:val="center"/>
              <w:rPr>
                <w:rFonts w:ascii="Times New Roman" w:hAnsi="Times New Roman"/>
              </w:rPr>
            </w:pPr>
            <w:r>
              <w:rPr>
                <w:rFonts w:ascii="Times New Roman" w:hAnsi="Times New Roman"/>
              </w:rPr>
              <w:t xml:space="preserve">- </w:t>
            </w:r>
          </w:p>
        </w:tc>
        <w:tc>
          <w:tcPr>
            <w:tcW w:w="2696" w:type="dxa"/>
            <w:gridSpan w:val="6"/>
          </w:tcPr>
          <w:p w14:paraId="617D98A8" w14:textId="2530DBCC" w:rsidR="00DE333D" w:rsidRDefault="00374972" w:rsidP="00D51182">
            <w:pPr>
              <w:spacing w:line="240" w:lineRule="auto"/>
              <w:rPr>
                <w:rFonts w:ascii="Times New Roman" w:hAnsi="Times New Roman"/>
                <w:color w:val="000000"/>
                <w:spacing w:val="-2"/>
              </w:rPr>
            </w:pPr>
            <w:r>
              <w:rPr>
                <w:rFonts w:ascii="Times New Roman" w:hAnsi="Times New Roman"/>
                <w:color w:val="000000"/>
                <w:spacing w:val="-2"/>
              </w:rPr>
              <w:t>d</w:t>
            </w:r>
            <w:r w:rsidR="00DE333D">
              <w:rPr>
                <w:rFonts w:ascii="Times New Roman" w:hAnsi="Times New Roman"/>
                <w:color w:val="000000"/>
                <w:spacing w:val="-2"/>
              </w:rPr>
              <w:t xml:space="preserve">ostosowanie </w:t>
            </w:r>
            <w:r w:rsidR="003061B3">
              <w:rPr>
                <w:rFonts w:ascii="Times New Roman" w:hAnsi="Times New Roman"/>
                <w:color w:val="000000"/>
                <w:spacing w:val="-2"/>
              </w:rPr>
              <w:t>SMK do zmian przewidzianych w projekcie, w szczególności w zakresie postępowania kwalifikacyjnego i PEK</w:t>
            </w:r>
          </w:p>
        </w:tc>
      </w:tr>
      <w:tr w:rsidR="00F35C07" w:rsidRPr="00563DA7" w14:paraId="7423A928" w14:textId="77777777" w:rsidTr="0037226E">
        <w:trPr>
          <w:gridAfter w:val="2"/>
          <w:wAfter w:w="32" w:type="dxa"/>
          <w:trHeight w:val="142"/>
          <w:jc w:val="center"/>
        </w:trPr>
        <w:tc>
          <w:tcPr>
            <w:tcW w:w="2659" w:type="dxa"/>
            <w:gridSpan w:val="4"/>
          </w:tcPr>
          <w:p w14:paraId="49F04019" w14:textId="77777777" w:rsidR="00F35C07" w:rsidRDefault="00F35C07" w:rsidP="004A0E2D">
            <w:pPr>
              <w:spacing w:line="240" w:lineRule="auto"/>
              <w:rPr>
                <w:rFonts w:ascii="Times New Roman" w:hAnsi="Times New Roman"/>
                <w:color w:val="000000"/>
                <w:spacing w:val="-2"/>
              </w:rPr>
            </w:pPr>
            <w:r>
              <w:rPr>
                <w:rFonts w:ascii="Times New Roman" w:hAnsi="Times New Roman"/>
                <w:color w:val="000000"/>
                <w:spacing w:val="-2"/>
              </w:rPr>
              <w:t xml:space="preserve">okręgowe izby lekarskie, </w:t>
            </w:r>
          </w:p>
          <w:p w14:paraId="20D7D2C7" w14:textId="77777777" w:rsidR="00F35C07" w:rsidRDefault="00F35C07" w:rsidP="004A0E2D">
            <w:pPr>
              <w:spacing w:line="240" w:lineRule="auto"/>
              <w:rPr>
                <w:rFonts w:ascii="Times New Roman" w:hAnsi="Times New Roman"/>
                <w:color w:val="000000"/>
                <w:spacing w:val="-2"/>
              </w:rPr>
            </w:pPr>
            <w:r>
              <w:rPr>
                <w:rFonts w:ascii="Times New Roman" w:hAnsi="Times New Roman"/>
                <w:color w:val="000000"/>
                <w:spacing w:val="-2"/>
              </w:rPr>
              <w:t xml:space="preserve">Naczelna Izba Lekarska </w:t>
            </w:r>
          </w:p>
        </w:tc>
        <w:tc>
          <w:tcPr>
            <w:tcW w:w="1447" w:type="dxa"/>
            <w:gridSpan w:val="2"/>
          </w:tcPr>
          <w:p w14:paraId="12BDF204" w14:textId="77777777" w:rsidR="00F35C07" w:rsidRDefault="00F35C07" w:rsidP="004A0E2D">
            <w:pPr>
              <w:spacing w:line="240" w:lineRule="auto"/>
              <w:jc w:val="center"/>
              <w:rPr>
                <w:rFonts w:ascii="Times New Roman" w:hAnsi="Times New Roman"/>
                <w:color w:val="000000"/>
                <w:spacing w:val="-2"/>
              </w:rPr>
            </w:pPr>
            <w:r>
              <w:rPr>
                <w:rFonts w:ascii="Times New Roman" w:hAnsi="Times New Roman"/>
                <w:color w:val="000000"/>
                <w:spacing w:val="-2"/>
              </w:rPr>
              <w:t>23</w:t>
            </w:r>
          </w:p>
          <w:p w14:paraId="1BFA2F24" w14:textId="77777777" w:rsidR="00F35C07" w:rsidRDefault="00F35C07" w:rsidP="004A0E2D">
            <w:pPr>
              <w:spacing w:line="240" w:lineRule="auto"/>
              <w:jc w:val="center"/>
              <w:rPr>
                <w:rFonts w:ascii="Times New Roman" w:hAnsi="Times New Roman"/>
                <w:color w:val="000000"/>
                <w:spacing w:val="-2"/>
              </w:rPr>
            </w:pPr>
            <w:r>
              <w:rPr>
                <w:rFonts w:ascii="Times New Roman" w:hAnsi="Times New Roman"/>
                <w:color w:val="000000"/>
                <w:spacing w:val="-2"/>
              </w:rPr>
              <w:t>1</w:t>
            </w:r>
          </w:p>
        </w:tc>
        <w:tc>
          <w:tcPr>
            <w:tcW w:w="3717" w:type="dxa"/>
            <w:gridSpan w:val="12"/>
          </w:tcPr>
          <w:p w14:paraId="67EF2795" w14:textId="77777777" w:rsidR="00F35C07" w:rsidRDefault="00F35C07" w:rsidP="004A0E2D">
            <w:pPr>
              <w:spacing w:line="240" w:lineRule="auto"/>
              <w:jc w:val="center"/>
              <w:rPr>
                <w:rFonts w:ascii="Times New Roman" w:hAnsi="Times New Roman"/>
              </w:rPr>
            </w:pPr>
          </w:p>
        </w:tc>
        <w:tc>
          <w:tcPr>
            <w:tcW w:w="2696" w:type="dxa"/>
            <w:gridSpan w:val="6"/>
          </w:tcPr>
          <w:p w14:paraId="5CCE5F1C" w14:textId="5DF2DD91" w:rsidR="00F35C07" w:rsidRDefault="00F35C07" w:rsidP="00D51182">
            <w:pPr>
              <w:spacing w:line="240" w:lineRule="auto"/>
              <w:rPr>
                <w:rFonts w:ascii="Times New Roman" w:hAnsi="Times New Roman"/>
                <w:color w:val="000000"/>
                <w:spacing w:val="-2"/>
              </w:rPr>
            </w:pPr>
            <w:r>
              <w:rPr>
                <w:rFonts w:ascii="Times New Roman" w:hAnsi="Times New Roman"/>
                <w:color w:val="000000"/>
                <w:spacing w:val="-2"/>
              </w:rPr>
              <w:t xml:space="preserve">umożliwienie szerszego zastosowania instytucji mediacji w postępowaniu dotyczącym odpowiedzialności zawodowej lekarzy </w:t>
            </w:r>
          </w:p>
        </w:tc>
      </w:tr>
      <w:tr w:rsidR="004A0E2D" w:rsidRPr="00425039" w14:paraId="5E906925" w14:textId="77777777" w:rsidTr="0037226E">
        <w:trPr>
          <w:gridAfter w:val="2"/>
          <w:wAfter w:w="32" w:type="dxa"/>
          <w:trHeight w:val="302"/>
          <w:jc w:val="center"/>
        </w:trPr>
        <w:tc>
          <w:tcPr>
            <w:tcW w:w="10519" w:type="dxa"/>
            <w:gridSpan w:val="24"/>
            <w:shd w:val="clear" w:color="auto" w:fill="99CCFF"/>
            <w:vAlign w:val="center"/>
          </w:tcPr>
          <w:p w14:paraId="171D6AA1" w14:textId="77777777" w:rsidR="004A0E2D" w:rsidRPr="00B15906" w:rsidRDefault="004A0E2D">
            <w:pPr>
              <w:numPr>
                <w:ilvl w:val="0"/>
                <w:numId w:val="1"/>
              </w:numPr>
              <w:spacing w:line="240" w:lineRule="auto"/>
              <w:jc w:val="both"/>
              <w:rPr>
                <w:rFonts w:ascii="Times New Roman" w:hAnsi="Times New Roman"/>
                <w:b/>
                <w:color w:val="000000"/>
              </w:rPr>
            </w:pPr>
            <w:r w:rsidRPr="000E15D6">
              <w:rPr>
                <w:rFonts w:ascii="Times New Roman" w:hAnsi="Times New Roman"/>
                <w:b/>
                <w:color w:val="000000"/>
              </w:rPr>
              <w:t>Informacje na temat zakresu, czasu trwania i podsumowanie wyników konsultacji</w:t>
            </w:r>
          </w:p>
        </w:tc>
      </w:tr>
      <w:tr w:rsidR="004A0E2D" w:rsidRPr="00425039" w14:paraId="2FE095BE" w14:textId="77777777" w:rsidTr="0037226E">
        <w:trPr>
          <w:gridAfter w:val="2"/>
          <w:wAfter w:w="32" w:type="dxa"/>
          <w:trHeight w:val="342"/>
          <w:jc w:val="center"/>
        </w:trPr>
        <w:tc>
          <w:tcPr>
            <w:tcW w:w="10519" w:type="dxa"/>
            <w:gridSpan w:val="24"/>
            <w:shd w:val="clear" w:color="auto" w:fill="FFFFFF"/>
          </w:tcPr>
          <w:p w14:paraId="651E954B" w14:textId="77777777" w:rsidR="004A0E2D" w:rsidRPr="00966CF6" w:rsidRDefault="004A0E2D" w:rsidP="00966CF6">
            <w:pPr>
              <w:spacing w:line="240" w:lineRule="auto"/>
              <w:jc w:val="both"/>
              <w:rPr>
                <w:rFonts w:ascii="Times New Roman" w:hAnsi="Times New Roman"/>
                <w:color w:val="000000"/>
                <w:spacing w:val="-2"/>
              </w:rPr>
            </w:pPr>
            <w:bookmarkStart w:id="3" w:name="_Hlk111101969"/>
            <w:r w:rsidRPr="00966CF6">
              <w:rPr>
                <w:rFonts w:ascii="Times New Roman" w:hAnsi="Times New Roman"/>
                <w:color w:val="000000"/>
                <w:spacing w:val="-2"/>
              </w:rPr>
              <w:t xml:space="preserve">Dla przedmiotowego projektu nie były prowadzone pre-konsultacje. </w:t>
            </w:r>
          </w:p>
          <w:p w14:paraId="61524AD1" w14:textId="77777777" w:rsidR="004A0E2D" w:rsidRPr="00966CF6" w:rsidRDefault="004A0E2D" w:rsidP="00966CF6">
            <w:pPr>
              <w:tabs>
                <w:tab w:val="right" w:pos="10695"/>
              </w:tabs>
              <w:spacing w:line="240" w:lineRule="auto"/>
              <w:jc w:val="both"/>
              <w:rPr>
                <w:rFonts w:ascii="Times New Roman" w:hAnsi="Times New Roman"/>
                <w:color w:val="000000"/>
                <w:spacing w:val="-2"/>
              </w:rPr>
            </w:pPr>
            <w:r w:rsidRPr="00966CF6">
              <w:rPr>
                <w:rFonts w:ascii="Times New Roman" w:hAnsi="Times New Roman"/>
                <w:color w:val="000000"/>
                <w:spacing w:val="-2"/>
              </w:rPr>
              <w:t>Niniejszy projekt zostanie przesłany do konsultacji publicznych i opiniowania na okres 30 dni do:</w:t>
            </w:r>
          </w:p>
          <w:p w14:paraId="2D0D1556" w14:textId="77777777" w:rsidR="004A0E2D" w:rsidRPr="00966CF6" w:rsidRDefault="004A0E2D"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Prezesa Urzędu Ochrony Danych Osobowych;</w:t>
            </w:r>
          </w:p>
          <w:p w14:paraId="69F83CD0" w14:textId="77777777" w:rsidR="004A0E2D" w:rsidRPr="00966CF6" w:rsidRDefault="004A0E2D"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Prokuratorii Generalnej Rzeczypospolitej Polskiej;</w:t>
            </w:r>
          </w:p>
          <w:p w14:paraId="5E1B8077" w14:textId="3526E7DA" w:rsidR="005B6727" w:rsidRPr="005B6727" w:rsidRDefault="005B6727" w:rsidP="005B6727">
            <w:pPr>
              <w:pStyle w:val="Akapitzlist"/>
              <w:numPr>
                <w:ilvl w:val="0"/>
                <w:numId w:val="2"/>
              </w:numPr>
              <w:spacing w:line="240" w:lineRule="auto"/>
              <w:rPr>
                <w:rFonts w:ascii="Times New Roman" w:hAnsi="Times New Roman"/>
                <w:color w:val="000000"/>
                <w:spacing w:val="-2"/>
              </w:rPr>
            </w:pPr>
            <w:r w:rsidRPr="005B6727">
              <w:rPr>
                <w:rFonts w:ascii="Times New Roman" w:hAnsi="Times New Roman"/>
                <w:color w:val="000000"/>
                <w:spacing w:val="-2"/>
              </w:rPr>
              <w:lastRenderedPageBreak/>
              <w:t>Urz</w:t>
            </w:r>
            <w:r>
              <w:rPr>
                <w:rFonts w:ascii="Times New Roman" w:hAnsi="Times New Roman"/>
                <w:color w:val="000000"/>
                <w:spacing w:val="-2"/>
              </w:rPr>
              <w:t>ę</w:t>
            </w:r>
            <w:r w:rsidRPr="005B6727">
              <w:rPr>
                <w:rFonts w:ascii="Times New Roman" w:hAnsi="Times New Roman"/>
                <w:color w:val="000000"/>
                <w:spacing w:val="-2"/>
              </w:rPr>
              <w:t>d</w:t>
            </w:r>
            <w:r>
              <w:rPr>
                <w:rFonts w:ascii="Times New Roman" w:hAnsi="Times New Roman"/>
                <w:color w:val="000000"/>
                <w:spacing w:val="-2"/>
              </w:rPr>
              <w:t>u</w:t>
            </w:r>
            <w:r w:rsidRPr="005B6727">
              <w:rPr>
                <w:rFonts w:ascii="Times New Roman" w:hAnsi="Times New Roman"/>
                <w:color w:val="000000"/>
                <w:spacing w:val="-2"/>
              </w:rPr>
              <w:t xml:space="preserve"> Ochrony Konkurencji i Konsumentów;</w:t>
            </w:r>
          </w:p>
          <w:p w14:paraId="601C2E9E" w14:textId="16953183" w:rsidR="005B6727" w:rsidRPr="005B6727" w:rsidRDefault="005B6727" w:rsidP="005B6727">
            <w:pPr>
              <w:pStyle w:val="Akapitzlist"/>
              <w:numPr>
                <w:ilvl w:val="0"/>
                <w:numId w:val="2"/>
              </w:numPr>
              <w:spacing w:line="240" w:lineRule="auto"/>
              <w:rPr>
                <w:rFonts w:ascii="Times New Roman" w:hAnsi="Times New Roman"/>
                <w:color w:val="000000"/>
                <w:spacing w:val="-2"/>
              </w:rPr>
            </w:pPr>
            <w:r w:rsidRPr="005B6727">
              <w:rPr>
                <w:rFonts w:ascii="Times New Roman" w:hAnsi="Times New Roman"/>
                <w:color w:val="000000"/>
                <w:spacing w:val="-2"/>
              </w:rPr>
              <w:t>Komisj</w:t>
            </w:r>
            <w:r>
              <w:rPr>
                <w:rFonts w:ascii="Times New Roman" w:hAnsi="Times New Roman"/>
                <w:color w:val="000000"/>
                <w:spacing w:val="-2"/>
              </w:rPr>
              <w:t>i</w:t>
            </w:r>
            <w:r w:rsidRPr="005B6727">
              <w:rPr>
                <w:rFonts w:ascii="Times New Roman" w:hAnsi="Times New Roman"/>
                <w:color w:val="000000"/>
                <w:spacing w:val="-2"/>
              </w:rPr>
              <w:t xml:space="preserve"> Nadzoru Finansowego;</w:t>
            </w:r>
          </w:p>
          <w:p w14:paraId="6D9DFED8" w14:textId="77777777" w:rsidR="005B6727" w:rsidRDefault="005B6727" w:rsidP="005B6727">
            <w:pPr>
              <w:pStyle w:val="Akapitzlist"/>
              <w:numPr>
                <w:ilvl w:val="0"/>
                <w:numId w:val="2"/>
              </w:numPr>
              <w:spacing w:line="240" w:lineRule="auto"/>
              <w:rPr>
                <w:rFonts w:ascii="Times New Roman" w:hAnsi="Times New Roman"/>
                <w:color w:val="000000"/>
                <w:spacing w:val="-2"/>
              </w:rPr>
            </w:pPr>
            <w:r w:rsidRPr="005B6727">
              <w:rPr>
                <w:rFonts w:ascii="Times New Roman" w:hAnsi="Times New Roman"/>
                <w:color w:val="000000"/>
                <w:spacing w:val="-2"/>
              </w:rPr>
              <w:t>Komisj</w:t>
            </w:r>
            <w:r>
              <w:rPr>
                <w:rFonts w:ascii="Times New Roman" w:hAnsi="Times New Roman"/>
                <w:color w:val="000000"/>
                <w:spacing w:val="-2"/>
              </w:rPr>
              <w:t>i</w:t>
            </w:r>
            <w:r w:rsidRPr="005B6727">
              <w:rPr>
                <w:rFonts w:ascii="Times New Roman" w:hAnsi="Times New Roman"/>
                <w:color w:val="000000"/>
                <w:spacing w:val="-2"/>
              </w:rPr>
              <w:t xml:space="preserve"> Wspóln</w:t>
            </w:r>
            <w:r>
              <w:rPr>
                <w:rFonts w:ascii="Times New Roman" w:hAnsi="Times New Roman"/>
                <w:color w:val="000000"/>
                <w:spacing w:val="-2"/>
              </w:rPr>
              <w:t>ej</w:t>
            </w:r>
            <w:r w:rsidRPr="005B6727">
              <w:rPr>
                <w:rFonts w:ascii="Times New Roman" w:hAnsi="Times New Roman"/>
                <w:color w:val="000000"/>
                <w:spacing w:val="-2"/>
              </w:rPr>
              <w:t xml:space="preserve"> Rządu i Samorządu Terytorialnego;</w:t>
            </w:r>
          </w:p>
          <w:p w14:paraId="7341D6B8" w14:textId="20F6E643" w:rsidR="004A0E2D" w:rsidRPr="00966CF6" w:rsidRDefault="005B6727" w:rsidP="005B6727">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wojewody dolnośląskiego</w:t>
            </w:r>
            <w:r w:rsidR="004A0E2D" w:rsidRPr="00966CF6">
              <w:rPr>
                <w:rFonts w:ascii="Times New Roman" w:hAnsi="Times New Roman"/>
                <w:color w:val="000000"/>
                <w:spacing w:val="-2"/>
              </w:rPr>
              <w:t>;</w:t>
            </w:r>
          </w:p>
          <w:p w14:paraId="3FD744E8" w14:textId="59D5E82E" w:rsidR="004A0E2D" w:rsidRPr="00966CF6" w:rsidRDefault="005B6727"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wojewody kujawsko</w:t>
            </w:r>
            <w:r w:rsidR="004A0E2D" w:rsidRPr="00966CF6">
              <w:rPr>
                <w:rFonts w:ascii="Times New Roman" w:hAnsi="Times New Roman"/>
                <w:color w:val="000000"/>
                <w:spacing w:val="-2"/>
              </w:rPr>
              <w:t>-</w:t>
            </w:r>
            <w:r w:rsidRPr="00966CF6">
              <w:rPr>
                <w:rFonts w:ascii="Times New Roman" w:hAnsi="Times New Roman"/>
                <w:color w:val="000000"/>
                <w:spacing w:val="-2"/>
              </w:rPr>
              <w:t>pomorskiego</w:t>
            </w:r>
            <w:r w:rsidR="004A0E2D" w:rsidRPr="00966CF6">
              <w:rPr>
                <w:rFonts w:ascii="Times New Roman" w:hAnsi="Times New Roman"/>
                <w:color w:val="000000"/>
                <w:spacing w:val="-2"/>
              </w:rPr>
              <w:t>;</w:t>
            </w:r>
          </w:p>
          <w:p w14:paraId="407B600F" w14:textId="795ED7B5" w:rsidR="004A0E2D" w:rsidRPr="00966CF6" w:rsidRDefault="005B6727"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wojewody lubelskiego</w:t>
            </w:r>
            <w:r w:rsidR="004A0E2D" w:rsidRPr="00966CF6">
              <w:rPr>
                <w:rFonts w:ascii="Times New Roman" w:hAnsi="Times New Roman"/>
                <w:color w:val="000000"/>
                <w:spacing w:val="-2"/>
              </w:rPr>
              <w:t>;</w:t>
            </w:r>
          </w:p>
          <w:p w14:paraId="5820E8E1" w14:textId="0A3B468C" w:rsidR="004A0E2D" w:rsidRPr="00966CF6" w:rsidRDefault="005B6727"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wojewody lubuskiego</w:t>
            </w:r>
            <w:r w:rsidR="004A0E2D" w:rsidRPr="00966CF6">
              <w:rPr>
                <w:rFonts w:ascii="Times New Roman" w:hAnsi="Times New Roman"/>
                <w:color w:val="000000"/>
                <w:spacing w:val="-2"/>
              </w:rPr>
              <w:t>;</w:t>
            </w:r>
          </w:p>
          <w:p w14:paraId="0192D9E2" w14:textId="4CD5F544" w:rsidR="004A0E2D" w:rsidRPr="00966CF6" w:rsidRDefault="005B6727"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wojewody łódzkiego</w:t>
            </w:r>
            <w:r w:rsidR="004A0E2D" w:rsidRPr="00966CF6">
              <w:rPr>
                <w:rFonts w:ascii="Times New Roman" w:hAnsi="Times New Roman"/>
                <w:color w:val="000000"/>
                <w:spacing w:val="-2"/>
              </w:rPr>
              <w:t>;</w:t>
            </w:r>
          </w:p>
          <w:p w14:paraId="79BD53EB" w14:textId="01C4E352" w:rsidR="004A0E2D" w:rsidRPr="00966CF6" w:rsidRDefault="005B6727"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wojewody małopolskiego</w:t>
            </w:r>
            <w:r w:rsidR="004A0E2D" w:rsidRPr="00966CF6">
              <w:rPr>
                <w:rFonts w:ascii="Times New Roman" w:hAnsi="Times New Roman"/>
                <w:color w:val="000000"/>
                <w:spacing w:val="-2"/>
              </w:rPr>
              <w:t>;</w:t>
            </w:r>
          </w:p>
          <w:p w14:paraId="6F494DA3" w14:textId="6C3A917B" w:rsidR="004A0E2D" w:rsidRPr="00966CF6" w:rsidRDefault="005B6727"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wojewody mazowieckiego</w:t>
            </w:r>
            <w:r w:rsidR="004A0E2D" w:rsidRPr="00966CF6">
              <w:rPr>
                <w:rFonts w:ascii="Times New Roman" w:hAnsi="Times New Roman"/>
                <w:color w:val="000000"/>
                <w:spacing w:val="-2"/>
              </w:rPr>
              <w:t>;</w:t>
            </w:r>
          </w:p>
          <w:p w14:paraId="6A3467EA" w14:textId="332EEA0B" w:rsidR="004A0E2D" w:rsidRPr="00966CF6" w:rsidRDefault="005B6727"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wojewody opolskiego</w:t>
            </w:r>
            <w:r w:rsidR="004A0E2D" w:rsidRPr="00966CF6">
              <w:rPr>
                <w:rFonts w:ascii="Times New Roman" w:hAnsi="Times New Roman"/>
                <w:color w:val="000000"/>
                <w:spacing w:val="-2"/>
              </w:rPr>
              <w:t>;</w:t>
            </w:r>
          </w:p>
          <w:p w14:paraId="77836607" w14:textId="14ABDC35" w:rsidR="004A0E2D" w:rsidRPr="00966CF6" w:rsidRDefault="005B6727"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wojewody podkarpackiego</w:t>
            </w:r>
            <w:r w:rsidR="004A0E2D" w:rsidRPr="00966CF6">
              <w:rPr>
                <w:rFonts w:ascii="Times New Roman" w:hAnsi="Times New Roman"/>
                <w:color w:val="000000"/>
                <w:spacing w:val="-2"/>
              </w:rPr>
              <w:t>;</w:t>
            </w:r>
          </w:p>
          <w:p w14:paraId="06EE1B93" w14:textId="10A3B8FA" w:rsidR="004A0E2D" w:rsidRPr="00966CF6" w:rsidRDefault="005B6727"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wojewody podlaskiego</w:t>
            </w:r>
            <w:r w:rsidR="004A0E2D" w:rsidRPr="00966CF6">
              <w:rPr>
                <w:rFonts w:ascii="Times New Roman" w:hAnsi="Times New Roman"/>
                <w:color w:val="000000"/>
                <w:spacing w:val="-2"/>
              </w:rPr>
              <w:t>;</w:t>
            </w:r>
          </w:p>
          <w:p w14:paraId="77A481C8" w14:textId="070541DF" w:rsidR="004A0E2D" w:rsidRPr="00966CF6" w:rsidRDefault="005B6727"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wojewody pomorskiego</w:t>
            </w:r>
            <w:r w:rsidR="004A0E2D" w:rsidRPr="00966CF6">
              <w:rPr>
                <w:rFonts w:ascii="Times New Roman" w:hAnsi="Times New Roman"/>
                <w:color w:val="000000"/>
                <w:spacing w:val="-2"/>
              </w:rPr>
              <w:t>;</w:t>
            </w:r>
          </w:p>
          <w:p w14:paraId="7D13DC60" w14:textId="4DF475A2" w:rsidR="004A0E2D" w:rsidRPr="00966CF6" w:rsidRDefault="005B6727"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wojewody śląskiego</w:t>
            </w:r>
            <w:r w:rsidR="004A0E2D" w:rsidRPr="00966CF6">
              <w:rPr>
                <w:rFonts w:ascii="Times New Roman" w:hAnsi="Times New Roman"/>
                <w:color w:val="000000"/>
                <w:spacing w:val="-2"/>
              </w:rPr>
              <w:t>;</w:t>
            </w:r>
          </w:p>
          <w:p w14:paraId="7DFA3F7D" w14:textId="32E469F4" w:rsidR="004A0E2D" w:rsidRPr="00966CF6" w:rsidRDefault="005B6727"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wojewody świętokrzyskiego</w:t>
            </w:r>
            <w:r w:rsidR="004A0E2D" w:rsidRPr="00966CF6">
              <w:rPr>
                <w:rFonts w:ascii="Times New Roman" w:hAnsi="Times New Roman"/>
                <w:color w:val="000000"/>
                <w:spacing w:val="-2"/>
              </w:rPr>
              <w:t>;</w:t>
            </w:r>
          </w:p>
          <w:p w14:paraId="04629EEB" w14:textId="49540205" w:rsidR="004A0E2D" w:rsidRPr="00966CF6" w:rsidRDefault="005B6727"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wojewody warmińsko</w:t>
            </w:r>
            <w:r w:rsidR="004A0E2D" w:rsidRPr="00966CF6">
              <w:rPr>
                <w:rFonts w:ascii="Times New Roman" w:hAnsi="Times New Roman"/>
                <w:color w:val="000000"/>
                <w:spacing w:val="-2"/>
              </w:rPr>
              <w:t>-</w:t>
            </w:r>
            <w:r w:rsidRPr="00966CF6">
              <w:rPr>
                <w:rFonts w:ascii="Times New Roman" w:hAnsi="Times New Roman"/>
                <w:color w:val="000000"/>
                <w:spacing w:val="-2"/>
              </w:rPr>
              <w:t>mazurskiego</w:t>
            </w:r>
            <w:r w:rsidR="004A0E2D" w:rsidRPr="00966CF6">
              <w:rPr>
                <w:rFonts w:ascii="Times New Roman" w:hAnsi="Times New Roman"/>
                <w:color w:val="000000"/>
                <w:spacing w:val="-2"/>
              </w:rPr>
              <w:t>;</w:t>
            </w:r>
          </w:p>
          <w:p w14:paraId="56773E43" w14:textId="0F9C207A" w:rsidR="004A0E2D" w:rsidRPr="00966CF6" w:rsidRDefault="005B6727"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wojewody wielkopolskiego</w:t>
            </w:r>
            <w:r w:rsidR="004A0E2D" w:rsidRPr="00966CF6">
              <w:rPr>
                <w:rFonts w:ascii="Times New Roman" w:hAnsi="Times New Roman"/>
                <w:color w:val="000000"/>
                <w:spacing w:val="-2"/>
              </w:rPr>
              <w:t>;</w:t>
            </w:r>
          </w:p>
          <w:p w14:paraId="379C8694" w14:textId="5F13E311" w:rsidR="004A0E2D" w:rsidRPr="00966CF6" w:rsidRDefault="005B6727"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wojewody zachodniopomorskiego</w:t>
            </w:r>
            <w:r w:rsidR="004A0E2D" w:rsidRPr="00966CF6">
              <w:rPr>
                <w:rFonts w:ascii="Times New Roman" w:hAnsi="Times New Roman"/>
                <w:color w:val="000000"/>
                <w:spacing w:val="-2"/>
              </w:rPr>
              <w:t xml:space="preserve">; </w:t>
            </w:r>
          </w:p>
          <w:p w14:paraId="0AE3A75F" w14:textId="771539B5" w:rsidR="00B54C0D" w:rsidRPr="00966CF6" w:rsidRDefault="005B6727"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marszałka województwa dolnośląskiego;</w:t>
            </w:r>
          </w:p>
          <w:p w14:paraId="5A98A58D" w14:textId="45B6187C" w:rsidR="00B54C0D" w:rsidRPr="00966CF6" w:rsidRDefault="005B6727"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marszałka województwa kujawsko-pomorskiego;</w:t>
            </w:r>
          </w:p>
          <w:p w14:paraId="2D13FB59" w14:textId="75D61C2B" w:rsidR="00B54C0D" w:rsidRPr="00966CF6" w:rsidRDefault="005B6727"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marszałka województwa lubelskiego;</w:t>
            </w:r>
          </w:p>
          <w:p w14:paraId="729E5919" w14:textId="451AB308" w:rsidR="00B54C0D" w:rsidRPr="00966CF6" w:rsidRDefault="005B6727"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marszałka województwa lubuskiego;</w:t>
            </w:r>
          </w:p>
          <w:p w14:paraId="3FCD1722" w14:textId="02F48E35" w:rsidR="00B54C0D" w:rsidRPr="00966CF6" w:rsidRDefault="005B6727"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marszałka województwa łódzkiego;</w:t>
            </w:r>
          </w:p>
          <w:p w14:paraId="39FD415A" w14:textId="71081873" w:rsidR="00B54C0D" w:rsidRPr="00966CF6" w:rsidRDefault="005B6727"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marszałka województwa małopolskiego;</w:t>
            </w:r>
          </w:p>
          <w:p w14:paraId="43C0F6E8" w14:textId="2B692B04" w:rsidR="00B54C0D" w:rsidRPr="00966CF6" w:rsidRDefault="005B6727"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marszałka województwa mazowieckiego;</w:t>
            </w:r>
          </w:p>
          <w:p w14:paraId="5CCCFA9F" w14:textId="3966753F" w:rsidR="00B54C0D" w:rsidRPr="00966CF6" w:rsidRDefault="005B6727"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marszałka województwa opolskiego;</w:t>
            </w:r>
          </w:p>
          <w:p w14:paraId="3EB78585" w14:textId="5AC3BA37" w:rsidR="00B54C0D" w:rsidRPr="00966CF6" w:rsidRDefault="005B6727"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marszałka województwa podkarpackiego;</w:t>
            </w:r>
          </w:p>
          <w:p w14:paraId="218A1E67" w14:textId="64D51CF5" w:rsidR="00B54C0D" w:rsidRPr="00966CF6" w:rsidRDefault="005B6727"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marszałka województwa podlaskiego;</w:t>
            </w:r>
          </w:p>
          <w:p w14:paraId="4ABD1C26" w14:textId="13CAACD9" w:rsidR="00B54C0D" w:rsidRPr="00966CF6" w:rsidRDefault="005B6727"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marszałka województwa pomorskiego;</w:t>
            </w:r>
          </w:p>
          <w:p w14:paraId="53EDC9A0" w14:textId="2C607114" w:rsidR="00B54C0D" w:rsidRPr="00966CF6" w:rsidRDefault="005B6727"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marszałka województwa śląskiego;</w:t>
            </w:r>
          </w:p>
          <w:p w14:paraId="645CE793" w14:textId="3E3AE222" w:rsidR="00B54C0D" w:rsidRPr="00966CF6" w:rsidRDefault="005B6727"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marszałka województwa świętokrzyskiego;</w:t>
            </w:r>
          </w:p>
          <w:p w14:paraId="5B2CD42F" w14:textId="48CDED97" w:rsidR="00B54C0D" w:rsidRPr="00966CF6" w:rsidRDefault="005B6727"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marszałka województwa warmińsko-mazurskiego;</w:t>
            </w:r>
          </w:p>
          <w:p w14:paraId="61D4EA7C" w14:textId="2379A621" w:rsidR="00B54C0D" w:rsidRPr="00966CF6" w:rsidRDefault="005B6727"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marszałka województwa wielkopolskiego;</w:t>
            </w:r>
          </w:p>
          <w:p w14:paraId="403487F7" w14:textId="1B436E36" w:rsidR="004A0E2D" w:rsidRPr="00966CF6" w:rsidRDefault="005B6727"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 xml:space="preserve">marszałka województwa zachodniopomorskiego; </w:t>
            </w:r>
          </w:p>
          <w:p w14:paraId="3A50DE4E"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bookmarkStart w:id="4" w:name="_Hlk111111252"/>
            <w:r w:rsidRPr="00966CF6">
              <w:rPr>
                <w:rFonts w:ascii="Times New Roman" w:hAnsi="Times New Roman"/>
                <w:color w:val="000000"/>
                <w:spacing w:val="-2"/>
              </w:rPr>
              <w:t>Uniwersytetu Medycznego w Białymstoku;</w:t>
            </w:r>
          </w:p>
          <w:p w14:paraId="4B6D2C6E"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Gdańskiego Uniwersytetu Medycznego;</w:t>
            </w:r>
          </w:p>
          <w:p w14:paraId="364E467D"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Śląskiego Uniwersytetu Medycznego w Katowicach;</w:t>
            </w:r>
          </w:p>
          <w:p w14:paraId="73F2EAAB"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Uniwersytetu Medycznego w Lublinie;</w:t>
            </w:r>
          </w:p>
          <w:p w14:paraId="4921AA57"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Uniwersytetu Medycznego w Łodzi;</w:t>
            </w:r>
          </w:p>
          <w:p w14:paraId="2B90AE23"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Uniwersytetu Medycznego im. Karola Marcinkowskiego w Poznaniu;</w:t>
            </w:r>
          </w:p>
          <w:p w14:paraId="68754915"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Pomorskiego Uniwersytetu Medycznego w Szczecinie;</w:t>
            </w:r>
          </w:p>
          <w:p w14:paraId="768198B2"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Warszawskiego Uniwersytetu Medycznego;</w:t>
            </w:r>
          </w:p>
          <w:p w14:paraId="64CBDE58"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Uniwersytetu Medycznego im. Piastów Śląskich we Wrocławiu;</w:t>
            </w:r>
          </w:p>
          <w:p w14:paraId="7C1DD591"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Uniwersytetu Mikołaja Kopernika w Toruniu;</w:t>
            </w:r>
          </w:p>
          <w:p w14:paraId="1F9728B1"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Uniwersytetu Jagiellońskiego w Krakowie;</w:t>
            </w:r>
          </w:p>
          <w:p w14:paraId="0500E273"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Uniwersytetu Warmińsko-Mazurskiego w Olsztynie;</w:t>
            </w:r>
          </w:p>
          <w:p w14:paraId="0DFC0895"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Uniwersytetu Jana Kochanowskiego w Kielcach;</w:t>
            </w:r>
          </w:p>
          <w:p w14:paraId="18E1F574"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Uniwersytetu Rzeszowskiego;</w:t>
            </w:r>
          </w:p>
          <w:p w14:paraId="2F9214E5"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Uniwersytetu Zielonogórskiego w Zielonej Górze;</w:t>
            </w:r>
          </w:p>
          <w:p w14:paraId="1238600C"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Uniwersytetu Andrzeja Frycza Modrzewskiego w Krakowie;</w:t>
            </w:r>
          </w:p>
          <w:p w14:paraId="17C97172"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Uczelni Łazarskiego z siedzibą w Warszawie;</w:t>
            </w:r>
          </w:p>
          <w:p w14:paraId="2611E806"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Uniwersytetu Opolskiego;</w:t>
            </w:r>
          </w:p>
          <w:p w14:paraId="17FEFE35"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Uniwersytetu Radomskiego im. Kazimierza Pułaskiego;</w:t>
            </w:r>
          </w:p>
          <w:p w14:paraId="2C6AEA6E"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Akademii Śląskiej;</w:t>
            </w:r>
          </w:p>
          <w:p w14:paraId="1CB05A20"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Uniwersytetu Kardynała Stefana Wyszyńskiego w Warszawie;</w:t>
            </w:r>
          </w:p>
          <w:p w14:paraId="347E4123"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Uczelni Medycznej im. Marii Skłodowskiej-Curie w Warszawie;</w:t>
            </w:r>
          </w:p>
          <w:p w14:paraId="6A95A870"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Uniwersytetu Jana Długosza w Częstochowie;</w:t>
            </w:r>
          </w:p>
          <w:p w14:paraId="0A6BD0E5"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Akademii Medycznych i Społecznych Nauk Stosowanych;</w:t>
            </w:r>
          </w:p>
          <w:p w14:paraId="65398C7F"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Uniwersytetu Kaliskiego im. Prezydenta Stanisława Wojciechowskiego;</w:t>
            </w:r>
          </w:p>
          <w:p w14:paraId="6BCFE3E3"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Katolickiego Uniwersytetu Lubelskiego Jana Pawła II;</w:t>
            </w:r>
          </w:p>
          <w:p w14:paraId="2166700E"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lastRenderedPageBreak/>
              <w:t>Akademii Mazowieckiej;</w:t>
            </w:r>
          </w:p>
          <w:p w14:paraId="71E594D6"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Uniwersytetu Warszawskiego;</w:t>
            </w:r>
          </w:p>
          <w:p w14:paraId="0F8BC816"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Akademii Kultury Społecznej i Medialnej w Toruniu - Akademii Nauk Stosowanych;</w:t>
            </w:r>
          </w:p>
          <w:p w14:paraId="0087AEAA"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Politechniki Wrocławskiej;</w:t>
            </w:r>
          </w:p>
          <w:p w14:paraId="70446BD9"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Akademii Tarnowskiej;</w:t>
            </w:r>
          </w:p>
          <w:p w14:paraId="0BEA579A"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Politechniki Bydgoskiej im. Jana i Jędrzeja Śniadeckich;</w:t>
            </w:r>
          </w:p>
          <w:p w14:paraId="382F6006"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Akademii WSB;</w:t>
            </w:r>
          </w:p>
          <w:p w14:paraId="0C839F0C"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Społecznej Akademii Nauk z siedzibą w Łodzi;</w:t>
            </w:r>
          </w:p>
          <w:p w14:paraId="3079532C" w14:textId="136A4F5D" w:rsidR="009324D1" w:rsidRPr="00966CF6" w:rsidRDefault="00181BEA"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Uniwersytet</w:t>
            </w:r>
            <w:r>
              <w:rPr>
                <w:rFonts w:ascii="Times New Roman" w:hAnsi="Times New Roman"/>
                <w:color w:val="000000"/>
                <w:spacing w:val="-2"/>
              </w:rPr>
              <w:t>u</w:t>
            </w:r>
            <w:r w:rsidRPr="00966CF6">
              <w:rPr>
                <w:rFonts w:ascii="Times New Roman" w:hAnsi="Times New Roman"/>
                <w:color w:val="000000"/>
                <w:spacing w:val="-2"/>
              </w:rPr>
              <w:t xml:space="preserve"> </w:t>
            </w:r>
            <w:r w:rsidR="009324D1" w:rsidRPr="00966CF6">
              <w:rPr>
                <w:rFonts w:ascii="Times New Roman" w:hAnsi="Times New Roman"/>
                <w:color w:val="000000"/>
                <w:spacing w:val="-2"/>
              </w:rPr>
              <w:t>w Siedlcach;</w:t>
            </w:r>
          </w:p>
          <w:p w14:paraId="39788139"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Poznańskiej Akademii Medycznej Nauk Stosowanych im. Księcia Mieszka I;</w:t>
            </w:r>
          </w:p>
          <w:p w14:paraId="5F02310F"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Akademii Nauk Stosowanych w Nowym Sączu;</w:t>
            </w:r>
          </w:p>
          <w:p w14:paraId="722105FB"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Akademii Nauk Stosowanych w Nowym Targu;</w:t>
            </w:r>
          </w:p>
          <w:p w14:paraId="77EF5FD9" w14:textId="77777777" w:rsidR="009324D1" w:rsidRPr="00966CF6" w:rsidRDefault="009324D1" w:rsidP="00966CF6">
            <w:pPr>
              <w:pStyle w:val="Akapitzlist"/>
              <w:numPr>
                <w:ilvl w:val="0"/>
                <w:numId w:val="2"/>
              </w:numPr>
              <w:spacing w:line="240" w:lineRule="auto"/>
              <w:rPr>
                <w:rFonts w:ascii="Times New Roman" w:hAnsi="Times New Roman"/>
                <w:color w:val="000000"/>
                <w:spacing w:val="-2"/>
              </w:rPr>
            </w:pPr>
            <w:r w:rsidRPr="00966CF6">
              <w:rPr>
                <w:rFonts w:ascii="Times New Roman" w:hAnsi="Times New Roman"/>
                <w:color w:val="000000"/>
                <w:spacing w:val="-2"/>
              </w:rPr>
              <w:t>Konferencji Rektorów Akademickich Szkół Polskich;</w:t>
            </w:r>
          </w:p>
          <w:p w14:paraId="353CF6CD" w14:textId="0992CF61" w:rsidR="003C6206" w:rsidRPr="00966CF6" w:rsidRDefault="006548C0" w:rsidP="00966CF6">
            <w:pPr>
              <w:numPr>
                <w:ilvl w:val="0"/>
                <w:numId w:val="2"/>
              </w:numPr>
              <w:spacing w:line="240" w:lineRule="auto"/>
              <w:jc w:val="both"/>
              <w:rPr>
                <w:rFonts w:ascii="Times New Roman" w:hAnsi="Times New Roman"/>
              </w:rPr>
            </w:pPr>
            <w:r w:rsidRPr="00966CF6">
              <w:rPr>
                <w:rFonts w:ascii="Times New Roman" w:hAnsi="Times New Roman"/>
              </w:rPr>
              <w:t>konsultanta krajowego w dziedzinie alergologii;</w:t>
            </w:r>
          </w:p>
          <w:p w14:paraId="7ED4F0C2" w14:textId="4F2145E1" w:rsidR="003C6206" w:rsidRPr="00966CF6" w:rsidRDefault="006548C0" w:rsidP="00966CF6">
            <w:pPr>
              <w:numPr>
                <w:ilvl w:val="0"/>
                <w:numId w:val="2"/>
              </w:numPr>
              <w:spacing w:line="240" w:lineRule="auto"/>
              <w:jc w:val="both"/>
              <w:rPr>
                <w:rFonts w:ascii="Times New Roman" w:hAnsi="Times New Roman"/>
              </w:rPr>
            </w:pPr>
            <w:r w:rsidRPr="00966CF6">
              <w:rPr>
                <w:rFonts w:ascii="Times New Roman" w:hAnsi="Times New Roman"/>
              </w:rPr>
              <w:t xml:space="preserve">konsultanta krajowego w dziedzinie </w:t>
            </w:r>
            <w:r w:rsidRPr="00966CF6">
              <w:rPr>
                <w:rFonts w:ascii="Times New Roman" w:hAnsi="Times New Roman"/>
                <w:bCs/>
              </w:rPr>
              <w:t>audiologii i foniatrii;</w:t>
            </w:r>
          </w:p>
          <w:p w14:paraId="4A253DF5" w14:textId="2A9F792B" w:rsidR="003C6206" w:rsidRPr="00966CF6" w:rsidRDefault="006548C0" w:rsidP="00966CF6">
            <w:pPr>
              <w:numPr>
                <w:ilvl w:val="0"/>
                <w:numId w:val="2"/>
              </w:numPr>
              <w:spacing w:line="240" w:lineRule="auto"/>
              <w:jc w:val="both"/>
              <w:rPr>
                <w:rFonts w:ascii="Times New Roman" w:hAnsi="Times New Roman"/>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balneologii i medycyny fizykalnej;</w:t>
            </w:r>
          </w:p>
          <w:p w14:paraId="11C6C709" w14:textId="567444E7" w:rsidR="003C6206" w:rsidRPr="00966CF6" w:rsidRDefault="006548C0" w:rsidP="00966CF6">
            <w:pPr>
              <w:numPr>
                <w:ilvl w:val="0"/>
                <w:numId w:val="2"/>
              </w:numPr>
              <w:spacing w:line="240" w:lineRule="auto"/>
              <w:jc w:val="both"/>
              <w:rPr>
                <w:rFonts w:ascii="Times New Roman" w:hAnsi="Times New Roman"/>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klatki piersiowej</w:t>
            </w:r>
          </w:p>
          <w:p w14:paraId="11CE4E62" w14:textId="7D07E6B1" w:rsidR="003C6206" w:rsidRPr="00966CF6" w:rsidRDefault="006548C0" w:rsidP="00966CF6">
            <w:pPr>
              <w:numPr>
                <w:ilvl w:val="0"/>
                <w:numId w:val="2"/>
              </w:numPr>
              <w:spacing w:line="240" w:lineRule="auto"/>
              <w:jc w:val="both"/>
              <w:rPr>
                <w:rFonts w:ascii="Times New Roman" w:hAnsi="Times New Roman"/>
              </w:rPr>
            </w:pPr>
            <w:r w:rsidRPr="00966CF6">
              <w:rPr>
                <w:rFonts w:ascii="Times New Roman" w:hAnsi="Times New Roman"/>
              </w:rPr>
              <w:t>konsultanta krajowego w dziedzinie chirurgii dziecięcej;</w:t>
            </w:r>
          </w:p>
          <w:p w14:paraId="32A1BC3A" w14:textId="526214EC" w:rsidR="003C6206" w:rsidRPr="00966CF6" w:rsidRDefault="006548C0" w:rsidP="00966CF6">
            <w:pPr>
              <w:numPr>
                <w:ilvl w:val="0"/>
                <w:numId w:val="2"/>
              </w:numPr>
              <w:spacing w:line="240" w:lineRule="auto"/>
              <w:jc w:val="both"/>
              <w:rPr>
                <w:rFonts w:ascii="Times New Roman" w:hAnsi="Times New Roman"/>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chirurgii naczyniowej;</w:t>
            </w:r>
          </w:p>
          <w:p w14:paraId="01BEC083" w14:textId="485032ED" w:rsidR="003C6206" w:rsidRPr="00966CF6" w:rsidRDefault="006548C0" w:rsidP="00966CF6">
            <w:pPr>
              <w:numPr>
                <w:ilvl w:val="0"/>
                <w:numId w:val="2"/>
              </w:numPr>
              <w:spacing w:line="240" w:lineRule="auto"/>
              <w:jc w:val="both"/>
              <w:rPr>
                <w:rFonts w:ascii="Times New Roman" w:hAnsi="Times New Roman"/>
              </w:rPr>
            </w:pPr>
            <w:r w:rsidRPr="00966CF6">
              <w:rPr>
                <w:rFonts w:ascii="Times New Roman" w:hAnsi="Times New Roman"/>
              </w:rPr>
              <w:t xml:space="preserve">konsultanta krajowego w dziedzinie </w:t>
            </w:r>
            <w:r w:rsidRPr="00966CF6">
              <w:rPr>
                <w:rFonts w:ascii="Times New Roman" w:hAnsi="Times New Roman"/>
                <w:bCs/>
              </w:rPr>
              <w:t>chirurgii ogólnej;</w:t>
            </w:r>
          </w:p>
          <w:p w14:paraId="0DEC00FD" w14:textId="4B10D49F" w:rsidR="003C6206" w:rsidRPr="00966CF6" w:rsidRDefault="006548C0" w:rsidP="00966CF6">
            <w:pPr>
              <w:numPr>
                <w:ilvl w:val="0"/>
                <w:numId w:val="2"/>
              </w:numPr>
              <w:spacing w:line="240" w:lineRule="auto"/>
              <w:jc w:val="both"/>
              <w:rPr>
                <w:rFonts w:ascii="Times New Roman" w:hAnsi="Times New Roman"/>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chirurgii onkologicznej;</w:t>
            </w:r>
          </w:p>
          <w:p w14:paraId="31EEA183" w14:textId="2FD817E8" w:rsidR="003C6206" w:rsidRPr="00966CF6" w:rsidRDefault="006548C0" w:rsidP="00966CF6">
            <w:pPr>
              <w:numPr>
                <w:ilvl w:val="0"/>
                <w:numId w:val="2"/>
              </w:numPr>
              <w:spacing w:line="240" w:lineRule="auto"/>
              <w:jc w:val="both"/>
              <w:rPr>
                <w:rFonts w:ascii="Times New Roman" w:hAnsi="Times New Roman"/>
              </w:rPr>
            </w:pPr>
            <w:r w:rsidRPr="00966CF6">
              <w:rPr>
                <w:rFonts w:ascii="Times New Roman" w:hAnsi="Times New Roman"/>
              </w:rPr>
              <w:t xml:space="preserve">konsultanta krajowego w dziedzinie </w:t>
            </w:r>
            <w:r w:rsidRPr="00966CF6">
              <w:rPr>
                <w:rFonts w:ascii="Times New Roman" w:hAnsi="Times New Roman"/>
                <w:bCs/>
              </w:rPr>
              <w:t>chirurgii plastycznej;</w:t>
            </w:r>
          </w:p>
          <w:p w14:paraId="2AB6E087" w14:textId="74F02E45" w:rsidR="003C6206" w:rsidRPr="00966CF6" w:rsidRDefault="006548C0" w:rsidP="00966CF6">
            <w:pPr>
              <w:numPr>
                <w:ilvl w:val="0"/>
                <w:numId w:val="2"/>
              </w:numPr>
              <w:spacing w:line="240" w:lineRule="auto"/>
              <w:jc w:val="both"/>
              <w:rPr>
                <w:rFonts w:ascii="Times New Roman" w:hAnsi="Times New Roman"/>
              </w:rPr>
            </w:pPr>
            <w:r w:rsidRPr="00966CF6">
              <w:rPr>
                <w:rFonts w:ascii="Times New Roman" w:hAnsi="Times New Roman"/>
              </w:rPr>
              <w:t xml:space="preserve">konsultanta krajowego w dziedzinie </w:t>
            </w:r>
            <w:r w:rsidRPr="00966CF6">
              <w:rPr>
                <w:rFonts w:ascii="Times New Roman" w:hAnsi="Times New Roman"/>
                <w:bCs/>
              </w:rPr>
              <w:t>chirurgii szczękowo-twarzowej;</w:t>
            </w:r>
          </w:p>
          <w:p w14:paraId="44D06EE3" w14:textId="6E29CCA5" w:rsidR="003C6206" w:rsidRPr="00966CF6" w:rsidRDefault="006548C0" w:rsidP="00966CF6">
            <w:pPr>
              <w:numPr>
                <w:ilvl w:val="0"/>
                <w:numId w:val="2"/>
              </w:numPr>
              <w:spacing w:line="240" w:lineRule="auto"/>
              <w:jc w:val="both"/>
              <w:rPr>
                <w:rFonts w:ascii="Times New Roman" w:hAnsi="Times New Roman"/>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chorób płuc;</w:t>
            </w:r>
          </w:p>
          <w:p w14:paraId="0B3ADE1F" w14:textId="68D539CB" w:rsidR="003C6206" w:rsidRPr="00966CF6" w:rsidRDefault="006548C0" w:rsidP="00966CF6">
            <w:pPr>
              <w:numPr>
                <w:ilvl w:val="0"/>
                <w:numId w:val="2"/>
              </w:numPr>
              <w:spacing w:line="240" w:lineRule="auto"/>
              <w:jc w:val="both"/>
              <w:rPr>
                <w:rFonts w:ascii="Times New Roman" w:hAnsi="Times New Roman"/>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chorób płuc dzieci;</w:t>
            </w:r>
          </w:p>
          <w:p w14:paraId="6C681510" w14:textId="20C5515D" w:rsidR="003C6206" w:rsidRPr="00966CF6" w:rsidRDefault="006548C0" w:rsidP="00966CF6">
            <w:pPr>
              <w:numPr>
                <w:ilvl w:val="0"/>
                <w:numId w:val="2"/>
              </w:numPr>
              <w:spacing w:line="240" w:lineRule="auto"/>
              <w:jc w:val="both"/>
              <w:rPr>
                <w:rFonts w:ascii="Times New Roman" w:hAnsi="Times New Roman"/>
              </w:rPr>
            </w:pPr>
            <w:r w:rsidRPr="00966CF6">
              <w:rPr>
                <w:rFonts w:ascii="Times New Roman" w:hAnsi="Times New Roman"/>
              </w:rPr>
              <w:t xml:space="preserve">konsultanta krajowego w dziedzinie </w:t>
            </w:r>
            <w:r w:rsidRPr="00966CF6">
              <w:rPr>
                <w:rFonts w:ascii="Times New Roman" w:hAnsi="Times New Roman"/>
                <w:bCs/>
              </w:rPr>
              <w:t>chorób wewnętrznych;</w:t>
            </w:r>
          </w:p>
          <w:p w14:paraId="6FFD03CA" w14:textId="3D3C1654" w:rsidR="003C6206" w:rsidRPr="00966CF6" w:rsidRDefault="006548C0" w:rsidP="00966CF6">
            <w:pPr>
              <w:numPr>
                <w:ilvl w:val="0"/>
                <w:numId w:val="2"/>
              </w:numPr>
              <w:spacing w:line="240" w:lineRule="auto"/>
              <w:jc w:val="both"/>
              <w:rPr>
                <w:rFonts w:ascii="Times New Roman" w:hAnsi="Times New Roman"/>
              </w:rPr>
            </w:pPr>
            <w:r w:rsidRPr="00966CF6">
              <w:rPr>
                <w:rFonts w:ascii="Times New Roman" w:hAnsi="Times New Roman"/>
              </w:rPr>
              <w:t xml:space="preserve">konsultanta krajowego w dziedzinie </w:t>
            </w:r>
            <w:r w:rsidRPr="00966CF6">
              <w:rPr>
                <w:rFonts w:ascii="Times New Roman" w:hAnsi="Times New Roman"/>
                <w:bCs/>
              </w:rPr>
              <w:t>chorób zakaźnych;</w:t>
            </w:r>
          </w:p>
          <w:p w14:paraId="58875BAF" w14:textId="7A2B3A90" w:rsidR="003C6206" w:rsidRPr="00966CF6" w:rsidRDefault="006548C0" w:rsidP="00966CF6">
            <w:pPr>
              <w:numPr>
                <w:ilvl w:val="0"/>
                <w:numId w:val="2"/>
              </w:numPr>
              <w:spacing w:line="240" w:lineRule="auto"/>
              <w:jc w:val="both"/>
              <w:rPr>
                <w:rFonts w:ascii="Times New Roman" w:hAnsi="Times New Roman"/>
              </w:rPr>
            </w:pPr>
            <w:r w:rsidRPr="00966CF6">
              <w:rPr>
                <w:rFonts w:ascii="Times New Roman" w:hAnsi="Times New Roman"/>
              </w:rPr>
              <w:t xml:space="preserve">konsultanta krajowego w dziedzinie </w:t>
            </w:r>
            <w:r w:rsidRPr="00966CF6">
              <w:rPr>
                <w:rFonts w:ascii="Times New Roman" w:hAnsi="Times New Roman"/>
                <w:bCs/>
              </w:rPr>
              <w:t>dermatologii i wenerologii</w:t>
            </w:r>
            <w:r w:rsidR="005B6727" w:rsidRPr="00966CF6">
              <w:rPr>
                <w:rFonts w:ascii="Times New Roman" w:hAnsi="Times New Roman"/>
                <w:bCs/>
              </w:rPr>
              <w:t>;</w:t>
            </w:r>
          </w:p>
          <w:p w14:paraId="5BD539CA" w14:textId="473A8A22" w:rsidR="003C6206" w:rsidRPr="00966CF6" w:rsidRDefault="006548C0" w:rsidP="00966CF6">
            <w:pPr>
              <w:numPr>
                <w:ilvl w:val="0"/>
                <w:numId w:val="2"/>
              </w:numPr>
              <w:spacing w:line="240" w:lineRule="auto"/>
              <w:jc w:val="both"/>
              <w:rPr>
                <w:rFonts w:ascii="Times New Roman" w:hAnsi="Times New Roman"/>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diabetologii;</w:t>
            </w:r>
          </w:p>
          <w:p w14:paraId="1E16E5D5" w14:textId="6DBCA3AB" w:rsidR="003C6206" w:rsidRPr="00966CF6" w:rsidRDefault="006548C0" w:rsidP="00966CF6">
            <w:pPr>
              <w:numPr>
                <w:ilvl w:val="0"/>
                <w:numId w:val="2"/>
              </w:numPr>
              <w:spacing w:line="240" w:lineRule="auto"/>
              <w:jc w:val="both"/>
              <w:rPr>
                <w:rFonts w:ascii="Times New Roman" w:hAnsi="Times New Roman"/>
              </w:rPr>
            </w:pPr>
            <w:r w:rsidRPr="00966CF6">
              <w:rPr>
                <w:rFonts w:ascii="Times New Roman" w:hAnsi="Times New Roman"/>
              </w:rPr>
              <w:t xml:space="preserve">konsultanta krajowego w dziedzinie </w:t>
            </w:r>
            <w:r w:rsidRPr="00966CF6">
              <w:rPr>
                <w:rFonts w:ascii="Times New Roman" w:hAnsi="Times New Roman"/>
                <w:bCs/>
              </w:rPr>
              <w:t>diagnostyki laboratoryjnej;</w:t>
            </w:r>
          </w:p>
          <w:p w14:paraId="6F7BE1FC" w14:textId="206E6E31" w:rsidR="003C6206" w:rsidRPr="00966CF6" w:rsidRDefault="006548C0" w:rsidP="00966CF6">
            <w:pPr>
              <w:numPr>
                <w:ilvl w:val="0"/>
                <w:numId w:val="2"/>
              </w:numPr>
              <w:spacing w:line="240" w:lineRule="auto"/>
              <w:jc w:val="both"/>
              <w:rPr>
                <w:rFonts w:ascii="Times New Roman" w:hAnsi="Times New Roman"/>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endokrynologii;</w:t>
            </w:r>
          </w:p>
          <w:p w14:paraId="7E9976EE" w14:textId="5704ED93" w:rsidR="003C6206" w:rsidRPr="00966CF6" w:rsidRDefault="006548C0" w:rsidP="00966CF6">
            <w:pPr>
              <w:numPr>
                <w:ilvl w:val="0"/>
                <w:numId w:val="2"/>
              </w:numPr>
              <w:spacing w:line="240" w:lineRule="auto"/>
              <w:jc w:val="both"/>
              <w:rPr>
                <w:rFonts w:ascii="Times New Roman" w:hAnsi="Times New Roman"/>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endokrynologii ginekologicznej i rozrodczości;</w:t>
            </w:r>
          </w:p>
          <w:p w14:paraId="6074885D" w14:textId="430375DA" w:rsidR="003C6206" w:rsidRPr="00966CF6" w:rsidRDefault="006548C0" w:rsidP="00966CF6">
            <w:pPr>
              <w:numPr>
                <w:ilvl w:val="0"/>
                <w:numId w:val="2"/>
              </w:numPr>
              <w:spacing w:line="240" w:lineRule="auto"/>
              <w:jc w:val="both"/>
              <w:rPr>
                <w:rFonts w:ascii="Times New Roman" w:hAnsi="Times New Roman"/>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endokrynologii i diabetologii dziecięcej; </w:t>
            </w:r>
          </w:p>
          <w:p w14:paraId="71A03405" w14:textId="4B99635C" w:rsidR="003C6206" w:rsidRPr="00966CF6" w:rsidRDefault="006548C0" w:rsidP="00966CF6">
            <w:pPr>
              <w:numPr>
                <w:ilvl w:val="0"/>
                <w:numId w:val="2"/>
              </w:numPr>
              <w:spacing w:line="240" w:lineRule="auto"/>
              <w:jc w:val="both"/>
              <w:rPr>
                <w:rFonts w:ascii="Times New Roman" w:hAnsi="Times New Roman"/>
              </w:rPr>
            </w:pPr>
            <w:r w:rsidRPr="00966CF6">
              <w:rPr>
                <w:rFonts w:ascii="Times New Roman" w:hAnsi="Times New Roman"/>
              </w:rPr>
              <w:t xml:space="preserve">konsultanta krajowego w dziedzinie </w:t>
            </w:r>
            <w:r w:rsidRPr="00966CF6">
              <w:rPr>
                <w:rFonts w:ascii="Times New Roman" w:hAnsi="Times New Roman"/>
                <w:bCs/>
              </w:rPr>
              <w:t>epidemiologii;</w:t>
            </w:r>
          </w:p>
          <w:p w14:paraId="29F894A9" w14:textId="3328CFC3" w:rsidR="003C6206" w:rsidRPr="00966CF6" w:rsidRDefault="006548C0" w:rsidP="00966CF6">
            <w:pPr>
              <w:numPr>
                <w:ilvl w:val="0"/>
                <w:numId w:val="2"/>
              </w:numPr>
              <w:spacing w:line="240" w:lineRule="auto"/>
              <w:jc w:val="both"/>
              <w:rPr>
                <w:rFonts w:ascii="Times New Roman" w:hAnsi="Times New Roman"/>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farmakologii klinicznej;</w:t>
            </w:r>
          </w:p>
          <w:p w14:paraId="406BE026" w14:textId="2EC32127" w:rsidR="003C6206" w:rsidRPr="00966CF6" w:rsidRDefault="006548C0" w:rsidP="00966CF6">
            <w:pPr>
              <w:numPr>
                <w:ilvl w:val="0"/>
                <w:numId w:val="2"/>
              </w:numPr>
              <w:spacing w:line="240" w:lineRule="auto"/>
              <w:jc w:val="both"/>
              <w:rPr>
                <w:rFonts w:ascii="Times New Roman" w:hAnsi="Times New Roman"/>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gastroenterologii;</w:t>
            </w:r>
          </w:p>
          <w:p w14:paraId="0582F9F5" w14:textId="4561431F" w:rsidR="003C6206" w:rsidRPr="00966CF6" w:rsidRDefault="006548C0" w:rsidP="00966CF6">
            <w:pPr>
              <w:numPr>
                <w:ilvl w:val="0"/>
                <w:numId w:val="2"/>
              </w:numPr>
              <w:spacing w:line="240" w:lineRule="auto"/>
              <w:jc w:val="both"/>
              <w:rPr>
                <w:rFonts w:ascii="Times New Roman" w:hAnsi="Times New Roman"/>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gastroenterologii dziecięcej;</w:t>
            </w:r>
          </w:p>
          <w:p w14:paraId="0CBBF1EA" w14:textId="51FD037B" w:rsidR="003C6206" w:rsidRPr="00966CF6" w:rsidRDefault="006548C0" w:rsidP="00966CF6">
            <w:pPr>
              <w:numPr>
                <w:ilvl w:val="0"/>
                <w:numId w:val="2"/>
              </w:numPr>
              <w:spacing w:line="240" w:lineRule="auto"/>
              <w:jc w:val="both"/>
              <w:rPr>
                <w:rFonts w:ascii="Times New Roman" w:hAnsi="Times New Roman"/>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genetyki klinicznej;</w:t>
            </w:r>
          </w:p>
          <w:p w14:paraId="213C638B" w14:textId="153748A8" w:rsidR="003C6206" w:rsidRPr="00966CF6" w:rsidRDefault="006548C0" w:rsidP="00966CF6">
            <w:pPr>
              <w:numPr>
                <w:ilvl w:val="0"/>
                <w:numId w:val="2"/>
              </w:numPr>
              <w:spacing w:line="240" w:lineRule="auto"/>
              <w:jc w:val="both"/>
              <w:rPr>
                <w:rFonts w:ascii="Times New Roman" w:hAnsi="Times New Roman"/>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geriatrii;</w:t>
            </w:r>
          </w:p>
          <w:p w14:paraId="24C3948E" w14:textId="6A96CC8A" w:rsidR="003C6206" w:rsidRPr="00966CF6" w:rsidRDefault="006548C0" w:rsidP="00966CF6">
            <w:pPr>
              <w:numPr>
                <w:ilvl w:val="0"/>
                <w:numId w:val="2"/>
              </w:numPr>
              <w:spacing w:line="240" w:lineRule="auto"/>
              <w:ind w:firstLine="273"/>
              <w:jc w:val="both"/>
              <w:rPr>
                <w:rFonts w:ascii="Times New Roman" w:hAnsi="Times New Roman"/>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ginekologii onkologicznej;</w:t>
            </w:r>
          </w:p>
          <w:p w14:paraId="7E26C2E1" w14:textId="678369EE" w:rsidR="003C6206" w:rsidRPr="00966CF6" w:rsidRDefault="006548C0" w:rsidP="00966CF6">
            <w:pPr>
              <w:numPr>
                <w:ilvl w:val="0"/>
                <w:numId w:val="2"/>
              </w:numPr>
              <w:spacing w:line="240" w:lineRule="auto"/>
              <w:ind w:firstLine="273"/>
              <w:jc w:val="both"/>
              <w:rPr>
                <w:rFonts w:ascii="Times New Roman" w:hAnsi="Times New Roman"/>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hematologii;</w:t>
            </w:r>
          </w:p>
          <w:p w14:paraId="300F33E4" w14:textId="7877C788" w:rsidR="003C6206" w:rsidRPr="00966CF6" w:rsidRDefault="006548C0" w:rsidP="00966CF6">
            <w:pPr>
              <w:numPr>
                <w:ilvl w:val="0"/>
                <w:numId w:val="2"/>
              </w:numPr>
              <w:spacing w:line="240" w:lineRule="auto"/>
              <w:ind w:firstLine="273"/>
              <w:jc w:val="both"/>
              <w:rPr>
                <w:rFonts w:ascii="Times New Roman" w:hAnsi="Times New Roman"/>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hipertensjologii;</w:t>
            </w:r>
          </w:p>
          <w:p w14:paraId="524678EF" w14:textId="50907B1C" w:rsidR="003C6206" w:rsidRPr="00966CF6" w:rsidRDefault="006548C0" w:rsidP="00966CF6">
            <w:pPr>
              <w:numPr>
                <w:ilvl w:val="0"/>
                <w:numId w:val="2"/>
              </w:numPr>
              <w:spacing w:line="240" w:lineRule="auto"/>
              <w:ind w:firstLine="273"/>
              <w:jc w:val="both"/>
              <w:rPr>
                <w:rFonts w:ascii="Times New Roman" w:hAnsi="Times New Roman"/>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immunologii klinicznej;</w:t>
            </w:r>
          </w:p>
          <w:p w14:paraId="749A511F" w14:textId="7540DD39" w:rsidR="003C6206" w:rsidRPr="00966CF6" w:rsidRDefault="006548C0" w:rsidP="00966CF6">
            <w:pPr>
              <w:numPr>
                <w:ilvl w:val="0"/>
                <w:numId w:val="2"/>
              </w:numPr>
              <w:spacing w:line="240" w:lineRule="auto"/>
              <w:ind w:firstLine="273"/>
              <w:jc w:val="both"/>
              <w:rPr>
                <w:rFonts w:ascii="Times New Roman" w:hAnsi="Times New Roman"/>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intensywnej terapii;</w:t>
            </w:r>
          </w:p>
          <w:p w14:paraId="5F270C78" w14:textId="7AFA2A12" w:rsidR="003C6206" w:rsidRPr="00966CF6" w:rsidRDefault="006548C0" w:rsidP="00966CF6">
            <w:pPr>
              <w:numPr>
                <w:ilvl w:val="0"/>
                <w:numId w:val="2"/>
              </w:numPr>
              <w:spacing w:line="240" w:lineRule="auto"/>
              <w:ind w:firstLine="273"/>
              <w:jc w:val="both"/>
              <w:rPr>
                <w:rFonts w:ascii="Times New Roman" w:hAnsi="Times New Roman"/>
              </w:rPr>
            </w:pPr>
            <w:r w:rsidRPr="00966CF6">
              <w:rPr>
                <w:rFonts w:ascii="Times New Roman" w:hAnsi="Times New Roman"/>
              </w:rPr>
              <w:t xml:space="preserve">konsultanta krajowego w dziedzinie </w:t>
            </w:r>
            <w:r w:rsidRPr="00966CF6">
              <w:rPr>
                <w:rFonts w:ascii="Times New Roman" w:hAnsi="Times New Roman"/>
                <w:bCs/>
              </w:rPr>
              <w:t>kardiochirurgii;</w:t>
            </w:r>
          </w:p>
          <w:p w14:paraId="78163B52" w14:textId="03889F5F" w:rsidR="003C6206" w:rsidRPr="00966CF6" w:rsidRDefault="006548C0" w:rsidP="00966CF6">
            <w:pPr>
              <w:numPr>
                <w:ilvl w:val="0"/>
                <w:numId w:val="2"/>
              </w:numPr>
              <w:spacing w:line="240" w:lineRule="auto"/>
              <w:ind w:firstLine="273"/>
              <w:jc w:val="both"/>
              <w:rPr>
                <w:rFonts w:ascii="Times New Roman" w:hAnsi="Times New Roman"/>
              </w:rPr>
            </w:pPr>
            <w:r w:rsidRPr="00966CF6">
              <w:rPr>
                <w:rFonts w:ascii="Times New Roman" w:hAnsi="Times New Roman"/>
              </w:rPr>
              <w:t xml:space="preserve">konsultanta krajowego w dziedzinie </w:t>
            </w:r>
            <w:r w:rsidRPr="00966CF6">
              <w:rPr>
                <w:rFonts w:ascii="Times New Roman" w:hAnsi="Times New Roman"/>
                <w:bCs/>
              </w:rPr>
              <w:t>kardiologii;</w:t>
            </w:r>
          </w:p>
          <w:p w14:paraId="07EEAFEE" w14:textId="6554DD4A" w:rsidR="003C6206" w:rsidRPr="00966CF6" w:rsidRDefault="006548C0" w:rsidP="00966CF6">
            <w:pPr>
              <w:numPr>
                <w:ilvl w:val="0"/>
                <w:numId w:val="2"/>
              </w:numPr>
              <w:spacing w:line="240" w:lineRule="auto"/>
              <w:ind w:firstLine="273"/>
              <w:jc w:val="both"/>
              <w:rPr>
                <w:rFonts w:ascii="Times New Roman" w:hAnsi="Times New Roman"/>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kardiologii dziecięcej;</w:t>
            </w:r>
          </w:p>
          <w:p w14:paraId="6ADFE9BE" w14:textId="3E0C6E9D" w:rsidR="003C6206" w:rsidRPr="00966CF6" w:rsidRDefault="006548C0" w:rsidP="00966CF6">
            <w:pPr>
              <w:numPr>
                <w:ilvl w:val="0"/>
                <w:numId w:val="2"/>
              </w:numPr>
              <w:spacing w:line="240" w:lineRule="auto"/>
              <w:ind w:firstLine="273"/>
              <w:jc w:val="both"/>
              <w:rPr>
                <w:rFonts w:ascii="Times New Roman" w:hAnsi="Times New Roman"/>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medycyny lotniczej;</w:t>
            </w:r>
          </w:p>
          <w:p w14:paraId="2B170547" w14:textId="2F2DFD15" w:rsidR="003C6206" w:rsidRPr="00966CF6" w:rsidRDefault="006548C0" w:rsidP="00966CF6">
            <w:pPr>
              <w:numPr>
                <w:ilvl w:val="0"/>
                <w:numId w:val="2"/>
              </w:numPr>
              <w:spacing w:line="240" w:lineRule="auto"/>
              <w:ind w:firstLine="273"/>
              <w:jc w:val="both"/>
              <w:rPr>
                <w:rFonts w:ascii="Times New Roman" w:hAnsi="Times New Roman"/>
              </w:rPr>
            </w:pPr>
            <w:r w:rsidRPr="00966CF6">
              <w:rPr>
                <w:rFonts w:ascii="Times New Roman" w:hAnsi="Times New Roman"/>
              </w:rPr>
              <w:t xml:space="preserve">konsultanta krajowego w dziedzinie </w:t>
            </w:r>
            <w:r w:rsidRPr="00966CF6">
              <w:rPr>
                <w:rFonts w:ascii="Times New Roman" w:hAnsi="Times New Roman"/>
                <w:bCs/>
              </w:rPr>
              <w:t>medycyny</w:t>
            </w:r>
            <w:r w:rsidRPr="00966CF6">
              <w:rPr>
                <w:rFonts w:ascii="Times New Roman" w:hAnsi="Times New Roman"/>
              </w:rPr>
              <w:t xml:space="preserve"> </w:t>
            </w:r>
            <w:r w:rsidRPr="00966CF6">
              <w:rPr>
                <w:rFonts w:ascii="Times New Roman" w:hAnsi="Times New Roman"/>
                <w:bCs/>
              </w:rPr>
              <w:t>nuklearnej;</w:t>
            </w:r>
          </w:p>
          <w:p w14:paraId="2D3233F6" w14:textId="575EE151" w:rsidR="003C6206" w:rsidRPr="00966CF6" w:rsidRDefault="006548C0" w:rsidP="00966CF6">
            <w:pPr>
              <w:numPr>
                <w:ilvl w:val="0"/>
                <w:numId w:val="2"/>
              </w:numPr>
              <w:spacing w:line="240" w:lineRule="auto"/>
              <w:ind w:firstLine="273"/>
              <w:jc w:val="both"/>
              <w:rPr>
                <w:rFonts w:ascii="Times New Roman" w:hAnsi="Times New Roman"/>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medycyny paliatywnej;</w:t>
            </w:r>
          </w:p>
          <w:p w14:paraId="7A001C8F" w14:textId="695DCB6B" w:rsidR="003C6206" w:rsidRPr="00966CF6" w:rsidRDefault="006548C0" w:rsidP="00966CF6">
            <w:pPr>
              <w:numPr>
                <w:ilvl w:val="0"/>
                <w:numId w:val="2"/>
              </w:numPr>
              <w:spacing w:line="240" w:lineRule="auto"/>
              <w:ind w:firstLine="273"/>
              <w:jc w:val="both"/>
              <w:rPr>
                <w:rFonts w:ascii="Times New Roman" w:hAnsi="Times New Roman"/>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medycyny pracy;</w:t>
            </w:r>
          </w:p>
          <w:p w14:paraId="7154A2FE" w14:textId="12151D9A" w:rsidR="003C6206" w:rsidRPr="00966CF6" w:rsidRDefault="006548C0" w:rsidP="00966CF6">
            <w:pPr>
              <w:numPr>
                <w:ilvl w:val="0"/>
                <w:numId w:val="2"/>
              </w:numPr>
              <w:spacing w:line="240" w:lineRule="auto"/>
              <w:ind w:firstLine="273"/>
              <w:jc w:val="both"/>
              <w:rPr>
                <w:rFonts w:ascii="Times New Roman" w:hAnsi="Times New Roman"/>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medycyny ratunkowej;</w:t>
            </w:r>
          </w:p>
          <w:p w14:paraId="56FDCCA7" w14:textId="018CFED3" w:rsidR="003C6206" w:rsidRPr="00966CF6" w:rsidRDefault="006548C0" w:rsidP="00966CF6">
            <w:pPr>
              <w:numPr>
                <w:ilvl w:val="0"/>
                <w:numId w:val="2"/>
              </w:numPr>
              <w:spacing w:line="240" w:lineRule="auto"/>
              <w:ind w:firstLine="273"/>
              <w:jc w:val="both"/>
              <w:rPr>
                <w:rFonts w:ascii="Times New Roman" w:hAnsi="Times New Roman"/>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medycyny rodzinnej;</w:t>
            </w:r>
          </w:p>
          <w:p w14:paraId="61A10F89" w14:textId="6CB9F8FB" w:rsidR="00FD5A26" w:rsidRPr="00966CF6" w:rsidRDefault="006548C0" w:rsidP="00966CF6">
            <w:pPr>
              <w:numPr>
                <w:ilvl w:val="0"/>
                <w:numId w:val="2"/>
              </w:numPr>
              <w:spacing w:line="240" w:lineRule="auto"/>
              <w:ind w:firstLine="273"/>
              <w:jc w:val="both"/>
              <w:rPr>
                <w:rFonts w:ascii="Times New Roman" w:hAnsi="Times New Roman"/>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medycyny sądowej;</w:t>
            </w:r>
          </w:p>
          <w:p w14:paraId="7ADDF80C" w14:textId="0CD7F308" w:rsidR="00FD5A26" w:rsidRPr="00966CF6" w:rsidRDefault="006548C0" w:rsidP="00966CF6">
            <w:pPr>
              <w:numPr>
                <w:ilvl w:val="0"/>
                <w:numId w:val="2"/>
              </w:numPr>
              <w:spacing w:line="240" w:lineRule="auto"/>
              <w:ind w:firstLine="273"/>
              <w:jc w:val="both"/>
              <w:rPr>
                <w:rFonts w:ascii="Times New Roman" w:hAnsi="Times New Roman"/>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medycyny sportowej;</w:t>
            </w:r>
          </w:p>
          <w:p w14:paraId="3081D92D" w14:textId="4CC9233C" w:rsidR="00FD5A26" w:rsidRPr="00966CF6" w:rsidRDefault="006548C0" w:rsidP="00966CF6">
            <w:pPr>
              <w:numPr>
                <w:ilvl w:val="0"/>
                <w:numId w:val="2"/>
              </w:numPr>
              <w:spacing w:line="240" w:lineRule="auto"/>
              <w:ind w:firstLine="273"/>
              <w:jc w:val="both"/>
              <w:rPr>
                <w:rFonts w:ascii="Times New Roman" w:hAnsi="Times New Roman"/>
              </w:rPr>
            </w:pPr>
            <w:r w:rsidRPr="00966CF6">
              <w:rPr>
                <w:rFonts w:ascii="Times New Roman" w:hAnsi="Times New Roman"/>
              </w:rPr>
              <w:t xml:space="preserve">konsultanta krajowego w dziedzinie </w:t>
            </w:r>
            <w:r w:rsidRPr="00966CF6">
              <w:rPr>
                <w:rFonts w:ascii="Times New Roman" w:hAnsi="Times New Roman"/>
                <w:bCs/>
              </w:rPr>
              <w:t>mikrobiologii;</w:t>
            </w:r>
          </w:p>
          <w:p w14:paraId="00754DB9" w14:textId="19DF5923" w:rsidR="003C6206" w:rsidRPr="00966CF6" w:rsidRDefault="006548C0" w:rsidP="00966CF6">
            <w:pPr>
              <w:numPr>
                <w:ilvl w:val="0"/>
                <w:numId w:val="2"/>
              </w:numPr>
              <w:spacing w:line="240" w:lineRule="auto"/>
              <w:ind w:firstLine="273"/>
              <w:jc w:val="both"/>
              <w:rPr>
                <w:rFonts w:ascii="Times New Roman" w:hAnsi="Times New Roman"/>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nefrologii;</w:t>
            </w:r>
          </w:p>
          <w:p w14:paraId="2F33526D" w14:textId="57923BD6" w:rsidR="003C6206" w:rsidRPr="00966CF6" w:rsidRDefault="006548C0" w:rsidP="00966CF6">
            <w:pPr>
              <w:numPr>
                <w:ilvl w:val="0"/>
                <w:numId w:val="2"/>
              </w:numPr>
              <w:spacing w:line="240" w:lineRule="auto"/>
              <w:ind w:firstLine="273"/>
              <w:jc w:val="both"/>
              <w:rPr>
                <w:rFonts w:ascii="Times New Roman" w:hAnsi="Times New Roman"/>
                <w:bCs/>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nefrologia dziecięcej;</w:t>
            </w:r>
          </w:p>
          <w:p w14:paraId="5EEDFD7B" w14:textId="4C2D7CF5" w:rsidR="003C6206" w:rsidRPr="00966CF6" w:rsidRDefault="006548C0" w:rsidP="00966CF6">
            <w:pPr>
              <w:numPr>
                <w:ilvl w:val="0"/>
                <w:numId w:val="2"/>
              </w:numPr>
              <w:spacing w:line="240" w:lineRule="auto"/>
              <w:ind w:firstLine="273"/>
              <w:jc w:val="both"/>
              <w:rPr>
                <w:rFonts w:ascii="Times New Roman" w:hAnsi="Times New Roman"/>
                <w:bCs/>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neonatologii;</w:t>
            </w:r>
          </w:p>
          <w:p w14:paraId="6B2253E0" w14:textId="68F059D8" w:rsidR="003C6206" w:rsidRPr="00966CF6" w:rsidRDefault="006548C0" w:rsidP="00966CF6">
            <w:pPr>
              <w:numPr>
                <w:ilvl w:val="0"/>
                <w:numId w:val="2"/>
              </w:numPr>
              <w:spacing w:line="240" w:lineRule="auto"/>
              <w:ind w:firstLine="273"/>
              <w:jc w:val="both"/>
              <w:rPr>
                <w:rFonts w:ascii="Times New Roman" w:hAnsi="Times New Roman"/>
                <w:bCs/>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neurochirurgii;</w:t>
            </w:r>
          </w:p>
          <w:p w14:paraId="1EF8A805" w14:textId="6A692EA2" w:rsidR="003C6206" w:rsidRPr="00966CF6" w:rsidRDefault="006548C0" w:rsidP="00966CF6">
            <w:pPr>
              <w:numPr>
                <w:ilvl w:val="0"/>
                <w:numId w:val="2"/>
              </w:numPr>
              <w:spacing w:line="240" w:lineRule="auto"/>
              <w:ind w:firstLine="273"/>
              <w:jc w:val="both"/>
              <w:rPr>
                <w:rFonts w:ascii="Times New Roman" w:hAnsi="Times New Roman"/>
                <w:bCs/>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neurologii;</w:t>
            </w:r>
          </w:p>
          <w:p w14:paraId="4452942B" w14:textId="7F0ED1BA" w:rsidR="003C6206" w:rsidRPr="00966CF6" w:rsidRDefault="006548C0" w:rsidP="00966CF6">
            <w:pPr>
              <w:numPr>
                <w:ilvl w:val="0"/>
                <w:numId w:val="2"/>
              </w:numPr>
              <w:spacing w:line="240" w:lineRule="auto"/>
              <w:ind w:firstLine="273"/>
              <w:jc w:val="both"/>
              <w:rPr>
                <w:rFonts w:ascii="Times New Roman" w:hAnsi="Times New Roman"/>
                <w:bCs/>
              </w:rPr>
            </w:pPr>
            <w:r w:rsidRPr="00966CF6">
              <w:rPr>
                <w:rFonts w:ascii="Times New Roman" w:hAnsi="Times New Roman"/>
                <w:bCs/>
              </w:rPr>
              <w:lastRenderedPageBreak/>
              <w:t>konsultanta krajow</w:t>
            </w:r>
            <w:r w:rsidRPr="00966CF6">
              <w:rPr>
                <w:rFonts w:ascii="Times New Roman" w:hAnsi="Times New Roman"/>
              </w:rPr>
              <w:t>ego</w:t>
            </w:r>
            <w:r w:rsidRPr="00966CF6">
              <w:rPr>
                <w:rFonts w:ascii="Times New Roman" w:hAnsi="Times New Roman"/>
                <w:bCs/>
              </w:rPr>
              <w:t xml:space="preserve"> w dziedzinie neurologii dziecięcej;</w:t>
            </w:r>
          </w:p>
          <w:p w14:paraId="2F0B12FC" w14:textId="2CCD3117" w:rsidR="003C6206" w:rsidRPr="00966CF6" w:rsidRDefault="006548C0" w:rsidP="00966CF6">
            <w:pPr>
              <w:numPr>
                <w:ilvl w:val="0"/>
                <w:numId w:val="2"/>
              </w:numPr>
              <w:spacing w:line="240" w:lineRule="auto"/>
              <w:ind w:firstLine="273"/>
              <w:jc w:val="both"/>
              <w:rPr>
                <w:rFonts w:ascii="Times New Roman" w:hAnsi="Times New Roman"/>
                <w:bCs/>
              </w:rPr>
            </w:pPr>
            <w:r w:rsidRPr="00966CF6">
              <w:rPr>
                <w:rFonts w:ascii="Times New Roman" w:hAnsi="Times New Roman"/>
              </w:rPr>
              <w:t>konsultanta krajowego w dziedzinie okulistyki;</w:t>
            </w:r>
          </w:p>
          <w:p w14:paraId="56E40D76" w14:textId="3FAC18C9" w:rsidR="003C6206" w:rsidRPr="00966CF6" w:rsidRDefault="006548C0" w:rsidP="00966CF6">
            <w:pPr>
              <w:numPr>
                <w:ilvl w:val="0"/>
                <w:numId w:val="2"/>
              </w:numPr>
              <w:spacing w:line="240" w:lineRule="auto"/>
              <w:ind w:firstLine="273"/>
              <w:jc w:val="both"/>
              <w:rPr>
                <w:rFonts w:ascii="Times New Roman" w:hAnsi="Times New Roman"/>
                <w:bCs/>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onkologii i hematologii dziecięcej;</w:t>
            </w:r>
          </w:p>
          <w:p w14:paraId="05E53F63" w14:textId="5000479E" w:rsidR="003C6206" w:rsidRPr="00966CF6" w:rsidRDefault="006548C0" w:rsidP="00966CF6">
            <w:pPr>
              <w:numPr>
                <w:ilvl w:val="0"/>
                <w:numId w:val="2"/>
              </w:numPr>
              <w:spacing w:line="240" w:lineRule="auto"/>
              <w:ind w:firstLine="273"/>
              <w:jc w:val="both"/>
              <w:rPr>
                <w:rFonts w:ascii="Times New Roman" w:hAnsi="Times New Roman"/>
                <w:bCs/>
              </w:rPr>
            </w:pPr>
            <w:r w:rsidRPr="00966CF6">
              <w:rPr>
                <w:rFonts w:ascii="Times New Roman" w:hAnsi="Times New Roman"/>
              </w:rPr>
              <w:t>konsultanta krajowego w dziedzinie onkologii klinicznej;</w:t>
            </w:r>
          </w:p>
          <w:p w14:paraId="46BD726F" w14:textId="5A4357A2" w:rsidR="003C6206" w:rsidRPr="00966CF6" w:rsidRDefault="006548C0" w:rsidP="00966CF6">
            <w:pPr>
              <w:numPr>
                <w:ilvl w:val="0"/>
                <w:numId w:val="2"/>
              </w:numPr>
              <w:spacing w:line="240" w:lineRule="auto"/>
              <w:ind w:firstLine="273"/>
              <w:jc w:val="both"/>
              <w:rPr>
                <w:rFonts w:ascii="Times New Roman" w:hAnsi="Times New Roman"/>
                <w:bCs/>
              </w:rPr>
            </w:pPr>
            <w:r w:rsidRPr="00966CF6">
              <w:rPr>
                <w:rFonts w:ascii="Times New Roman" w:hAnsi="Times New Roman"/>
              </w:rPr>
              <w:t xml:space="preserve">konsultanta krajowego w dziedzinie </w:t>
            </w:r>
            <w:r w:rsidRPr="00966CF6">
              <w:rPr>
                <w:rFonts w:ascii="Times New Roman" w:hAnsi="Times New Roman"/>
                <w:bCs/>
              </w:rPr>
              <w:t>ortopedii i traumatologii narządu ruchu;</w:t>
            </w:r>
            <w:r w:rsidRPr="00966CF6">
              <w:rPr>
                <w:rFonts w:ascii="Times New Roman" w:hAnsi="Times New Roman"/>
                <w:iCs/>
              </w:rPr>
              <w:t xml:space="preserve"> </w:t>
            </w:r>
          </w:p>
          <w:p w14:paraId="6CDBF260" w14:textId="3A3D8C3D" w:rsidR="003C6206" w:rsidRPr="00966CF6" w:rsidRDefault="006548C0" w:rsidP="00966CF6">
            <w:pPr>
              <w:numPr>
                <w:ilvl w:val="0"/>
                <w:numId w:val="2"/>
              </w:numPr>
              <w:spacing w:line="240" w:lineRule="auto"/>
              <w:ind w:firstLine="273"/>
              <w:jc w:val="both"/>
              <w:rPr>
                <w:rFonts w:ascii="Times New Roman" w:hAnsi="Times New Roman"/>
                <w:bCs/>
              </w:rPr>
            </w:pPr>
            <w:r w:rsidRPr="00966CF6">
              <w:rPr>
                <w:rFonts w:ascii="Times New Roman" w:hAnsi="Times New Roman"/>
              </w:rPr>
              <w:t xml:space="preserve">konsultanta krajowego w dziedzinie </w:t>
            </w:r>
            <w:r w:rsidRPr="00966CF6">
              <w:rPr>
                <w:rFonts w:ascii="Times New Roman" w:hAnsi="Times New Roman"/>
                <w:bCs/>
              </w:rPr>
              <w:t>otorynolaryngologii;</w:t>
            </w:r>
          </w:p>
          <w:p w14:paraId="4CEE35D9" w14:textId="7655733D" w:rsidR="003C6206" w:rsidRPr="00966CF6" w:rsidRDefault="006548C0" w:rsidP="00966CF6">
            <w:pPr>
              <w:numPr>
                <w:ilvl w:val="0"/>
                <w:numId w:val="2"/>
              </w:numPr>
              <w:spacing w:line="240" w:lineRule="auto"/>
              <w:ind w:firstLine="273"/>
              <w:jc w:val="both"/>
              <w:rPr>
                <w:rFonts w:ascii="Times New Roman" w:hAnsi="Times New Roman"/>
                <w:bCs/>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otorynolaryngologii dziecięcej;</w:t>
            </w:r>
          </w:p>
          <w:p w14:paraId="6994B21A" w14:textId="3C2F2912" w:rsidR="003C6206" w:rsidRPr="00966CF6" w:rsidRDefault="006548C0" w:rsidP="00966CF6">
            <w:pPr>
              <w:numPr>
                <w:ilvl w:val="0"/>
                <w:numId w:val="2"/>
              </w:numPr>
              <w:spacing w:line="240" w:lineRule="auto"/>
              <w:ind w:firstLine="273"/>
              <w:jc w:val="both"/>
              <w:rPr>
                <w:rFonts w:ascii="Times New Roman" w:hAnsi="Times New Roman"/>
                <w:bCs/>
              </w:rPr>
            </w:pPr>
            <w:r w:rsidRPr="00966CF6">
              <w:rPr>
                <w:rFonts w:ascii="Times New Roman" w:hAnsi="Times New Roman"/>
              </w:rPr>
              <w:t xml:space="preserve">konsultanta krajowego w dziedzinie </w:t>
            </w:r>
            <w:r w:rsidRPr="00966CF6">
              <w:rPr>
                <w:rFonts w:ascii="Times New Roman" w:hAnsi="Times New Roman"/>
                <w:bCs/>
              </w:rPr>
              <w:t>patomorfologii;</w:t>
            </w:r>
            <w:r w:rsidRPr="00966CF6">
              <w:rPr>
                <w:rFonts w:ascii="Times New Roman" w:hAnsi="Times New Roman"/>
              </w:rPr>
              <w:t xml:space="preserve"> </w:t>
            </w:r>
          </w:p>
          <w:p w14:paraId="08817B59" w14:textId="6588226C" w:rsidR="003C6206" w:rsidRPr="00966CF6" w:rsidRDefault="006548C0" w:rsidP="00966CF6">
            <w:pPr>
              <w:numPr>
                <w:ilvl w:val="0"/>
                <w:numId w:val="2"/>
              </w:numPr>
              <w:spacing w:line="240" w:lineRule="auto"/>
              <w:ind w:firstLine="273"/>
              <w:jc w:val="both"/>
              <w:rPr>
                <w:rFonts w:ascii="Times New Roman" w:hAnsi="Times New Roman"/>
                <w:bCs/>
              </w:rPr>
            </w:pPr>
            <w:r w:rsidRPr="00966CF6">
              <w:rPr>
                <w:rFonts w:ascii="Times New Roman" w:hAnsi="Times New Roman"/>
              </w:rPr>
              <w:t>konsultanta krajowego w dziedzinie pediatrii;</w:t>
            </w:r>
          </w:p>
          <w:p w14:paraId="6A65A806" w14:textId="2A223309" w:rsidR="003C6206" w:rsidRPr="00966CF6" w:rsidRDefault="006548C0" w:rsidP="00966CF6">
            <w:pPr>
              <w:numPr>
                <w:ilvl w:val="0"/>
                <w:numId w:val="2"/>
              </w:numPr>
              <w:spacing w:line="240" w:lineRule="auto"/>
              <w:ind w:firstLine="273"/>
              <w:jc w:val="both"/>
              <w:rPr>
                <w:rFonts w:ascii="Times New Roman" w:hAnsi="Times New Roman"/>
                <w:bCs/>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pediatrii metabolicznej;</w:t>
            </w:r>
          </w:p>
          <w:p w14:paraId="58EBCBD7" w14:textId="5163667B" w:rsidR="003C6206" w:rsidRPr="00966CF6" w:rsidRDefault="006548C0" w:rsidP="00966CF6">
            <w:pPr>
              <w:numPr>
                <w:ilvl w:val="0"/>
                <w:numId w:val="2"/>
              </w:numPr>
              <w:spacing w:line="240" w:lineRule="auto"/>
              <w:ind w:firstLine="273"/>
              <w:jc w:val="both"/>
              <w:rPr>
                <w:rFonts w:ascii="Times New Roman" w:hAnsi="Times New Roman"/>
                <w:bCs/>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perinatologii;</w:t>
            </w:r>
          </w:p>
          <w:p w14:paraId="68F7D2E4" w14:textId="2EB2D61A" w:rsidR="003C6206" w:rsidRPr="00966CF6" w:rsidRDefault="006548C0" w:rsidP="00966CF6">
            <w:pPr>
              <w:numPr>
                <w:ilvl w:val="0"/>
                <w:numId w:val="2"/>
              </w:numPr>
              <w:spacing w:line="240" w:lineRule="auto"/>
              <w:ind w:firstLine="273"/>
              <w:jc w:val="both"/>
              <w:rPr>
                <w:rFonts w:ascii="Times New Roman" w:hAnsi="Times New Roman"/>
                <w:bCs/>
              </w:rPr>
            </w:pPr>
            <w:r w:rsidRPr="00966CF6">
              <w:rPr>
                <w:rFonts w:ascii="Times New Roman" w:hAnsi="Times New Roman"/>
              </w:rPr>
              <w:t>konsultanta krajowego w dziedzinie</w:t>
            </w:r>
            <w:r w:rsidRPr="00966CF6">
              <w:rPr>
                <w:rFonts w:ascii="Times New Roman" w:hAnsi="Times New Roman"/>
                <w:bCs/>
              </w:rPr>
              <w:t xml:space="preserve"> położnictwa i ginekologii;</w:t>
            </w:r>
          </w:p>
          <w:p w14:paraId="0662623A" w14:textId="4462FF92" w:rsidR="003C6206" w:rsidRPr="00966CF6" w:rsidRDefault="006548C0" w:rsidP="00966CF6">
            <w:pPr>
              <w:numPr>
                <w:ilvl w:val="0"/>
                <w:numId w:val="2"/>
              </w:numPr>
              <w:spacing w:line="240" w:lineRule="auto"/>
              <w:ind w:firstLine="273"/>
              <w:jc w:val="both"/>
              <w:rPr>
                <w:rFonts w:ascii="Times New Roman" w:hAnsi="Times New Roman"/>
                <w:bCs/>
              </w:rPr>
            </w:pPr>
            <w:r w:rsidRPr="00966CF6">
              <w:rPr>
                <w:rFonts w:ascii="Times New Roman" w:hAnsi="Times New Roman"/>
              </w:rPr>
              <w:t>konsultanta krajowego w dziedzinie psychiatrii;</w:t>
            </w:r>
          </w:p>
          <w:p w14:paraId="075F060B" w14:textId="4683B47A" w:rsidR="003C6206" w:rsidRPr="00966CF6" w:rsidRDefault="006548C0" w:rsidP="00966CF6">
            <w:pPr>
              <w:numPr>
                <w:ilvl w:val="0"/>
                <w:numId w:val="2"/>
              </w:numPr>
              <w:spacing w:line="240" w:lineRule="auto"/>
              <w:ind w:firstLine="273"/>
              <w:jc w:val="both"/>
              <w:rPr>
                <w:rFonts w:ascii="Times New Roman" w:hAnsi="Times New Roman"/>
                <w:bCs/>
              </w:rPr>
            </w:pPr>
            <w:r w:rsidRPr="00966CF6">
              <w:rPr>
                <w:rFonts w:ascii="Times New Roman" w:hAnsi="Times New Roman"/>
              </w:rPr>
              <w:t xml:space="preserve">konsultanta krajowego w dziedzinie </w:t>
            </w:r>
            <w:r w:rsidRPr="00966CF6">
              <w:rPr>
                <w:rFonts w:ascii="Times New Roman" w:hAnsi="Times New Roman"/>
                <w:bCs/>
              </w:rPr>
              <w:t>psychiatrii dzieci i młodzieży;</w:t>
            </w:r>
          </w:p>
          <w:p w14:paraId="63778599" w14:textId="04835CEF" w:rsidR="003C6206" w:rsidRPr="00966CF6" w:rsidRDefault="006548C0" w:rsidP="00966CF6">
            <w:pPr>
              <w:numPr>
                <w:ilvl w:val="0"/>
                <w:numId w:val="2"/>
              </w:numPr>
              <w:spacing w:line="240" w:lineRule="auto"/>
              <w:ind w:firstLine="273"/>
              <w:jc w:val="both"/>
              <w:rPr>
                <w:rFonts w:ascii="Times New Roman" w:hAnsi="Times New Roman"/>
                <w:bCs/>
              </w:rPr>
            </w:pPr>
            <w:r w:rsidRPr="00966CF6">
              <w:rPr>
                <w:rFonts w:ascii="Times New Roman" w:hAnsi="Times New Roman"/>
              </w:rPr>
              <w:t xml:space="preserve">konsultanta krajowego w dziedzinie </w:t>
            </w:r>
            <w:r w:rsidRPr="00966CF6">
              <w:rPr>
                <w:rFonts w:ascii="Times New Roman" w:hAnsi="Times New Roman"/>
                <w:bCs/>
              </w:rPr>
              <w:t>radiologii i diagnostyki obrazowej;</w:t>
            </w:r>
          </w:p>
          <w:p w14:paraId="7B4D21DC" w14:textId="364AB170" w:rsidR="003C6206" w:rsidRPr="00966CF6" w:rsidRDefault="006548C0" w:rsidP="00966CF6">
            <w:pPr>
              <w:numPr>
                <w:ilvl w:val="0"/>
                <w:numId w:val="2"/>
              </w:numPr>
              <w:spacing w:line="240" w:lineRule="auto"/>
              <w:ind w:firstLine="273"/>
              <w:jc w:val="both"/>
              <w:rPr>
                <w:rFonts w:ascii="Times New Roman" w:hAnsi="Times New Roman"/>
                <w:bCs/>
              </w:rPr>
            </w:pPr>
            <w:r w:rsidRPr="00966CF6">
              <w:rPr>
                <w:rFonts w:ascii="Times New Roman" w:hAnsi="Times New Roman"/>
              </w:rPr>
              <w:t>konsultanta krajowego w dziedzinie</w:t>
            </w:r>
            <w:r w:rsidRPr="00966CF6">
              <w:rPr>
                <w:rFonts w:ascii="Times New Roman" w:hAnsi="Times New Roman"/>
                <w:bCs/>
              </w:rPr>
              <w:t xml:space="preserve"> radioterapii onkologicznej;</w:t>
            </w:r>
          </w:p>
          <w:p w14:paraId="5918E89C" w14:textId="43D77162" w:rsidR="003C6206" w:rsidRPr="00966CF6" w:rsidRDefault="006548C0" w:rsidP="00966CF6">
            <w:pPr>
              <w:numPr>
                <w:ilvl w:val="0"/>
                <w:numId w:val="2"/>
              </w:numPr>
              <w:spacing w:line="240" w:lineRule="auto"/>
              <w:ind w:firstLine="273"/>
              <w:jc w:val="both"/>
              <w:rPr>
                <w:rFonts w:ascii="Times New Roman" w:hAnsi="Times New Roman"/>
                <w:bCs/>
              </w:rPr>
            </w:pPr>
            <w:r w:rsidRPr="00966CF6">
              <w:rPr>
                <w:rFonts w:ascii="Times New Roman" w:hAnsi="Times New Roman"/>
              </w:rPr>
              <w:t xml:space="preserve">konsultanta krajowego w dziedzinie </w:t>
            </w:r>
            <w:r w:rsidRPr="00966CF6">
              <w:rPr>
                <w:rFonts w:ascii="Times New Roman" w:hAnsi="Times New Roman"/>
                <w:bCs/>
              </w:rPr>
              <w:t>rehabilitacji medycznej;</w:t>
            </w:r>
          </w:p>
          <w:p w14:paraId="2BA093E5" w14:textId="2828F166" w:rsidR="003C6206" w:rsidRPr="00966CF6" w:rsidRDefault="006548C0" w:rsidP="00966CF6">
            <w:pPr>
              <w:numPr>
                <w:ilvl w:val="0"/>
                <w:numId w:val="2"/>
              </w:numPr>
              <w:spacing w:line="240" w:lineRule="auto"/>
              <w:ind w:firstLine="273"/>
              <w:jc w:val="both"/>
              <w:rPr>
                <w:rFonts w:ascii="Times New Roman" w:hAnsi="Times New Roman"/>
                <w:bCs/>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reumatologii;</w:t>
            </w:r>
          </w:p>
          <w:p w14:paraId="4A568F42" w14:textId="40CD2CE8" w:rsidR="003C6206" w:rsidRPr="00966CF6" w:rsidRDefault="006548C0" w:rsidP="00966CF6">
            <w:pPr>
              <w:numPr>
                <w:ilvl w:val="0"/>
                <w:numId w:val="2"/>
              </w:numPr>
              <w:spacing w:line="240" w:lineRule="auto"/>
              <w:ind w:firstLine="273"/>
              <w:jc w:val="both"/>
              <w:rPr>
                <w:rFonts w:ascii="Times New Roman" w:hAnsi="Times New Roman"/>
                <w:bCs/>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seksuologii;</w:t>
            </w:r>
          </w:p>
          <w:p w14:paraId="75C2B35C" w14:textId="1DEE445D" w:rsidR="003C6206" w:rsidRPr="00966CF6" w:rsidRDefault="006548C0" w:rsidP="00966CF6">
            <w:pPr>
              <w:numPr>
                <w:ilvl w:val="0"/>
                <w:numId w:val="2"/>
              </w:numPr>
              <w:spacing w:line="240" w:lineRule="auto"/>
              <w:ind w:firstLine="273"/>
              <w:jc w:val="both"/>
              <w:rPr>
                <w:rFonts w:ascii="Times New Roman" w:hAnsi="Times New Roman"/>
                <w:bCs/>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toksykologii klinicznej;</w:t>
            </w:r>
          </w:p>
          <w:p w14:paraId="4967CF33" w14:textId="718FFBC7" w:rsidR="003C6206" w:rsidRPr="00966CF6" w:rsidRDefault="006548C0" w:rsidP="00966CF6">
            <w:pPr>
              <w:numPr>
                <w:ilvl w:val="0"/>
                <w:numId w:val="2"/>
              </w:numPr>
              <w:spacing w:line="240" w:lineRule="auto"/>
              <w:ind w:firstLine="273"/>
              <w:jc w:val="both"/>
              <w:rPr>
                <w:rFonts w:ascii="Times New Roman" w:hAnsi="Times New Roman"/>
                <w:bCs/>
              </w:rPr>
            </w:pPr>
            <w:r w:rsidRPr="00966CF6">
              <w:rPr>
                <w:rFonts w:ascii="Times New Roman" w:hAnsi="Times New Roman"/>
              </w:rPr>
              <w:t>konsultanta krajowego w dziedzinie</w:t>
            </w:r>
            <w:r w:rsidRPr="00966CF6">
              <w:rPr>
                <w:rFonts w:ascii="Times New Roman" w:hAnsi="Times New Roman"/>
                <w:bCs/>
              </w:rPr>
              <w:t xml:space="preserve"> transfuzjologii klinicznej;</w:t>
            </w:r>
          </w:p>
          <w:p w14:paraId="2E84BE41" w14:textId="2E3BD65A" w:rsidR="003C6206" w:rsidRPr="00966CF6" w:rsidRDefault="006548C0" w:rsidP="00966CF6">
            <w:pPr>
              <w:numPr>
                <w:ilvl w:val="0"/>
                <w:numId w:val="2"/>
              </w:numPr>
              <w:spacing w:line="240" w:lineRule="auto"/>
              <w:ind w:firstLine="273"/>
              <w:jc w:val="both"/>
              <w:rPr>
                <w:rFonts w:ascii="Times New Roman" w:hAnsi="Times New Roman"/>
                <w:bCs/>
              </w:rPr>
            </w:pPr>
            <w:r w:rsidRPr="00966CF6">
              <w:rPr>
                <w:rFonts w:ascii="Times New Roman" w:hAnsi="Times New Roman"/>
                <w:bCs/>
              </w:rPr>
              <w:t>konsultanta krajow</w:t>
            </w:r>
            <w:r w:rsidRPr="00966CF6">
              <w:rPr>
                <w:rFonts w:ascii="Times New Roman" w:hAnsi="Times New Roman"/>
              </w:rPr>
              <w:t>ego</w:t>
            </w:r>
            <w:r w:rsidRPr="00966CF6">
              <w:rPr>
                <w:rFonts w:ascii="Times New Roman" w:hAnsi="Times New Roman"/>
                <w:bCs/>
              </w:rPr>
              <w:t xml:space="preserve"> w dziedzinie transplantologii klinicznej;</w:t>
            </w:r>
          </w:p>
          <w:p w14:paraId="35839E94" w14:textId="62B0CD35" w:rsidR="003C6206" w:rsidRPr="00966CF6" w:rsidRDefault="006548C0" w:rsidP="00966CF6">
            <w:pPr>
              <w:numPr>
                <w:ilvl w:val="0"/>
                <w:numId w:val="2"/>
              </w:numPr>
              <w:spacing w:line="240" w:lineRule="auto"/>
              <w:ind w:firstLine="273"/>
              <w:jc w:val="both"/>
              <w:rPr>
                <w:rFonts w:ascii="Times New Roman" w:hAnsi="Times New Roman"/>
                <w:bCs/>
              </w:rPr>
            </w:pPr>
            <w:r w:rsidRPr="00966CF6">
              <w:rPr>
                <w:rFonts w:ascii="Times New Roman" w:hAnsi="Times New Roman"/>
              </w:rPr>
              <w:t xml:space="preserve">konsultanta krajowego w dziedzinie </w:t>
            </w:r>
            <w:r w:rsidRPr="00966CF6">
              <w:rPr>
                <w:rFonts w:ascii="Times New Roman" w:hAnsi="Times New Roman"/>
                <w:bCs/>
              </w:rPr>
              <w:t>urologii;</w:t>
            </w:r>
          </w:p>
          <w:p w14:paraId="15675AE0" w14:textId="0A193089" w:rsidR="003C6206" w:rsidRPr="00966CF6" w:rsidRDefault="006548C0" w:rsidP="00966CF6">
            <w:pPr>
              <w:numPr>
                <w:ilvl w:val="0"/>
                <w:numId w:val="2"/>
              </w:numPr>
              <w:spacing w:line="240" w:lineRule="auto"/>
              <w:ind w:firstLine="273"/>
              <w:jc w:val="both"/>
              <w:rPr>
                <w:rFonts w:ascii="Times New Roman" w:hAnsi="Times New Roman"/>
                <w:bCs/>
              </w:rPr>
            </w:pPr>
            <w:r w:rsidRPr="00966CF6">
              <w:rPr>
                <w:rFonts w:ascii="Times New Roman" w:hAnsi="Times New Roman"/>
              </w:rPr>
              <w:t xml:space="preserve">konsultanta krajowego w dziedzinie </w:t>
            </w:r>
            <w:r w:rsidRPr="00966CF6">
              <w:rPr>
                <w:rFonts w:ascii="Times New Roman" w:hAnsi="Times New Roman"/>
                <w:bCs/>
              </w:rPr>
              <w:t>urologii dziecięcej;</w:t>
            </w:r>
          </w:p>
          <w:p w14:paraId="39160550" w14:textId="70B88B04" w:rsidR="003C6206" w:rsidRPr="00966CF6" w:rsidRDefault="006548C0" w:rsidP="00966CF6">
            <w:pPr>
              <w:numPr>
                <w:ilvl w:val="0"/>
                <w:numId w:val="2"/>
              </w:numPr>
              <w:spacing w:line="240" w:lineRule="auto"/>
              <w:ind w:firstLine="273"/>
              <w:jc w:val="both"/>
              <w:rPr>
                <w:rFonts w:ascii="Times New Roman" w:hAnsi="Times New Roman"/>
                <w:bCs/>
              </w:rPr>
            </w:pPr>
            <w:r w:rsidRPr="00966CF6">
              <w:rPr>
                <w:rFonts w:ascii="Times New Roman" w:hAnsi="Times New Roman"/>
              </w:rPr>
              <w:t xml:space="preserve">konsultanta krajowego w dziedzinie </w:t>
            </w:r>
            <w:r w:rsidRPr="00966CF6">
              <w:rPr>
                <w:rFonts w:ascii="Times New Roman" w:hAnsi="Times New Roman"/>
                <w:bCs/>
              </w:rPr>
              <w:t>zdrowia publicznego;</w:t>
            </w:r>
          </w:p>
          <w:p w14:paraId="1CD6A1E9" w14:textId="17D440A5" w:rsidR="003C6206" w:rsidRPr="00966CF6" w:rsidRDefault="006548C0" w:rsidP="00966CF6">
            <w:pPr>
              <w:numPr>
                <w:ilvl w:val="0"/>
                <w:numId w:val="2"/>
              </w:numPr>
              <w:spacing w:line="240" w:lineRule="auto"/>
              <w:ind w:firstLine="273"/>
              <w:jc w:val="both"/>
              <w:rPr>
                <w:rFonts w:ascii="Times New Roman" w:hAnsi="Times New Roman"/>
                <w:bCs/>
              </w:rPr>
            </w:pPr>
            <w:r w:rsidRPr="00966CF6">
              <w:rPr>
                <w:rFonts w:ascii="Times New Roman" w:hAnsi="Times New Roman"/>
              </w:rPr>
              <w:t xml:space="preserve">konsultanta krajowego w dziedzinie </w:t>
            </w:r>
            <w:r w:rsidRPr="00966CF6">
              <w:rPr>
                <w:rFonts w:ascii="Times New Roman" w:hAnsi="Times New Roman"/>
                <w:bCs/>
              </w:rPr>
              <w:t>chirurgii stomatologicznej;</w:t>
            </w:r>
          </w:p>
          <w:p w14:paraId="710E24EF" w14:textId="31E30FDA" w:rsidR="003C6206" w:rsidRPr="00966CF6" w:rsidRDefault="006548C0" w:rsidP="00966CF6">
            <w:pPr>
              <w:numPr>
                <w:ilvl w:val="0"/>
                <w:numId w:val="2"/>
              </w:numPr>
              <w:spacing w:line="240" w:lineRule="auto"/>
              <w:ind w:firstLine="273"/>
              <w:jc w:val="both"/>
              <w:rPr>
                <w:rFonts w:ascii="Times New Roman" w:hAnsi="Times New Roman"/>
                <w:bCs/>
              </w:rPr>
            </w:pPr>
            <w:r w:rsidRPr="00966CF6">
              <w:rPr>
                <w:rFonts w:ascii="Times New Roman" w:hAnsi="Times New Roman"/>
              </w:rPr>
              <w:t>konsultanta krajowego w dziedzinie ortodoncji;</w:t>
            </w:r>
          </w:p>
          <w:p w14:paraId="46ABD4FE" w14:textId="1B11373E" w:rsidR="003C6206" w:rsidRPr="00966CF6" w:rsidRDefault="006548C0" w:rsidP="00966CF6">
            <w:pPr>
              <w:numPr>
                <w:ilvl w:val="0"/>
                <w:numId w:val="2"/>
              </w:numPr>
              <w:spacing w:line="240" w:lineRule="auto"/>
              <w:ind w:firstLine="273"/>
              <w:jc w:val="both"/>
              <w:rPr>
                <w:rFonts w:ascii="Times New Roman" w:hAnsi="Times New Roman"/>
                <w:bCs/>
              </w:rPr>
            </w:pPr>
            <w:r w:rsidRPr="00966CF6">
              <w:rPr>
                <w:rFonts w:ascii="Times New Roman" w:hAnsi="Times New Roman"/>
              </w:rPr>
              <w:t xml:space="preserve">konsultanta krajowego w dziedzinie </w:t>
            </w:r>
            <w:r w:rsidRPr="00966CF6">
              <w:rPr>
                <w:rFonts w:ascii="Times New Roman" w:hAnsi="Times New Roman"/>
                <w:bCs/>
              </w:rPr>
              <w:t>periodontologii;</w:t>
            </w:r>
          </w:p>
          <w:p w14:paraId="4916EAF7" w14:textId="26FBFD23" w:rsidR="003C6206" w:rsidRPr="00966CF6" w:rsidRDefault="006548C0" w:rsidP="00966CF6">
            <w:pPr>
              <w:numPr>
                <w:ilvl w:val="0"/>
                <w:numId w:val="2"/>
              </w:numPr>
              <w:spacing w:line="240" w:lineRule="auto"/>
              <w:ind w:firstLine="273"/>
              <w:jc w:val="both"/>
              <w:rPr>
                <w:rFonts w:ascii="Times New Roman" w:hAnsi="Times New Roman"/>
                <w:bCs/>
              </w:rPr>
            </w:pPr>
            <w:r w:rsidRPr="00966CF6">
              <w:rPr>
                <w:rFonts w:ascii="Times New Roman" w:hAnsi="Times New Roman"/>
              </w:rPr>
              <w:t xml:space="preserve">konsultanta krajowego w dziedzinie </w:t>
            </w:r>
            <w:r w:rsidRPr="00966CF6">
              <w:rPr>
                <w:rFonts w:ascii="Times New Roman" w:hAnsi="Times New Roman"/>
                <w:bCs/>
              </w:rPr>
              <w:t>protetyki stomatologicznej;</w:t>
            </w:r>
          </w:p>
          <w:p w14:paraId="0F40E5A4" w14:textId="220DEA6B" w:rsidR="00FD5A26" w:rsidRPr="00966CF6" w:rsidRDefault="006548C0" w:rsidP="00966CF6">
            <w:pPr>
              <w:numPr>
                <w:ilvl w:val="0"/>
                <w:numId w:val="2"/>
              </w:numPr>
              <w:spacing w:line="240" w:lineRule="auto"/>
              <w:ind w:firstLine="273"/>
              <w:jc w:val="both"/>
              <w:rPr>
                <w:rFonts w:ascii="Times New Roman" w:hAnsi="Times New Roman"/>
                <w:bCs/>
              </w:rPr>
            </w:pPr>
            <w:r w:rsidRPr="00966CF6">
              <w:rPr>
                <w:rFonts w:ascii="Times New Roman" w:hAnsi="Times New Roman"/>
              </w:rPr>
              <w:t xml:space="preserve">konsultanta krajowego w dziedzinie </w:t>
            </w:r>
            <w:r w:rsidRPr="00966CF6">
              <w:rPr>
                <w:rFonts w:ascii="Times New Roman" w:hAnsi="Times New Roman"/>
                <w:bCs/>
              </w:rPr>
              <w:t>stomatologii dziecięcej;</w:t>
            </w:r>
          </w:p>
          <w:p w14:paraId="47B68B3C" w14:textId="56350EFA" w:rsidR="004A0E2D" w:rsidRPr="00966CF6" w:rsidRDefault="006548C0" w:rsidP="00966CF6">
            <w:pPr>
              <w:numPr>
                <w:ilvl w:val="0"/>
                <w:numId w:val="2"/>
              </w:numPr>
              <w:spacing w:line="240" w:lineRule="auto"/>
              <w:ind w:firstLine="273"/>
              <w:jc w:val="both"/>
              <w:rPr>
                <w:rFonts w:ascii="Times New Roman" w:hAnsi="Times New Roman"/>
                <w:bCs/>
              </w:rPr>
            </w:pPr>
            <w:r w:rsidRPr="00966CF6">
              <w:rPr>
                <w:rFonts w:ascii="Times New Roman" w:hAnsi="Times New Roman"/>
              </w:rPr>
              <w:t xml:space="preserve">konsultanta krajowego w dziedzinie </w:t>
            </w:r>
            <w:r w:rsidRPr="00966CF6">
              <w:rPr>
                <w:rFonts w:ascii="Times New Roman" w:hAnsi="Times New Roman"/>
                <w:bCs/>
              </w:rPr>
              <w:t xml:space="preserve">stomatologii </w:t>
            </w:r>
            <w:r w:rsidRPr="00966CF6">
              <w:rPr>
                <w:rFonts w:ascii="Times New Roman" w:hAnsi="Times New Roman"/>
              </w:rPr>
              <w:t>zachowawczej z endodoncją;</w:t>
            </w:r>
          </w:p>
          <w:bookmarkEnd w:id="4"/>
          <w:p w14:paraId="410861A7" w14:textId="77777777" w:rsidR="004A0E2D" w:rsidRPr="00966CF6" w:rsidRDefault="004A0E2D"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 xml:space="preserve">Naczelnej </w:t>
            </w:r>
            <w:r w:rsidR="0023116A" w:rsidRPr="00966CF6">
              <w:rPr>
                <w:rFonts w:ascii="Times New Roman" w:hAnsi="Times New Roman"/>
                <w:color w:val="000000"/>
                <w:spacing w:val="-2"/>
              </w:rPr>
              <w:t>Rady</w:t>
            </w:r>
            <w:r w:rsidRPr="00966CF6">
              <w:rPr>
                <w:rFonts w:ascii="Times New Roman" w:hAnsi="Times New Roman"/>
                <w:color w:val="000000"/>
                <w:spacing w:val="-2"/>
              </w:rPr>
              <w:t xml:space="preserve"> Lekarskiej;</w:t>
            </w:r>
          </w:p>
          <w:p w14:paraId="799709DF" w14:textId="77777777" w:rsidR="004A0E2D" w:rsidRPr="00966CF6" w:rsidRDefault="004A0E2D"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 xml:space="preserve">Krajowej </w:t>
            </w:r>
            <w:r w:rsidR="0023116A" w:rsidRPr="00966CF6">
              <w:rPr>
                <w:rFonts w:ascii="Times New Roman" w:hAnsi="Times New Roman"/>
                <w:color w:val="000000"/>
                <w:spacing w:val="-2"/>
              </w:rPr>
              <w:t>Rady</w:t>
            </w:r>
            <w:r w:rsidRPr="00966CF6">
              <w:rPr>
                <w:rFonts w:ascii="Times New Roman" w:hAnsi="Times New Roman"/>
                <w:color w:val="000000"/>
                <w:spacing w:val="-2"/>
              </w:rPr>
              <w:t xml:space="preserve"> Diagnostów Laboratoryjnych;</w:t>
            </w:r>
          </w:p>
          <w:p w14:paraId="3262B7C8" w14:textId="77777777" w:rsidR="004A0E2D" w:rsidRPr="00966CF6" w:rsidRDefault="004A0E2D"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 xml:space="preserve">Naczelnej </w:t>
            </w:r>
            <w:r w:rsidR="0023116A" w:rsidRPr="00966CF6">
              <w:rPr>
                <w:rFonts w:ascii="Times New Roman" w:hAnsi="Times New Roman"/>
                <w:color w:val="000000"/>
                <w:spacing w:val="-2"/>
              </w:rPr>
              <w:t>R</w:t>
            </w:r>
            <w:r w:rsidR="00BD7DAD" w:rsidRPr="00966CF6">
              <w:rPr>
                <w:rFonts w:ascii="Times New Roman" w:hAnsi="Times New Roman"/>
                <w:color w:val="000000"/>
                <w:spacing w:val="-2"/>
              </w:rPr>
              <w:t>ady</w:t>
            </w:r>
            <w:r w:rsidRPr="00966CF6">
              <w:rPr>
                <w:rFonts w:ascii="Times New Roman" w:hAnsi="Times New Roman"/>
                <w:color w:val="000000"/>
                <w:spacing w:val="-2"/>
              </w:rPr>
              <w:t xml:space="preserve"> Aptekarskiej;</w:t>
            </w:r>
          </w:p>
          <w:p w14:paraId="10315298" w14:textId="77777777" w:rsidR="004A0E2D" w:rsidRPr="00966CF6" w:rsidRDefault="004A0E2D"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 xml:space="preserve">Naczelnej </w:t>
            </w:r>
            <w:r w:rsidR="00BD7DAD" w:rsidRPr="00966CF6">
              <w:rPr>
                <w:rFonts w:ascii="Times New Roman" w:hAnsi="Times New Roman"/>
                <w:color w:val="000000"/>
                <w:spacing w:val="-2"/>
              </w:rPr>
              <w:t xml:space="preserve">Rady </w:t>
            </w:r>
            <w:r w:rsidRPr="00966CF6">
              <w:rPr>
                <w:rFonts w:ascii="Times New Roman" w:hAnsi="Times New Roman"/>
                <w:color w:val="000000"/>
                <w:spacing w:val="-2"/>
              </w:rPr>
              <w:t>Pielęgniarek i Położnych;</w:t>
            </w:r>
          </w:p>
          <w:p w14:paraId="4F3A4A04" w14:textId="77777777" w:rsidR="004A0E2D" w:rsidRPr="00966CF6" w:rsidRDefault="004A0E2D"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 xml:space="preserve">Krajowej </w:t>
            </w:r>
            <w:r w:rsidR="00BD7DAD" w:rsidRPr="00966CF6">
              <w:rPr>
                <w:rFonts w:ascii="Times New Roman" w:hAnsi="Times New Roman"/>
                <w:color w:val="000000"/>
                <w:spacing w:val="-2"/>
              </w:rPr>
              <w:t>Rad</w:t>
            </w:r>
            <w:r w:rsidRPr="00966CF6">
              <w:rPr>
                <w:rFonts w:ascii="Times New Roman" w:hAnsi="Times New Roman"/>
                <w:color w:val="000000"/>
                <w:spacing w:val="-2"/>
              </w:rPr>
              <w:t>y Fizjoterapeutów;</w:t>
            </w:r>
          </w:p>
          <w:p w14:paraId="0A364928" w14:textId="77777777" w:rsidR="00B479FC" w:rsidRPr="00966CF6" w:rsidRDefault="00B479FC"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Krajowej Rady Ratowników Medycznych;</w:t>
            </w:r>
          </w:p>
          <w:p w14:paraId="5FA144DE" w14:textId="77777777" w:rsidR="004A0E2D" w:rsidRPr="00966CF6" w:rsidRDefault="004A0E2D"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 xml:space="preserve">Centrum Egzaminów Medycznych w Łodzi; </w:t>
            </w:r>
          </w:p>
          <w:p w14:paraId="48DBE179" w14:textId="77777777" w:rsidR="004A0E2D" w:rsidRPr="00966CF6" w:rsidRDefault="004A0E2D"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 xml:space="preserve">Centrum Medycznego Kształcenia Podyplomowego; </w:t>
            </w:r>
          </w:p>
          <w:p w14:paraId="3665BD38" w14:textId="77777777" w:rsidR="00DE333D" w:rsidRPr="00966CF6" w:rsidRDefault="00DE333D"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Centrum e-Zdrowia;</w:t>
            </w:r>
          </w:p>
          <w:p w14:paraId="7818D426" w14:textId="77777777" w:rsidR="004A0E2D" w:rsidRPr="00966CF6" w:rsidRDefault="004A0E2D"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 xml:space="preserve">Federacji Związków Zawodowych Pracowników Ochrony Zdrowia i Pomocy Społecznej; </w:t>
            </w:r>
          </w:p>
          <w:p w14:paraId="6B8FA898" w14:textId="77777777" w:rsidR="004A0E2D" w:rsidRPr="00966CF6" w:rsidRDefault="004A0E2D"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 xml:space="preserve">Federacji Związków Pracodawców Ochrony Zdrowia „Porozumienie Zielonogórskie”; </w:t>
            </w:r>
          </w:p>
          <w:p w14:paraId="0143B38D" w14:textId="77777777" w:rsidR="004A0E2D" w:rsidRPr="00966CF6" w:rsidRDefault="004A0E2D"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 xml:space="preserve">Federacji Związków Pracodawców Zakładów Opieki Zdrowotnej; </w:t>
            </w:r>
          </w:p>
          <w:p w14:paraId="1D4BE418" w14:textId="1A3CF8B7" w:rsidR="004A0E2D" w:rsidRPr="00966CF6" w:rsidRDefault="004A0E2D"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NSZZ „Solidarność</w:t>
            </w:r>
            <w:r w:rsidR="00BB7D70">
              <w:rPr>
                <w:rFonts w:ascii="Times New Roman" w:hAnsi="Times New Roman"/>
                <w:color w:val="000000"/>
                <w:spacing w:val="-2"/>
              </w:rPr>
              <w:t>”-</w:t>
            </w:r>
            <w:r w:rsidRPr="00966CF6">
              <w:rPr>
                <w:rFonts w:ascii="Times New Roman" w:hAnsi="Times New Roman"/>
                <w:color w:val="000000"/>
                <w:spacing w:val="-2"/>
              </w:rPr>
              <w:t>80;</w:t>
            </w:r>
          </w:p>
          <w:p w14:paraId="037A2538" w14:textId="77777777" w:rsidR="004A0E2D" w:rsidRPr="00966CF6" w:rsidRDefault="004A0E2D"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 xml:space="preserve">Ogólnopolskiego Związku Zawodowego Lekarzy; </w:t>
            </w:r>
          </w:p>
          <w:p w14:paraId="7FF292AB" w14:textId="77777777" w:rsidR="004A0E2D" w:rsidRPr="00966CF6" w:rsidRDefault="004A0E2D"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Porozumienia Rezydentów Ogólnopolskiego Związku Zawodowego Lekarzy;</w:t>
            </w:r>
          </w:p>
          <w:p w14:paraId="17F1B0F5" w14:textId="77777777" w:rsidR="004A0E2D" w:rsidRPr="00966CF6" w:rsidRDefault="004A0E2D"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Stowarzyszenia Menedżerów Opieki Zdrowotnej;</w:t>
            </w:r>
          </w:p>
          <w:p w14:paraId="2E1E686B" w14:textId="77777777" w:rsidR="004A0E2D" w:rsidRPr="00966CF6" w:rsidRDefault="004A0E2D"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 xml:space="preserve">Rady Dialogu Społecznego; </w:t>
            </w:r>
          </w:p>
          <w:p w14:paraId="5F989A4D" w14:textId="77777777" w:rsidR="004A0E2D" w:rsidRPr="00966CF6" w:rsidRDefault="004A0E2D"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 xml:space="preserve">Parlamentu Studentów Rzeczypospolitej Polskiej; </w:t>
            </w:r>
          </w:p>
          <w:p w14:paraId="7C64561C" w14:textId="77777777" w:rsidR="004A0E2D" w:rsidRPr="00966CF6" w:rsidRDefault="004A0E2D"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 xml:space="preserve">Europejskiego Stowarzyszenia Studentów Medycyny; </w:t>
            </w:r>
          </w:p>
          <w:p w14:paraId="30485DB8" w14:textId="77777777" w:rsidR="004A0E2D" w:rsidRPr="00966CF6" w:rsidRDefault="004A0E2D"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 xml:space="preserve">Międzynarodowego Stowarzyszenia Studentów Medycyny IFMSA-Poland; </w:t>
            </w:r>
          </w:p>
          <w:p w14:paraId="634024E6" w14:textId="77777777" w:rsidR="004A0E2D" w:rsidRPr="00966CF6" w:rsidRDefault="004A0E2D"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Polskiego Towarzystwa Studentów Stomatologii;</w:t>
            </w:r>
          </w:p>
          <w:p w14:paraId="2ED46937" w14:textId="77777777" w:rsidR="00374972" w:rsidRPr="00966CF6" w:rsidRDefault="00374972"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Polskiego Towarzystwa Gospodarczego;</w:t>
            </w:r>
          </w:p>
          <w:p w14:paraId="25D53EC5" w14:textId="77777777" w:rsidR="00374972" w:rsidRPr="00966CF6" w:rsidRDefault="00374972"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Polskiego Towarzystwa Prawa Medycznego;</w:t>
            </w:r>
          </w:p>
          <w:p w14:paraId="00D5D29A" w14:textId="77777777" w:rsidR="004A0E2D" w:rsidRPr="00966CF6" w:rsidRDefault="004A0E2D"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Krajowej Reprezentacji Doktorantów;</w:t>
            </w:r>
          </w:p>
          <w:p w14:paraId="25FD18EA" w14:textId="77777777" w:rsidR="004A0E2D" w:rsidRPr="00966CF6" w:rsidRDefault="004A0E2D"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NSZZ „Solidarność”;</w:t>
            </w:r>
          </w:p>
          <w:p w14:paraId="79B1A0F9" w14:textId="77777777" w:rsidR="004A0E2D" w:rsidRPr="00966CF6" w:rsidRDefault="004A0E2D"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Ogólnopolskiego Porozumienia Związków Zawodowych;</w:t>
            </w:r>
          </w:p>
          <w:p w14:paraId="2E795F3D" w14:textId="77777777" w:rsidR="004A0E2D" w:rsidRPr="00966CF6" w:rsidRDefault="004A0E2D"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Forum Związków Zawodowych;</w:t>
            </w:r>
          </w:p>
          <w:p w14:paraId="01478340" w14:textId="77777777" w:rsidR="004A0E2D" w:rsidRPr="00966CF6" w:rsidRDefault="004A0E2D"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Pracodawców Rzeczypospolitej Polskiej;</w:t>
            </w:r>
          </w:p>
          <w:p w14:paraId="2F82EACB" w14:textId="77777777" w:rsidR="004A0E2D" w:rsidRPr="00966CF6" w:rsidRDefault="004A0E2D"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Konfederacji „Lewiatan”;</w:t>
            </w:r>
          </w:p>
          <w:p w14:paraId="4C763E98" w14:textId="77777777" w:rsidR="004A0E2D" w:rsidRPr="00966CF6" w:rsidRDefault="004A0E2D"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Związku Rzemiosła Polskiego;</w:t>
            </w:r>
          </w:p>
          <w:p w14:paraId="6F4C322F" w14:textId="77777777" w:rsidR="004A0E2D" w:rsidRPr="00966CF6" w:rsidRDefault="004A0E2D"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lastRenderedPageBreak/>
              <w:t>Związku Pracodawców Business Centre Club;</w:t>
            </w:r>
          </w:p>
          <w:p w14:paraId="592E18E1" w14:textId="77777777" w:rsidR="004A0E2D" w:rsidRPr="00966CF6" w:rsidRDefault="004A0E2D"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Związku Przedsiębiorców i Pracodawców;</w:t>
            </w:r>
          </w:p>
          <w:p w14:paraId="587D477A" w14:textId="77777777" w:rsidR="004A0E2D" w:rsidRPr="00966CF6" w:rsidRDefault="004A0E2D"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Federacji Przedsiębiorców Polskich</w:t>
            </w:r>
            <w:r w:rsidR="00F34EE6" w:rsidRPr="00966CF6">
              <w:rPr>
                <w:rFonts w:ascii="Times New Roman" w:hAnsi="Times New Roman"/>
                <w:color w:val="000000"/>
                <w:spacing w:val="-2"/>
              </w:rPr>
              <w:t>;</w:t>
            </w:r>
          </w:p>
          <w:p w14:paraId="592C080F" w14:textId="77777777" w:rsidR="00F34EE6" w:rsidRPr="00966CF6" w:rsidRDefault="00F34EE6"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Banku Gospodarstwa Krajowego;</w:t>
            </w:r>
          </w:p>
          <w:p w14:paraId="093E0124" w14:textId="77777777" w:rsidR="00F34EE6" w:rsidRPr="00966CF6" w:rsidRDefault="00F34EE6"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Banku PKO Bank Polski S.A.;</w:t>
            </w:r>
          </w:p>
          <w:p w14:paraId="2ABE85D1" w14:textId="77777777" w:rsidR="00F34EE6" w:rsidRPr="00966CF6" w:rsidRDefault="00F34EE6"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Banku PEKAO S.A.;</w:t>
            </w:r>
          </w:p>
          <w:p w14:paraId="6A205E31" w14:textId="77777777" w:rsidR="00F34EE6" w:rsidRPr="00966CF6" w:rsidRDefault="00F34EE6"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Banku Polskiej Spółdzielczości S.A.;</w:t>
            </w:r>
          </w:p>
          <w:p w14:paraId="76CA71A3" w14:textId="2D1D2330" w:rsidR="004032CD" w:rsidRPr="00966CF6" w:rsidRDefault="00F34EE6" w:rsidP="00966CF6">
            <w:pPr>
              <w:pStyle w:val="Akapitzlist"/>
              <w:numPr>
                <w:ilvl w:val="0"/>
                <w:numId w:val="2"/>
              </w:numPr>
              <w:spacing w:line="240" w:lineRule="auto"/>
              <w:ind w:firstLine="273"/>
              <w:rPr>
                <w:rFonts w:ascii="Times New Roman" w:hAnsi="Times New Roman"/>
                <w:color w:val="000000"/>
                <w:spacing w:val="-2"/>
              </w:rPr>
            </w:pPr>
            <w:r w:rsidRPr="00966CF6">
              <w:rPr>
                <w:rFonts w:ascii="Times New Roman" w:hAnsi="Times New Roman"/>
                <w:color w:val="000000"/>
                <w:spacing w:val="-2"/>
              </w:rPr>
              <w:t>SGB-Bank S.A</w:t>
            </w:r>
            <w:r w:rsidR="00BB7D70">
              <w:rPr>
                <w:rFonts w:ascii="Times New Roman" w:hAnsi="Times New Roman"/>
                <w:color w:val="000000"/>
                <w:spacing w:val="-2"/>
              </w:rPr>
              <w:t>;</w:t>
            </w:r>
          </w:p>
          <w:p w14:paraId="4F767360" w14:textId="77777777" w:rsidR="004032CD" w:rsidRPr="00966CF6" w:rsidRDefault="004032CD" w:rsidP="00966CF6">
            <w:pPr>
              <w:numPr>
                <w:ilvl w:val="0"/>
                <w:numId w:val="2"/>
              </w:numPr>
              <w:spacing w:line="240" w:lineRule="auto"/>
              <w:ind w:firstLine="273"/>
              <w:jc w:val="both"/>
              <w:rPr>
                <w:rFonts w:ascii="Times New Roman" w:hAnsi="Times New Roman"/>
              </w:rPr>
            </w:pPr>
            <w:r w:rsidRPr="00966CF6">
              <w:rPr>
                <w:rFonts w:ascii="Times New Roman" w:hAnsi="Times New Roman"/>
              </w:rPr>
              <w:t>Okręgowej Izby Lekarskiej w Białymstoku;</w:t>
            </w:r>
          </w:p>
          <w:p w14:paraId="0E34F8C7" w14:textId="77777777" w:rsidR="004032CD" w:rsidRPr="00966CF6" w:rsidRDefault="004032CD" w:rsidP="00966CF6">
            <w:pPr>
              <w:numPr>
                <w:ilvl w:val="0"/>
                <w:numId w:val="2"/>
              </w:numPr>
              <w:spacing w:line="240" w:lineRule="auto"/>
              <w:ind w:firstLine="273"/>
              <w:jc w:val="both"/>
              <w:rPr>
                <w:rFonts w:ascii="Times New Roman" w:hAnsi="Times New Roman"/>
              </w:rPr>
            </w:pPr>
            <w:r w:rsidRPr="00966CF6">
              <w:rPr>
                <w:rFonts w:ascii="Times New Roman" w:hAnsi="Times New Roman"/>
              </w:rPr>
              <w:t>Beskidzkiej Izby Lekarskiej w Bielsku Białej;</w:t>
            </w:r>
          </w:p>
          <w:p w14:paraId="2138A809" w14:textId="77777777" w:rsidR="004032CD" w:rsidRPr="00966CF6" w:rsidRDefault="004032CD" w:rsidP="00966CF6">
            <w:pPr>
              <w:numPr>
                <w:ilvl w:val="0"/>
                <w:numId w:val="2"/>
              </w:numPr>
              <w:spacing w:line="240" w:lineRule="auto"/>
              <w:ind w:firstLine="273"/>
              <w:jc w:val="both"/>
              <w:rPr>
                <w:rFonts w:ascii="Times New Roman" w:hAnsi="Times New Roman"/>
              </w:rPr>
            </w:pPr>
            <w:r w:rsidRPr="00966CF6">
              <w:rPr>
                <w:rFonts w:ascii="Times New Roman" w:hAnsi="Times New Roman"/>
              </w:rPr>
              <w:t xml:space="preserve">Bydgoskiej Izby Lekarskiej; </w:t>
            </w:r>
          </w:p>
          <w:p w14:paraId="15932E86" w14:textId="77777777" w:rsidR="004032CD" w:rsidRPr="00966CF6" w:rsidRDefault="004032CD" w:rsidP="00966CF6">
            <w:pPr>
              <w:numPr>
                <w:ilvl w:val="0"/>
                <w:numId w:val="2"/>
              </w:numPr>
              <w:spacing w:line="240" w:lineRule="auto"/>
              <w:ind w:firstLine="273"/>
              <w:jc w:val="both"/>
              <w:rPr>
                <w:rFonts w:ascii="Times New Roman" w:hAnsi="Times New Roman"/>
              </w:rPr>
            </w:pPr>
            <w:r w:rsidRPr="00966CF6">
              <w:rPr>
                <w:rFonts w:ascii="Times New Roman" w:hAnsi="Times New Roman"/>
              </w:rPr>
              <w:t>Okręgowej Izby Lekarskiej w Częstochowie;</w:t>
            </w:r>
          </w:p>
          <w:p w14:paraId="4A6C8892" w14:textId="77777777" w:rsidR="004032CD" w:rsidRPr="00966CF6" w:rsidRDefault="004032CD" w:rsidP="00966CF6">
            <w:pPr>
              <w:numPr>
                <w:ilvl w:val="0"/>
                <w:numId w:val="2"/>
              </w:numPr>
              <w:spacing w:line="240" w:lineRule="auto"/>
              <w:ind w:firstLine="273"/>
              <w:jc w:val="both"/>
              <w:rPr>
                <w:rFonts w:ascii="Times New Roman" w:hAnsi="Times New Roman"/>
              </w:rPr>
            </w:pPr>
            <w:r w:rsidRPr="00966CF6">
              <w:rPr>
                <w:rFonts w:ascii="Times New Roman" w:hAnsi="Times New Roman"/>
              </w:rPr>
              <w:t>Okręgowej Izby Lekarskiej w Gdańsku;</w:t>
            </w:r>
          </w:p>
          <w:p w14:paraId="40C0243A" w14:textId="77777777" w:rsidR="004032CD" w:rsidRPr="00966CF6" w:rsidRDefault="004032CD" w:rsidP="00966CF6">
            <w:pPr>
              <w:numPr>
                <w:ilvl w:val="0"/>
                <w:numId w:val="2"/>
              </w:numPr>
              <w:spacing w:line="240" w:lineRule="auto"/>
              <w:ind w:firstLine="273"/>
              <w:jc w:val="both"/>
              <w:rPr>
                <w:rFonts w:ascii="Times New Roman" w:hAnsi="Times New Roman"/>
              </w:rPr>
            </w:pPr>
            <w:r w:rsidRPr="00966CF6">
              <w:rPr>
                <w:rFonts w:ascii="Times New Roman" w:hAnsi="Times New Roman"/>
              </w:rPr>
              <w:t>Okręgowej Izby Lekarskiej w Gorzowie Wielkopolskim;</w:t>
            </w:r>
          </w:p>
          <w:p w14:paraId="263AA116" w14:textId="77777777" w:rsidR="004032CD" w:rsidRPr="00966CF6" w:rsidRDefault="004032CD" w:rsidP="00966CF6">
            <w:pPr>
              <w:numPr>
                <w:ilvl w:val="0"/>
                <w:numId w:val="2"/>
              </w:numPr>
              <w:spacing w:line="240" w:lineRule="auto"/>
              <w:ind w:firstLine="273"/>
              <w:jc w:val="both"/>
              <w:rPr>
                <w:rFonts w:ascii="Times New Roman" w:hAnsi="Times New Roman"/>
              </w:rPr>
            </w:pPr>
            <w:r w:rsidRPr="00966CF6">
              <w:rPr>
                <w:rFonts w:ascii="Times New Roman" w:hAnsi="Times New Roman"/>
              </w:rPr>
              <w:t>Śląskiej Izby Lekarskiej;</w:t>
            </w:r>
          </w:p>
          <w:p w14:paraId="32427E91" w14:textId="77777777" w:rsidR="004032CD" w:rsidRPr="00966CF6" w:rsidRDefault="004032CD" w:rsidP="00966CF6">
            <w:pPr>
              <w:numPr>
                <w:ilvl w:val="0"/>
                <w:numId w:val="2"/>
              </w:numPr>
              <w:spacing w:line="240" w:lineRule="auto"/>
              <w:ind w:firstLine="273"/>
              <w:jc w:val="both"/>
              <w:rPr>
                <w:rFonts w:ascii="Times New Roman" w:hAnsi="Times New Roman"/>
              </w:rPr>
            </w:pPr>
            <w:r w:rsidRPr="00966CF6">
              <w:rPr>
                <w:rFonts w:ascii="Times New Roman" w:hAnsi="Times New Roman"/>
              </w:rPr>
              <w:t>Świętokrzyskiej Izby Lekarskiej;</w:t>
            </w:r>
          </w:p>
          <w:p w14:paraId="3BFE55A5" w14:textId="77777777" w:rsidR="004032CD" w:rsidRPr="00966CF6" w:rsidRDefault="004032CD" w:rsidP="00966CF6">
            <w:pPr>
              <w:numPr>
                <w:ilvl w:val="0"/>
                <w:numId w:val="2"/>
              </w:numPr>
              <w:spacing w:line="240" w:lineRule="auto"/>
              <w:ind w:firstLine="273"/>
              <w:jc w:val="both"/>
              <w:rPr>
                <w:rFonts w:ascii="Times New Roman" w:hAnsi="Times New Roman"/>
              </w:rPr>
            </w:pPr>
            <w:r w:rsidRPr="00966CF6">
              <w:rPr>
                <w:rFonts w:ascii="Times New Roman" w:hAnsi="Times New Roman"/>
              </w:rPr>
              <w:t>Okręgowej Izby Lekarskiej w Krakowie;</w:t>
            </w:r>
          </w:p>
          <w:p w14:paraId="27287408" w14:textId="77777777" w:rsidR="004032CD" w:rsidRPr="00966CF6" w:rsidRDefault="004032CD" w:rsidP="00966CF6">
            <w:pPr>
              <w:numPr>
                <w:ilvl w:val="0"/>
                <w:numId w:val="2"/>
              </w:numPr>
              <w:spacing w:line="240" w:lineRule="auto"/>
              <w:ind w:firstLine="273"/>
              <w:jc w:val="both"/>
              <w:rPr>
                <w:rFonts w:ascii="Times New Roman" w:hAnsi="Times New Roman"/>
              </w:rPr>
            </w:pPr>
            <w:r w:rsidRPr="00966CF6">
              <w:rPr>
                <w:rFonts w:ascii="Times New Roman" w:hAnsi="Times New Roman"/>
              </w:rPr>
              <w:t>Lubelskiej Izby Lekarskiej;</w:t>
            </w:r>
          </w:p>
          <w:p w14:paraId="55F82F9F" w14:textId="77777777" w:rsidR="004032CD" w:rsidRPr="00966CF6" w:rsidRDefault="004032CD" w:rsidP="00966CF6">
            <w:pPr>
              <w:numPr>
                <w:ilvl w:val="0"/>
                <w:numId w:val="2"/>
              </w:numPr>
              <w:spacing w:line="240" w:lineRule="auto"/>
              <w:ind w:firstLine="273"/>
              <w:jc w:val="both"/>
              <w:rPr>
                <w:rFonts w:ascii="Times New Roman" w:hAnsi="Times New Roman"/>
              </w:rPr>
            </w:pPr>
            <w:r w:rsidRPr="00966CF6">
              <w:rPr>
                <w:rFonts w:ascii="Times New Roman" w:hAnsi="Times New Roman"/>
              </w:rPr>
              <w:t>Okręgowej Izby Lekarskiej w Łodzi;</w:t>
            </w:r>
          </w:p>
          <w:p w14:paraId="2D47C300" w14:textId="77777777" w:rsidR="004032CD" w:rsidRPr="00966CF6" w:rsidRDefault="004032CD" w:rsidP="00966CF6">
            <w:pPr>
              <w:numPr>
                <w:ilvl w:val="0"/>
                <w:numId w:val="2"/>
              </w:numPr>
              <w:spacing w:line="240" w:lineRule="auto"/>
              <w:ind w:firstLine="273"/>
              <w:jc w:val="both"/>
              <w:rPr>
                <w:rFonts w:ascii="Times New Roman" w:hAnsi="Times New Roman"/>
              </w:rPr>
            </w:pPr>
            <w:r w:rsidRPr="00966CF6">
              <w:rPr>
                <w:rFonts w:ascii="Times New Roman" w:hAnsi="Times New Roman"/>
              </w:rPr>
              <w:t>Warmińsko-Mazurskiej Izby Lekarskiej;</w:t>
            </w:r>
          </w:p>
          <w:p w14:paraId="3510A17B" w14:textId="77777777" w:rsidR="004032CD" w:rsidRPr="00966CF6" w:rsidRDefault="004032CD" w:rsidP="00966CF6">
            <w:pPr>
              <w:numPr>
                <w:ilvl w:val="0"/>
                <w:numId w:val="2"/>
              </w:numPr>
              <w:spacing w:line="240" w:lineRule="auto"/>
              <w:ind w:firstLine="273"/>
              <w:jc w:val="both"/>
              <w:rPr>
                <w:rFonts w:ascii="Times New Roman" w:hAnsi="Times New Roman"/>
              </w:rPr>
            </w:pPr>
            <w:r w:rsidRPr="00966CF6">
              <w:rPr>
                <w:rFonts w:ascii="Times New Roman" w:hAnsi="Times New Roman"/>
              </w:rPr>
              <w:t>Opolskiej Izby Lekarskiej;</w:t>
            </w:r>
          </w:p>
          <w:p w14:paraId="5A0FB44A" w14:textId="77777777" w:rsidR="004032CD" w:rsidRPr="00966CF6" w:rsidRDefault="004032CD" w:rsidP="00966CF6">
            <w:pPr>
              <w:numPr>
                <w:ilvl w:val="0"/>
                <w:numId w:val="2"/>
              </w:numPr>
              <w:spacing w:line="240" w:lineRule="auto"/>
              <w:ind w:firstLine="273"/>
              <w:jc w:val="both"/>
              <w:rPr>
                <w:rFonts w:ascii="Times New Roman" w:hAnsi="Times New Roman"/>
              </w:rPr>
            </w:pPr>
            <w:r w:rsidRPr="00966CF6">
              <w:rPr>
                <w:rFonts w:ascii="Times New Roman" w:hAnsi="Times New Roman"/>
              </w:rPr>
              <w:t>Okręgowej Izby Lekarskiej w Płocku;</w:t>
            </w:r>
          </w:p>
          <w:p w14:paraId="27845519" w14:textId="77777777" w:rsidR="004032CD" w:rsidRPr="00966CF6" w:rsidRDefault="004032CD" w:rsidP="00966CF6">
            <w:pPr>
              <w:numPr>
                <w:ilvl w:val="0"/>
                <w:numId w:val="2"/>
              </w:numPr>
              <w:spacing w:line="240" w:lineRule="auto"/>
              <w:ind w:firstLine="273"/>
              <w:jc w:val="both"/>
              <w:rPr>
                <w:rFonts w:ascii="Times New Roman" w:hAnsi="Times New Roman"/>
              </w:rPr>
            </w:pPr>
            <w:r w:rsidRPr="00966CF6">
              <w:rPr>
                <w:rFonts w:ascii="Times New Roman" w:hAnsi="Times New Roman"/>
              </w:rPr>
              <w:t>Wielkopolskiej Izby Lekarskiej;</w:t>
            </w:r>
          </w:p>
          <w:p w14:paraId="1AC16E3C" w14:textId="77777777" w:rsidR="004032CD" w:rsidRPr="00966CF6" w:rsidRDefault="004032CD" w:rsidP="00966CF6">
            <w:pPr>
              <w:numPr>
                <w:ilvl w:val="0"/>
                <w:numId w:val="2"/>
              </w:numPr>
              <w:spacing w:line="240" w:lineRule="auto"/>
              <w:ind w:firstLine="273"/>
              <w:jc w:val="both"/>
              <w:rPr>
                <w:rFonts w:ascii="Times New Roman" w:hAnsi="Times New Roman"/>
              </w:rPr>
            </w:pPr>
            <w:r w:rsidRPr="00966CF6">
              <w:rPr>
                <w:rFonts w:ascii="Times New Roman" w:hAnsi="Times New Roman"/>
              </w:rPr>
              <w:t>Okręgowej Izby Lekarskiej w Rzeszowie;</w:t>
            </w:r>
          </w:p>
          <w:p w14:paraId="09AEB896" w14:textId="77777777" w:rsidR="004032CD" w:rsidRPr="00966CF6" w:rsidRDefault="004032CD" w:rsidP="00966CF6">
            <w:pPr>
              <w:numPr>
                <w:ilvl w:val="0"/>
                <w:numId w:val="2"/>
              </w:numPr>
              <w:spacing w:line="240" w:lineRule="auto"/>
              <w:ind w:firstLine="273"/>
              <w:jc w:val="both"/>
              <w:rPr>
                <w:rFonts w:ascii="Times New Roman" w:hAnsi="Times New Roman"/>
              </w:rPr>
            </w:pPr>
            <w:r w:rsidRPr="00966CF6">
              <w:rPr>
                <w:rFonts w:ascii="Times New Roman" w:hAnsi="Times New Roman"/>
              </w:rPr>
              <w:t>Okręgowej Izby Lekarskiej w Szczecinie;</w:t>
            </w:r>
          </w:p>
          <w:p w14:paraId="0EEBFC3B" w14:textId="77777777" w:rsidR="004032CD" w:rsidRPr="00966CF6" w:rsidRDefault="004032CD" w:rsidP="00966CF6">
            <w:pPr>
              <w:numPr>
                <w:ilvl w:val="0"/>
                <w:numId w:val="2"/>
              </w:numPr>
              <w:spacing w:line="240" w:lineRule="auto"/>
              <w:ind w:firstLine="273"/>
              <w:jc w:val="both"/>
              <w:rPr>
                <w:rFonts w:ascii="Times New Roman" w:hAnsi="Times New Roman"/>
              </w:rPr>
            </w:pPr>
            <w:r w:rsidRPr="00966CF6">
              <w:rPr>
                <w:rFonts w:ascii="Times New Roman" w:hAnsi="Times New Roman"/>
              </w:rPr>
              <w:t>Okręgowej Izby Lekarskiej w Koszalinie;</w:t>
            </w:r>
          </w:p>
          <w:p w14:paraId="0E381D95" w14:textId="77777777" w:rsidR="004032CD" w:rsidRPr="00966CF6" w:rsidRDefault="004032CD" w:rsidP="00966CF6">
            <w:pPr>
              <w:numPr>
                <w:ilvl w:val="0"/>
                <w:numId w:val="2"/>
              </w:numPr>
              <w:spacing w:line="240" w:lineRule="auto"/>
              <w:ind w:firstLine="273"/>
              <w:jc w:val="both"/>
              <w:rPr>
                <w:rFonts w:ascii="Times New Roman" w:hAnsi="Times New Roman"/>
              </w:rPr>
            </w:pPr>
            <w:r w:rsidRPr="00966CF6">
              <w:rPr>
                <w:rFonts w:ascii="Times New Roman" w:hAnsi="Times New Roman"/>
              </w:rPr>
              <w:t>Okręgowej Izby Lekarskiej w Tarnowie;</w:t>
            </w:r>
          </w:p>
          <w:p w14:paraId="19D38ECF" w14:textId="77777777" w:rsidR="004032CD" w:rsidRPr="00966CF6" w:rsidRDefault="004032CD" w:rsidP="00966CF6">
            <w:pPr>
              <w:numPr>
                <w:ilvl w:val="0"/>
                <w:numId w:val="2"/>
              </w:numPr>
              <w:spacing w:line="240" w:lineRule="auto"/>
              <w:ind w:firstLine="273"/>
              <w:jc w:val="both"/>
              <w:rPr>
                <w:rFonts w:ascii="Times New Roman" w:hAnsi="Times New Roman"/>
              </w:rPr>
            </w:pPr>
            <w:r w:rsidRPr="00966CF6">
              <w:rPr>
                <w:rFonts w:ascii="Times New Roman" w:hAnsi="Times New Roman"/>
              </w:rPr>
              <w:t>Kujawsko-Pomorskiej Izby Lekarskiej w Toruniu;</w:t>
            </w:r>
          </w:p>
          <w:p w14:paraId="641A5F15" w14:textId="77777777" w:rsidR="004032CD" w:rsidRPr="00966CF6" w:rsidRDefault="004032CD" w:rsidP="00966CF6">
            <w:pPr>
              <w:numPr>
                <w:ilvl w:val="0"/>
                <w:numId w:val="2"/>
              </w:numPr>
              <w:spacing w:line="240" w:lineRule="auto"/>
              <w:ind w:firstLine="273"/>
              <w:jc w:val="both"/>
              <w:rPr>
                <w:rFonts w:ascii="Times New Roman" w:hAnsi="Times New Roman"/>
              </w:rPr>
            </w:pPr>
            <w:r w:rsidRPr="00966CF6">
              <w:rPr>
                <w:rFonts w:ascii="Times New Roman" w:hAnsi="Times New Roman"/>
              </w:rPr>
              <w:t>Okręgowej Izby Lekarskiej w Warszawie;</w:t>
            </w:r>
          </w:p>
          <w:p w14:paraId="62BE9832" w14:textId="77777777" w:rsidR="004032CD" w:rsidRPr="00966CF6" w:rsidRDefault="004032CD" w:rsidP="00966CF6">
            <w:pPr>
              <w:numPr>
                <w:ilvl w:val="0"/>
                <w:numId w:val="2"/>
              </w:numPr>
              <w:spacing w:line="240" w:lineRule="auto"/>
              <w:ind w:firstLine="273"/>
              <w:jc w:val="both"/>
              <w:rPr>
                <w:rFonts w:ascii="Times New Roman" w:hAnsi="Times New Roman"/>
              </w:rPr>
            </w:pPr>
            <w:r w:rsidRPr="00966CF6">
              <w:rPr>
                <w:rFonts w:ascii="Times New Roman" w:hAnsi="Times New Roman"/>
              </w:rPr>
              <w:t xml:space="preserve">Dolnośląskiej Izby Lekarskiej; </w:t>
            </w:r>
          </w:p>
          <w:p w14:paraId="44E1A1C3" w14:textId="77777777" w:rsidR="004032CD" w:rsidRPr="00966CF6" w:rsidRDefault="004032CD" w:rsidP="00966CF6">
            <w:pPr>
              <w:numPr>
                <w:ilvl w:val="0"/>
                <w:numId w:val="2"/>
              </w:numPr>
              <w:spacing w:line="240" w:lineRule="auto"/>
              <w:ind w:firstLine="273"/>
              <w:jc w:val="both"/>
              <w:rPr>
                <w:rFonts w:ascii="Times New Roman" w:hAnsi="Times New Roman"/>
              </w:rPr>
            </w:pPr>
            <w:r w:rsidRPr="00966CF6">
              <w:rPr>
                <w:rFonts w:ascii="Times New Roman" w:hAnsi="Times New Roman"/>
              </w:rPr>
              <w:t>Okręgowej Izby Lekarskiej w Zielonej Górze;</w:t>
            </w:r>
          </w:p>
          <w:p w14:paraId="1F078963" w14:textId="77777777" w:rsidR="004032CD" w:rsidRPr="00966CF6" w:rsidRDefault="004032CD" w:rsidP="00966CF6">
            <w:pPr>
              <w:numPr>
                <w:ilvl w:val="0"/>
                <w:numId w:val="2"/>
              </w:numPr>
              <w:spacing w:line="240" w:lineRule="auto"/>
              <w:ind w:firstLine="273"/>
              <w:jc w:val="both"/>
              <w:rPr>
                <w:rFonts w:ascii="Times New Roman" w:hAnsi="Times New Roman"/>
              </w:rPr>
            </w:pPr>
            <w:r w:rsidRPr="00966CF6">
              <w:rPr>
                <w:rFonts w:ascii="Times New Roman" w:hAnsi="Times New Roman"/>
              </w:rPr>
              <w:t>Wojskowej Izby Lekarskiej;</w:t>
            </w:r>
          </w:p>
          <w:p w14:paraId="7F2E62BE" w14:textId="77777777" w:rsidR="004032CD" w:rsidRPr="00966CF6" w:rsidRDefault="004032CD" w:rsidP="00966CF6">
            <w:pPr>
              <w:numPr>
                <w:ilvl w:val="0"/>
                <w:numId w:val="2"/>
              </w:numPr>
              <w:spacing w:line="240" w:lineRule="auto"/>
              <w:ind w:firstLine="273"/>
              <w:jc w:val="both"/>
              <w:rPr>
                <w:rFonts w:ascii="Times New Roman" w:hAnsi="Times New Roman"/>
              </w:rPr>
            </w:pPr>
            <w:r w:rsidRPr="00966CF6">
              <w:rPr>
                <w:rFonts w:ascii="Times New Roman" w:hAnsi="Times New Roman"/>
                <w:spacing w:val="-2"/>
              </w:rPr>
              <w:t>Narodowego Instytutu Onkologii im. Marii Skłodowskiej-Curie – Państwowego Instytutu Badawczego;</w:t>
            </w:r>
          </w:p>
          <w:p w14:paraId="318F13AD" w14:textId="77777777" w:rsidR="004032CD" w:rsidRPr="00966CF6" w:rsidRDefault="004032CD" w:rsidP="00966CF6">
            <w:pPr>
              <w:numPr>
                <w:ilvl w:val="0"/>
                <w:numId w:val="2"/>
              </w:numPr>
              <w:spacing w:line="240" w:lineRule="auto"/>
              <w:ind w:firstLine="273"/>
              <w:jc w:val="both"/>
              <w:rPr>
                <w:rFonts w:ascii="Times New Roman" w:hAnsi="Times New Roman"/>
              </w:rPr>
            </w:pPr>
            <w:r w:rsidRPr="00966CF6">
              <w:rPr>
                <w:rFonts w:ascii="Times New Roman" w:hAnsi="Times New Roman"/>
                <w:spacing w:val="-2"/>
              </w:rPr>
              <w:t>Instytutu „Centrum Zdrowia Matki Polki”;</w:t>
            </w:r>
          </w:p>
          <w:p w14:paraId="58F2A90A" w14:textId="77777777" w:rsidR="004032CD" w:rsidRPr="00966CF6" w:rsidRDefault="004032CD" w:rsidP="00966CF6">
            <w:pPr>
              <w:numPr>
                <w:ilvl w:val="0"/>
                <w:numId w:val="2"/>
              </w:numPr>
              <w:spacing w:line="240" w:lineRule="auto"/>
              <w:ind w:firstLine="273"/>
              <w:jc w:val="both"/>
              <w:rPr>
                <w:rFonts w:ascii="Times New Roman" w:hAnsi="Times New Roman"/>
              </w:rPr>
            </w:pPr>
            <w:r w:rsidRPr="00966CF6">
              <w:rPr>
                <w:rFonts w:ascii="Times New Roman" w:hAnsi="Times New Roman"/>
                <w:spacing w:val="-2"/>
              </w:rPr>
              <w:t>Instytutu Fizjologii i Patologii Słuchu;</w:t>
            </w:r>
          </w:p>
          <w:p w14:paraId="704BD2A0" w14:textId="77777777" w:rsidR="004032CD" w:rsidRPr="00966CF6" w:rsidRDefault="004032CD" w:rsidP="00966CF6">
            <w:pPr>
              <w:numPr>
                <w:ilvl w:val="0"/>
                <w:numId w:val="2"/>
              </w:numPr>
              <w:spacing w:line="240" w:lineRule="auto"/>
              <w:ind w:firstLine="273"/>
              <w:jc w:val="both"/>
              <w:rPr>
                <w:rFonts w:ascii="Times New Roman" w:hAnsi="Times New Roman"/>
              </w:rPr>
            </w:pPr>
            <w:r w:rsidRPr="00966CF6">
              <w:rPr>
                <w:rFonts w:ascii="Times New Roman" w:hAnsi="Times New Roman"/>
                <w:spacing w:val="-2"/>
              </w:rPr>
              <w:t>Instytutu Gruźlicy i Chorób Płuc;</w:t>
            </w:r>
          </w:p>
          <w:p w14:paraId="27DC36D8" w14:textId="77777777" w:rsidR="004032CD" w:rsidRPr="00966CF6" w:rsidRDefault="004032CD" w:rsidP="00966CF6">
            <w:pPr>
              <w:numPr>
                <w:ilvl w:val="0"/>
                <w:numId w:val="2"/>
              </w:numPr>
              <w:spacing w:line="240" w:lineRule="auto"/>
              <w:ind w:firstLine="273"/>
              <w:jc w:val="both"/>
              <w:rPr>
                <w:rFonts w:ascii="Times New Roman" w:hAnsi="Times New Roman"/>
              </w:rPr>
            </w:pPr>
            <w:r w:rsidRPr="00966CF6">
              <w:rPr>
                <w:rFonts w:ascii="Times New Roman" w:hAnsi="Times New Roman"/>
                <w:spacing w:val="-2"/>
              </w:rPr>
              <w:t>Instytutu Hematologii i Transfuzjologii;</w:t>
            </w:r>
          </w:p>
          <w:p w14:paraId="4630B38A" w14:textId="77777777" w:rsidR="004032CD" w:rsidRPr="00966CF6" w:rsidRDefault="004032CD" w:rsidP="00966CF6">
            <w:pPr>
              <w:pStyle w:val="Akapitzlist"/>
              <w:numPr>
                <w:ilvl w:val="0"/>
                <w:numId w:val="2"/>
              </w:numPr>
              <w:spacing w:line="240" w:lineRule="auto"/>
              <w:ind w:firstLine="273"/>
              <w:rPr>
                <w:rFonts w:ascii="Times New Roman" w:hAnsi="Times New Roman"/>
                <w:spacing w:val="-2"/>
              </w:rPr>
            </w:pPr>
            <w:r w:rsidRPr="00966CF6">
              <w:rPr>
                <w:rFonts w:ascii="Times New Roman" w:hAnsi="Times New Roman"/>
                <w:spacing w:val="-2"/>
              </w:rPr>
              <w:t>Narodowego Instytutu Kardiologii Stefana Kardynała Wyszyńskiego – Państwowego Instytutu Badawczego;</w:t>
            </w:r>
          </w:p>
          <w:p w14:paraId="5564A261" w14:textId="77777777" w:rsidR="004032CD" w:rsidRPr="00966CF6" w:rsidRDefault="004032CD" w:rsidP="00966CF6">
            <w:pPr>
              <w:numPr>
                <w:ilvl w:val="0"/>
                <w:numId w:val="2"/>
              </w:numPr>
              <w:spacing w:line="240" w:lineRule="auto"/>
              <w:ind w:firstLine="273"/>
              <w:jc w:val="both"/>
              <w:rPr>
                <w:rFonts w:ascii="Times New Roman" w:hAnsi="Times New Roman"/>
              </w:rPr>
            </w:pPr>
            <w:r w:rsidRPr="00966CF6">
              <w:rPr>
                <w:rFonts w:ascii="Times New Roman" w:hAnsi="Times New Roman"/>
                <w:spacing w:val="-2"/>
              </w:rPr>
              <w:t>Instytutu Matki i Dziecka w Warszawie;</w:t>
            </w:r>
          </w:p>
          <w:p w14:paraId="10B636A3" w14:textId="77777777" w:rsidR="004032CD" w:rsidRPr="00966CF6" w:rsidRDefault="004032CD" w:rsidP="00966CF6">
            <w:pPr>
              <w:numPr>
                <w:ilvl w:val="0"/>
                <w:numId w:val="2"/>
              </w:numPr>
              <w:spacing w:line="240" w:lineRule="auto"/>
              <w:ind w:firstLine="273"/>
              <w:jc w:val="both"/>
              <w:rPr>
                <w:rFonts w:ascii="Times New Roman" w:hAnsi="Times New Roman"/>
              </w:rPr>
            </w:pPr>
            <w:r w:rsidRPr="00966CF6">
              <w:rPr>
                <w:rFonts w:ascii="Times New Roman" w:hAnsi="Times New Roman"/>
                <w:spacing w:val="-2"/>
              </w:rPr>
              <w:t>Instytutu Medycyny Pracy im. prof. dr. med. Jerzego Nofera w Łodzi;</w:t>
            </w:r>
          </w:p>
          <w:p w14:paraId="395AC50F" w14:textId="77777777" w:rsidR="004032CD" w:rsidRPr="00966CF6" w:rsidRDefault="004032CD" w:rsidP="00966CF6">
            <w:pPr>
              <w:numPr>
                <w:ilvl w:val="0"/>
                <w:numId w:val="2"/>
              </w:numPr>
              <w:spacing w:line="240" w:lineRule="auto"/>
              <w:ind w:firstLine="273"/>
              <w:jc w:val="both"/>
              <w:rPr>
                <w:rFonts w:ascii="Times New Roman" w:hAnsi="Times New Roman"/>
              </w:rPr>
            </w:pPr>
            <w:r w:rsidRPr="00966CF6">
              <w:rPr>
                <w:rFonts w:ascii="Times New Roman" w:hAnsi="Times New Roman"/>
                <w:spacing w:val="-2"/>
              </w:rPr>
              <w:t>Instytutu Medycyny Wsi im. Witolda Chodźki w Lublinie;</w:t>
            </w:r>
          </w:p>
          <w:p w14:paraId="6A46B2FA" w14:textId="77777777" w:rsidR="004032CD" w:rsidRPr="00966CF6" w:rsidRDefault="004032CD" w:rsidP="00966CF6">
            <w:pPr>
              <w:numPr>
                <w:ilvl w:val="0"/>
                <w:numId w:val="2"/>
              </w:numPr>
              <w:spacing w:line="240" w:lineRule="auto"/>
              <w:ind w:firstLine="273"/>
              <w:jc w:val="both"/>
              <w:rPr>
                <w:rFonts w:ascii="Times New Roman" w:hAnsi="Times New Roman"/>
              </w:rPr>
            </w:pPr>
            <w:r w:rsidRPr="00966CF6">
              <w:rPr>
                <w:rFonts w:ascii="Times New Roman" w:hAnsi="Times New Roman"/>
                <w:spacing w:val="-2"/>
              </w:rPr>
              <w:t>Narodowego Instytutu Leków w Warszawie;</w:t>
            </w:r>
          </w:p>
          <w:p w14:paraId="354D1B8E" w14:textId="77777777" w:rsidR="004032CD" w:rsidRPr="00966CF6" w:rsidRDefault="004032CD" w:rsidP="00966CF6">
            <w:pPr>
              <w:pStyle w:val="Akapitzlist"/>
              <w:numPr>
                <w:ilvl w:val="0"/>
                <w:numId w:val="2"/>
              </w:numPr>
              <w:spacing w:line="240" w:lineRule="auto"/>
              <w:ind w:firstLine="273"/>
              <w:rPr>
                <w:rFonts w:ascii="Times New Roman" w:hAnsi="Times New Roman"/>
                <w:spacing w:val="-2"/>
              </w:rPr>
            </w:pPr>
            <w:r w:rsidRPr="00966CF6">
              <w:rPr>
                <w:rFonts w:ascii="Times New Roman" w:hAnsi="Times New Roman"/>
                <w:spacing w:val="-2"/>
              </w:rPr>
              <w:t>Narodowego Instytutu Zdrowia Publicznego PZH – Państwowego Instytutu Badawczego;</w:t>
            </w:r>
          </w:p>
          <w:p w14:paraId="6A26DE4A" w14:textId="77777777" w:rsidR="004032CD" w:rsidRPr="00966CF6" w:rsidRDefault="004032CD" w:rsidP="00966CF6">
            <w:pPr>
              <w:numPr>
                <w:ilvl w:val="0"/>
                <w:numId w:val="2"/>
              </w:numPr>
              <w:spacing w:line="240" w:lineRule="auto"/>
              <w:ind w:firstLine="273"/>
              <w:jc w:val="both"/>
              <w:rPr>
                <w:rFonts w:ascii="Times New Roman" w:hAnsi="Times New Roman"/>
              </w:rPr>
            </w:pPr>
            <w:r w:rsidRPr="00966CF6">
              <w:rPr>
                <w:rFonts w:ascii="Times New Roman" w:hAnsi="Times New Roman"/>
                <w:spacing w:val="-2"/>
              </w:rPr>
              <w:t>Instytutu „Pomnik – Centrum Zdrowia Dziecka” w Warszawie;</w:t>
            </w:r>
          </w:p>
          <w:p w14:paraId="702AB690" w14:textId="77777777" w:rsidR="004032CD" w:rsidRPr="00966CF6" w:rsidRDefault="004032CD" w:rsidP="00966CF6">
            <w:pPr>
              <w:numPr>
                <w:ilvl w:val="0"/>
                <w:numId w:val="2"/>
              </w:numPr>
              <w:spacing w:line="240" w:lineRule="auto"/>
              <w:ind w:firstLine="273"/>
              <w:jc w:val="both"/>
              <w:rPr>
                <w:rFonts w:ascii="Times New Roman" w:hAnsi="Times New Roman"/>
              </w:rPr>
            </w:pPr>
            <w:r w:rsidRPr="00966CF6">
              <w:rPr>
                <w:rFonts w:ascii="Times New Roman" w:hAnsi="Times New Roman"/>
                <w:spacing w:val="-2"/>
              </w:rPr>
              <w:t>Instytutu Psychiatrii i Neurologii w Warszawie;</w:t>
            </w:r>
          </w:p>
          <w:p w14:paraId="31AAB1EB" w14:textId="77777777" w:rsidR="004032CD" w:rsidRPr="00966CF6" w:rsidRDefault="004032CD" w:rsidP="00BB1F74">
            <w:pPr>
              <w:numPr>
                <w:ilvl w:val="0"/>
                <w:numId w:val="2"/>
              </w:numPr>
              <w:spacing w:line="240" w:lineRule="auto"/>
              <w:ind w:left="700" w:hanging="427"/>
              <w:jc w:val="both"/>
              <w:rPr>
                <w:rFonts w:ascii="Times New Roman" w:hAnsi="Times New Roman"/>
              </w:rPr>
            </w:pPr>
            <w:r w:rsidRPr="00966CF6">
              <w:rPr>
                <w:rFonts w:ascii="Times New Roman" w:hAnsi="Times New Roman"/>
                <w:spacing w:val="-2"/>
              </w:rPr>
              <w:t>Narodowego Instytutu Geriatrii, Reumatologii i Rehabilitacji im. prof. dr hab. med. Eleonory Reicher w Warszawie;</w:t>
            </w:r>
          </w:p>
          <w:p w14:paraId="7C7844BB" w14:textId="2E00A5B8" w:rsidR="004032CD" w:rsidRPr="00966CF6" w:rsidRDefault="004032CD" w:rsidP="00966CF6">
            <w:pPr>
              <w:pStyle w:val="Akapitzlist"/>
              <w:numPr>
                <w:ilvl w:val="0"/>
                <w:numId w:val="2"/>
              </w:numPr>
              <w:spacing w:line="240" w:lineRule="auto"/>
              <w:ind w:firstLine="273"/>
              <w:rPr>
                <w:rFonts w:ascii="Times New Roman" w:hAnsi="Times New Roman"/>
                <w:spacing w:val="-2"/>
              </w:rPr>
            </w:pPr>
            <w:r w:rsidRPr="00966CF6">
              <w:rPr>
                <w:rFonts w:ascii="Times New Roman" w:hAnsi="Times New Roman"/>
                <w:spacing w:val="-2"/>
              </w:rPr>
              <w:t xml:space="preserve">Wojskowego Instytutu </w:t>
            </w:r>
            <w:r w:rsidR="00181BEA" w:rsidRPr="00966CF6">
              <w:rPr>
                <w:rFonts w:ascii="Times New Roman" w:hAnsi="Times New Roman"/>
                <w:spacing w:val="-2"/>
              </w:rPr>
              <w:t>Medyczn</w:t>
            </w:r>
            <w:r w:rsidR="00181BEA">
              <w:rPr>
                <w:rFonts w:ascii="Times New Roman" w:hAnsi="Times New Roman"/>
                <w:spacing w:val="-2"/>
              </w:rPr>
              <w:t>ego</w:t>
            </w:r>
            <w:r w:rsidR="00181BEA" w:rsidRPr="00966CF6">
              <w:rPr>
                <w:rFonts w:ascii="Times New Roman" w:hAnsi="Times New Roman"/>
                <w:spacing w:val="-2"/>
              </w:rPr>
              <w:t xml:space="preserve"> </w:t>
            </w:r>
            <w:r w:rsidRPr="00966CF6">
              <w:rPr>
                <w:rFonts w:ascii="Times New Roman" w:hAnsi="Times New Roman"/>
                <w:spacing w:val="-2"/>
              </w:rPr>
              <w:t>– Państwowego Instytutu Badawczego;</w:t>
            </w:r>
          </w:p>
          <w:p w14:paraId="2CF1BB43" w14:textId="426C9F28" w:rsidR="00F34EE6" w:rsidRPr="00966CF6" w:rsidRDefault="004032CD" w:rsidP="00966CF6">
            <w:pPr>
              <w:numPr>
                <w:ilvl w:val="0"/>
                <w:numId w:val="2"/>
              </w:numPr>
              <w:spacing w:line="240" w:lineRule="auto"/>
              <w:ind w:firstLine="273"/>
              <w:jc w:val="both"/>
              <w:rPr>
                <w:rFonts w:ascii="Times New Roman" w:hAnsi="Times New Roman"/>
              </w:rPr>
            </w:pPr>
            <w:r w:rsidRPr="00966CF6">
              <w:rPr>
                <w:rFonts w:ascii="Times New Roman" w:hAnsi="Times New Roman"/>
                <w:spacing w:val="-2"/>
              </w:rPr>
              <w:t xml:space="preserve">Państwowego Instytutu </w:t>
            </w:r>
            <w:r w:rsidR="00181BEA" w:rsidRPr="00966CF6">
              <w:rPr>
                <w:rFonts w:ascii="Times New Roman" w:hAnsi="Times New Roman"/>
                <w:spacing w:val="-2"/>
              </w:rPr>
              <w:t>Medyczn</w:t>
            </w:r>
            <w:r w:rsidR="00181BEA">
              <w:rPr>
                <w:rFonts w:ascii="Times New Roman" w:hAnsi="Times New Roman"/>
                <w:spacing w:val="-2"/>
              </w:rPr>
              <w:t>ego</w:t>
            </w:r>
            <w:r w:rsidR="00181BEA" w:rsidRPr="00966CF6">
              <w:rPr>
                <w:rFonts w:ascii="Times New Roman" w:hAnsi="Times New Roman"/>
                <w:spacing w:val="-2"/>
              </w:rPr>
              <w:t xml:space="preserve"> </w:t>
            </w:r>
            <w:r w:rsidRPr="00966CF6">
              <w:rPr>
                <w:rFonts w:ascii="Times New Roman" w:hAnsi="Times New Roman"/>
                <w:spacing w:val="-2"/>
              </w:rPr>
              <w:t>MSWiA</w:t>
            </w:r>
            <w:r w:rsidR="00F34EE6" w:rsidRPr="00966CF6">
              <w:rPr>
                <w:rFonts w:ascii="Times New Roman" w:hAnsi="Times New Roman"/>
                <w:color w:val="000000"/>
                <w:spacing w:val="-2"/>
              </w:rPr>
              <w:t>.</w:t>
            </w:r>
          </w:p>
          <w:p w14:paraId="50A9C099" w14:textId="4EB685D0" w:rsidR="00374972" w:rsidRPr="00966CF6" w:rsidRDefault="00374972" w:rsidP="00966CF6">
            <w:pPr>
              <w:spacing w:line="240" w:lineRule="auto"/>
              <w:jc w:val="both"/>
              <w:rPr>
                <w:rFonts w:ascii="Times New Roman" w:hAnsi="Times New Roman"/>
                <w:bCs/>
                <w:color w:val="000000"/>
                <w:spacing w:val="-2"/>
              </w:rPr>
            </w:pPr>
            <w:r w:rsidRPr="00966CF6">
              <w:rPr>
                <w:rFonts w:ascii="Times New Roman" w:hAnsi="Times New Roman"/>
                <w:bCs/>
                <w:color w:val="000000"/>
                <w:spacing w:val="-2"/>
              </w:rPr>
              <w:t>Z uwagi na przedmiot regulacji, projekt będzie przedmiotem opiniowania Komisji Wspólnej Rządu i Samorządu Terytorialnego.</w:t>
            </w:r>
          </w:p>
          <w:p w14:paraId="1B4E7D75" w14:textId="77777777" w:rsidR="00374972" w:rsidRPr="00966CF6" w:rsidRDefault="00374972" w:rsidP="00966CF6">
            <w:pPr>
              <w:pStyle w:val="Akapitzlist"/>
              <w:spacing w:line="240" w:lineRule="auto"/>
              <w:ind w:left="360"/>
              <w:rPr>
                <w:rFonts w:ascii="Times New Roman" w:hAnsi="Times New Roman"/>
                <w:color w:val="000000"/>
                <w:spacing w:val="-2"/>
              </w:rPr>
            </w:pPr>
          </w:p>
          <w:p w14:paraId="2D2FBD1C" w14:textId="43F8322B" w:rsidR="00293912" w:rsidRPr="00966CF6" w:rsidRDefault="004A0E2D" w:rsidP="00BB1F74">
            <w:pPr>
              <w:pStyle w:val="Akapitzlist"/>
              <w:spacing w:line="240" w:lineRule="auto"/>
              <w:ind w:left="0"/>
              <w:jc w:val="both"/>
              <w:rPr>
                <w:rFonts w:ascii="Times New Roman" w:hAnsi="Times New Roman"/>
                <w:color w:val="000000"/>
                <w:spacing w:val="-2"/>
              </w:rPr>
            </w:pPr>
            <w:r w:rsidRPr="00966CF6">
              <w:rPr>
                <w:rFonts w:ascii="Times New Roman" w:hAnsi="Times New Roman"/>
                <w:color w:val="000000"/>
                <w:spacing w:val="-2"/>
              </w:rPr>
              <w:t xml:space="preserve">Zgodnie z art. 5 ustawy z dnia 7 lipca 2005 r. o działalności lobbingowej w procesie stanowienia prawa (Dz. U. z </w:t>
            </w:r>
            <w:r w:rsidR="00B6680F" w:rsidRPr="00966CF6">
              <w:rPr>
                <w:rFonts w:ascii="Times New Roman" w:hAnsi="Times New Roman"/>
                <w:color w:val="000000"/>
                <w:spacing w:val="-2"/>
              </w:rPr>
              <w:t>2025</w:t>
            </w:r>
            <w:r w:rsidR="003874C4">
              <w:rPr>
                <w:rFonts w:ascii="Times New Roman" w:hAnsi="Times New Roman"/>
                <w:color w:val="000000"/>
                <w:spacing w:val="-2"/>
              </w:rPr>
              <w:t> </w:t>
            </w:r>
            <w:r w:rsidRPr="00966CF6">
              <w:rPr>
                <w:rFonts w:ascii="Times New Roman" w:hAnsi="Times New Roman"/>
                <w:color w:val="000000"/>
                <w:spacing w:val="-2"/>
              </w:rPr>
              <w:t xml:space="preserve">r. poz. </w:t>
            </w:r>
            <w:r w:rsidR="00B6680F" w:rsidRPr="00966CF6">
              <w:rPr>
                <w:rFonts w:ascii="Times New Roman" w:hAnsi="Times New Roman"/>
                <w:color w:val="000000"/>
                <w:spacing w:val="-2"/>
              </w:rPr>
              <w:t>677</w:t>
            </w:r>
            <w:r w:rsidR="002B4CBF" w:rsidRPr="00966CF6">
              <w:rPr>
                <w:rFonts w:ascii="Times New Roman" w:hAnsi="Times New Roman"/>
                <w:color w:val="000000"/>
                <w:spacing w:val="-2"/>
              </w:rPr>
              <w:t>, z późn. zm.</w:t>
            </w:r>
            <w:r w:rsidRPr="00966CF6">
              <w:rPr>
                <w:rFonts w:ascii="Times New Roman" w:hAnsi="Times New Roman"/>
                <w:color w:val="000000"/>
                <w:spacing w:val="-2"/>
              </w:rPr>
              <w:t xml:space="preserve">) projekt </w:t>
            </w:r>
            <w:r w:rsidR="00B3683F" w:rsidRPr="00966CF6">
              <w:rPr>
                <w:rFonts w:ascii="Times New Roman" w:hAnsi="Times New Roman"/>
                <w:color w:val="000000"/>
                <w:spacing w:val="-2"/>
              </w:rPr>
              <w:t>ustawy</w:t>
            </w:r>
            <w:r w:rsidRPr="00966CF6">
              <w:rPr>
                <w:rFonts w:ascii="Times New Roman" w:hAnsi="Times New Roman"/>
                <w:color w:val="000000"/>
                <w:spacing w:val="-2"/>
              </w:rPr>
              <w:t xml:space="preserve"> zostanie udostępniony w Biuletynie Informacji Publicznej </w:t>
            </w:r>
            <w:r w:rsidR="003874C4">
              <w:rPr>
                <w:rFonts w:ascii="Times New Roman" w:hAnsi="Times New Roman"/>
                <w:color w:val="000000"/>
                <w:spacing w:val="-2"/>
              </w:rPr>
              <w:t>na stronie podmiotowej urzędu obsługującego ministra właściwego do spraw zdrowia</w:t>
            </w:r>
            <w:r w:rsidRPr="00966CF6">
              <w:rPr>
                <w:rFonts w:ascii="Times New Roman" w:hAnsi="Times New Roman"/>
                <w:color w:val="000000"/>
                <w:spacing w:val="-2"/>
              </w:rPr>
              <w:t xml:space="preserve">, oraz zgodnie z § 52 ust. 1 uchwały nr 190 Rady Ministrów z dnia 29 października 2013 r. – Regulamin pracy Rady Ministrów (M. P. z </w:t>
            </w:r>
            <w:r w:rsidR="003874C4" w:rsidRPr="00966CF6">
              <w:rPr>
                <w:rFonts w:ascii="Times New Roman" w:hAnsi="Times New Roman"/>
                <w:color w:val="000000"/>
                <w:spacing w:val="-2"/>
              </w:rPr>
              <w:t>202</w:t>
            </w:r>
            <w:r w:rsidR="003874C4">
              <w:rPr>
                <w:rFonts w:ascii="Times New Roman" w:hAnsi="Times New Roman"/>
                <w:color w:val="000000"/>
                <w:spacing w:val="-2"/>
              </w:rPr>
              <w:t>6</w:t>
            </w:r>
            <w:r w:rsidR="003874C4" w:rsidRPr="00966CF6">
              <w:rPr>
                <w:rFonts w:ascii="Times New Roman" w:hAnsi="Times New Roman"/>
                <w:color w:val="000000"/>
                <w:spacing w:val="-2"/>
              </w:rPr>
              <w:t xml:space="preserve"> </w:t>
            </w:r>
            <w:r w:rsidRPr="00966CF6">
              <w:rPr>
                <w:rFonts w:ascii="Times New Roman" w:hAnsi="Times New Roman"/>
                <w:color w:val="000000"/>
                <w:spacing w:val="-2"/>
              </w:rPr>
              <w:t xml:space="preserve">r. poz. </w:t>
            </w:r>
            <w:r w:rsidR="003874C4">
              <w:rPr>
                <w:rFonts w:ascii="Times New Roman" w:hAnsi="Times New Roman"/>
                <w:color w:val="000000"/>
                <w:spacing w:val="-2"/>
              </w:rPr>
              <w:t>404</w:t>
            </w:r>
            <w:r w:rsidRPr="00966CF6">
              <w:rPr>
                <w:rFonts w:ascii="Times New Roman" w:hAnsi="Times New Roman"/>
                <w:color w:val="000000"/>
                <w:spacing w:val="-2"/>
              </w:rPr>
              <w:t xml:space="preserve">) zostanie również udostępniony w Biuletynie Informacji Publicznej </w:t>
            </w:r>
            <w:r w:rsidR="003874C4">
              <w:rPr>
                <w:rFonts w:ascii="Times New Roman" w:hAnsi="Times New Roman"/>
                <w:color w:val="000000"/>
                <w:spacing w:val="-2"/>
              </w:rPr>
              <w:t xml:space="preserve">na stronie podmiotowej </w:t>
            </w:r>
            <w:r w:rsidRPr="00966CF6">
              <w:rPr>
                <w:rFonts w:ascii="Times New Roman" w:hAnsi="Times New Roman"/>
                <w:color w:val="000000"/>
                <w:spacing w:val="-2"/>
              </w:rPr>
              <w:t>Rządowego Centrum Legislacji</w:t>
            </w:r>
            <w:r w:rsidR="003874C4">
              <w:rPr>
                <w:rFonts w:ascii="Times New Roman" w:hAnsi="Times New Roman"/>
                <w:color w:val="000000"/>
                <w:spacing w:val="-2"/>
              </w:rPr>
              <w:t>, w serwisie Rządowy Proces Legislacyjny</w:t>
            </w:r>
            <w:r w:rsidRPr="00966CF6">
              <w:rPr>
                <w:rFonts w:ascii="Times New Roman" w:hAnsi="Times New Roman"/>
                <w:color w:val="000000"/>
                <w:spacing w:val="-2"/>
              </w:rPr>
              <w:t xml:space="preserve">. </w:t>
            </w:r>
          </w:p>
          <w:p w14:paraId="1B769937" w14:textId="44726A87" w:rsidR="004A0E2D" w:rsidRPr="00966CF6" w:rsidRDefault="004A0E2D" w:rsidP="00966CF6">
            <w:pPr>
              <w:pStyle w:val="Akapitzlist"/>
              <w:spacing w:line="240" w:lineRule="auto"/>
              <w:ind w:left="0"/>
              <w:rPr>
                <w:rFonts w:ascii="Times New Roman" w:hAnsi="Times New Roman"/>
                <w:color w:val="000000"/>
                <w:spacing w:val="-2"/>
              </w:rPr>
            </w:pPr>
            <w:r w:rsidRPr="00966CF6">
              <w:rPr>
                <w:rFonts w:ascii="Times New Roman" w:hAnsi="Times New Roman"/>
                <w:color w:val="000000"/>
                <w:spacing w:val="-2"/>
              </w:rPr>
              <w:t xml:space="preserve">Wyniki konsultacji publicznych i opiniowania zostaną omówione w raporcie dołączonym do </w:t>
            </w:r>
            <w:r w:rsidR="003874C4">
              <w:rPr>
                <w:rFonts w:ascii="Times New Roman" w:hAnsi="Times New Roman"/>
                <w:color w:val="000000"/>
                <w:spacing w:val="-2"/>
              </w:rPr>
              <w:t>oceny skutków regulacji</w:t>
            </w:r>
            <w:r w:rsidRPr="00966CF6">
              <w:rPr>
                <w:rFonts w:ascii="Times New Roman" w:hAnsi="Times New Roman"/>
                <w:color w:val="000000"/>
                <w:spacing w:val="-2"/>
              </w:rPr>
              <w:t>.</w:t>
            </w:r>
          </w:p>
        </w:tc>
      </w:tr>
      <w:bookmarkEnd w:id="3"/>
      <w:tr w:rsidR="004A0E2D" w:rsidRPr="00425039" w14:paraId="2AC9E16F" w14:textId="77777777" w:rsidTr="0037226E">
        <w:trPr>
          <w:gridAfter w:val="2"/>
          <w:wAfter w:w="32" w:type="dxa"/>
          <w:trHeight w:val="363"/>
          <w:jc w:val="center"/>
        </w:trPr>
        <w:tc>
          <w:tcPr>
            <w:tcW w:w="10519" w:type="dxa"/>
            <w:gridSpan w:val="24"/>
            <w:shd w:val="clear" w:color="auto" w:fill="99CCFF"/>
            <w:vAlign w:val="center"/>
          </w:tcPr>
          <w:p w14:paraId="55DD6DCB" w14:textId="77777777" w:rsidR="004A0E2D" w:rsidRPr="005D0FD3" w:rsidRDefault="004A0E2D">
            <w:pPr>
              <w:numPr>
                <w:ilvl w:val="0"/>
                <w:numId w:val="1"/>
              </w:numPr>
              <w:spacing w:line="240" w:lineRule="auto"/>
              <w:rPr>
                <w:rFonts w:ascii="Times New Roman" w:hAnsi="Times New Roman"/>
                <w:b/>
                <w:color w:val="000000"/>
              </w:rPr>
            </w:pPr>
            <w:r w:rsidRPr="005D0FD3">
              <w:rPr>
                <w:rFonts w:ascii="Times New Roman" w:hAnsi="Times New Roman"/>
                <w:b/>
                <w:color w:val="000000"/>
              </w:rPr>
              <w:lastRenderedPageBreak/>
              <w:t xml:space="preserve"> Wpływ na sektor finansów publicznych</w:t>
            </w:r>
          </w:p>
        </w:tc>
      </w:tr>
      <w:tr w:rsidR="004A0E2D" w:rsidRPr="00425039" w14:paraId="5CF9AC3C" w14:textId="77777777" w:rsidTr="0037226E">
        <w:trPr>
          <w:gridAfter w:val="2"/>
          <w:wAfter w:w="32" w:type="dxa"/>
          <w:trHeight w:val="142"/>
          <w:jc w:val="center"/>
        </w:trPr>
        <w:tc>
          <w:tcPr>
            <w:tcW w:w="2484" w:type="dxa"/>
            <w:gridSpan w:val="3"/>
            <w:vMerge w:val="restart"/>
            <w:shd w:val="clear" w:color="auto" w:fill="FFFFFF"/>
          </w:tcPr>
          <w:p w14:paraId="1DDA2D41" w14:textId="77777777" w:rsidR="004A0E2D" w:rsidRPr="00B15906" w:rsidRDefault="004A0E2D" w:rsidP="004A0E2D">
            <w:pPr>
              <w:spacing w:line="240" w:lineRule="auto"/>
              <w:rPr>
                <w:rFonts w:ascii="Times New Roman" w:hAnsi="Times New Roman"/>
                <w:i/>
                <w:color w:val="000000"/>
              </w:rPr>
            </w:pPr>
            <w:r w:rsidRPr="005D0FD3">
              <w:rPr>
                <w:rFonts w:ascii="Times New Roman" w:hAnsi="Times New Roman"/>
                <w:color w:val="000000"/>
              </w:rPr>
              <w:t>(ceny stałe</w:t>
            </w:r>
            <w:r w:rsidRPr="003B2A73">
              <w:rPr>
                <w:rFonts w:ascii="Times New Roman" w:hAnsi="Times New Roman"/>
                <w:color w:val="000000"/>
              </w:rPr>
              <w:t xml:space="preserve"> z</w:t>
            </w:r>
            <w:r>
              <w:rPr>
                <w:rFonts w:ascii="Times New Roman" w:hAnsi="Times New Roman"/>
                <w:color w:val="000000"/>
              </w:rPr>
              <w:t xml:space="preserve"> 2025</w:t>
            </w:r>
            <w:r w:rsidRPr="003B2A73">
              <w:rPr>
                <w:rFonts w:ascii="Times New Roman" w:hAnsi="Times New Roman"/>
                <w:color w:val="000000"/>
              </w:rPr>
              <w:t xml:space="preserve"> r.)</w:t>
            </w:r>
          </w:p>
        </w:tc>
        <w:tc>
          <w:tcPr>
            <w:tcW w:w="8035" w:type="dxa"/>
            <w:gridSpan w:val="21"/>
            <w:shd w:val="clear" w:color="auto" w:fill="FFFFFF"/>
          </w:tcPr>
          <w:p w14:paraId="5606C67E" w14:textId="77777777" w:rsidR="004A0E2D" w:rsidRPr="00B15906" w:rsidRDefault="004A0E2D" w:rsidP="004A0E2D">
            <w:pPr>
              <w:spacing w:line="240" w:lineRule="auto"/>
              <w:jc w:val="center"/>
              <w:rPr>
                <w:rFonts w:ascii="Times New Roman" w:hAnsi="Times New Roman"/>
                <w:i/>
                <w:color w:val="000000"/>
                <w:spacing w:val="-2"/>
              </w:rPr>
            </w:pPr>
            <w:r w:rsidRPr="00B15906">
              <w:rPr>
                <w:rFonts w:ascii="Times New Roman" w:hAnsi="Times New Roman"/>
                <w:color w:val="000000"/>
              </w:rPr>
              <w:t>Skutki w okresie 10 lat od wejścia w życie zmian [mln zł]</w:t>
            </w:r>
          </w:p>
        </w:tc>
      </w:tr>
      <w:tr w:rsidR="00F3103B" w:rsidRPr="00425039" w14:paraId="3651F086" w14:textId="77777777" w:rsidTr="0037226E">
        <w:trPr>
          <w:trHeight w:val="142"/>
          <w:jc w:val="center"/>
        </w:trPr>
        <w:tc>
          <w:tcPr>
            <w:tcW w:w="2484" w:type="dxa"/>
            <w:gridSpan w:val="3"/>
            <w:vMerge/>
            <w:shd w:val="clear" w:color="auto" w:fill="FFFFFF"/>
          </w:tcPr>
          <w:p w14:paraId="7151592E" w14:textId="77777777" w:rsidR="004A0E2D" w:rsidRPr="00425039" w:rsidRDefault="004A0E2D" w:rsidP="004A0E2D">
            <w:pPr>
              <w:spacing w:line="240" w:lineRule="auto"/>
              <w:rPr>
                <w:rFonts w:ascii="Times New Roman" w:hAnsi="Times New Roman"/>
                <w:i/>
                <w:color w:val="000000"/>
              </w:rPr>
            </w:pPr>
          </w:p>
        </w:tc>
        <w:tc>
          <w:tcPr>
            <w:tcW w:w="1055" w:type="dxa"/>
            <w:gridSpan w:val="2"/>
            <w:shd w:val="clear" w:color="auto" w:fill="FFFFFF"/>
            <w:vAlign w:val="center"/>
          </w:tcPr>
          <w:p w14:paraId="58D71C51" w14:textId="77777777" w:rsidR="004A0E2D" w:rsidRPr="00342B82" w:rsidRDefault="004A0E2D" w:rsidP="00566790">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567" w:type="dxa"/>
            <w:shd w:val="clear" w:color="auto" w:fill="FFFFFF"/>
            <w:vAlign w:val="center"/>
          </w:tcPr>
          <w:p w14:paraId="4F662AC3" w14:textId="77777777" w:rsidR="004A0E2D" w:rsidRPr="00342B82" w:rsidRDefault="004A0E2D" w:rsidP="00566790">
            <w:pPr>
              <w:spacing w:line="240" w:lineRule="auto"/>
              <w:rPr>
                <w:rFonts w:ascii="Times New Roman" w:hAnsi="Times New Roman"/>
                <w:color w:val="000000"/>
                <w:sz w:val="13"/>
                <w:szCs w:val="13"/>
              </w:rPr>
            </w:pPr>
            <w:r w:rsidRPr="00342B82">
              <w:rPr>
                <w:rFonts w:ascii="Times New Roman" w:hAnsi="Times New Roman"/>
                <w:color w:val="000000"/>
                <w:sz w:val="13"/>
                <w:szCs w:val="13"/>
              </w:rPr>
              <w:t>1</w:t>
            </w:r>
          </w:p>
        </w:tc>
        <w:tc>
          <w:tcPr>
            <w:tcW w:w="236" w:type="dxa"/>
            <w:shd w:val="clear" w:color="auto" w:fill="FFFFFF"/>
            <w:vAlign w:val="center"/>
          </w:tcPr>
          <w:p w14:paraId="1D8364CA" w14:textId="77777777" w:rsidR="004A0E2D" w:rsidRPr="00342B82" w:rsidRDefault="004A0E2D" w:rsidP="00566790">
            <w:pPr>
              <w:spacing w:line="240" w:lineRule="auto"/>
              <w:rPr>
                <w:rFonts w:ascii="Times New Roman" w:hAnsi="Times New Roman"/>
                <w:color w:val="000000"/>
                <w:sz w:val="13"/>
                <w:szCs w:val="13"/>
              </w:rPr>
            </w:pPr>
            <w:r w:rsidRPr="00342B82">
              <w:rPr>
                <w:rFonts w:ascii="Times New Roman" w:hAnsi="Times New Roman"/>
                <w:color w:val="000000"/>
                <w:sz w:val="13"/>
                <w:szCs w:val="13"/>
              </w:rPr>
              <w:t>2</w:t>
            </w:r>
          </w:p>
        </w:tc>
        <w:tc>
          <w:tcPr>
            <w:tcW w:w="608" w:type="dxa"/>
            <w:shd w:val="clear" w:color="auto" w:fill="FFFFFF"/>
            <w:vAlign w:val="center"/>
          </w:tcPr>
          <w:p w14:paraId="54BE6D14" w14:textId="77777777" w:rsidR="004A0E2D" w:rsidRPr="00342B82" w:rsidRDefault="004A0E2D" w:rsidP="00566790">
            <w:pPr>
              <w:spacing w:line="240" w:lineRule="auto"/>
              <w:rPr>
                <w:rFonts w:ascii="Times New Roman" w:hAnsi="Times New Roman"/>
                <w:color w:val="000000"/>
                <w:sz w:val="13"/>
                <w:szCs w:val="13"/>
              </w:rPr>
            </w:pPr>
            <w:r w:rsidRPr="00342B82">
              <w:rPr>
                <w:rFonts w:ascii="Times New Roman" w:hAnsi="Times New Roman"/>
                <w:color w:val="000000"/>
                <w:sz w:val="13"/>
                <w:szCs w:val="13"/>
              </w:rPr>
              <w:t>3</w:t>
            </w:r>
          </w:p>
        </w:tc>
        <w:tc>
          <w:tcPr>
            <w:tcW w:w="709" w:type="dxa"/>
            <w:gridSpan w:val="3"/>
            <w:shd w:val="clear" w:color="auto" w:fill="FFFFFF"/>
            <w:vAlign w:val="center"/>
          </w:tcPr>
          <w:p w14:paraId="286B6DFC" w14:textId="77777777" w:rsidR="004A0E2D" w:rsidRPr="00342B82" w:rsidRDefault="004A0E2D" w:rsidP="00566790">
            <w:pPr>
              <w:spacing w:line="240" w:lineRule="auto"/>
              <w:rPr>
                <w:rFonts w:ascii="Times New Roman" w:hAnsi="Times New Roman"/>
                <w:color w:val="000000"/>
                <w:sz w:val="13"/>
                <w:szCs w:val="13"/>
              </w:rPr>
            </w:pPr>
            <w:r w:rsidRPr="00342B82">
              <w:rPr>
                <w:rFonts w:ascii="Times New Roman" w:hAnsi="Times New Roman"/>
                <w:color w:val="000000"/>
                <w:sz w:val="13"/>
                <w:szCs w:val="13"/>
              </w:rPr>
              <w:t>4</w:t>
            </w:r>
          </w:p>
        </w:tc>
        <w:tc>
          <w:tcPr>
            <w:tcW w:w="526" w:type="dxa"/>
            <w:gridSpan w:val="2"/>
            <w:shd w:val="clear" w:color="auto" w:fill="FFFFFF"/>
            <w:vAlign w:val="center"/>
          </w:tcPr>
          <w:p w14:paraId="3C672E98" w14:textId="77777777" w:rsidR="004A0E2D" w:rsidRPr="00342B82" w:rsidRDefault="004A0E2D" w:rsidP="00566790">
            <w:pPr>
              <w:spacing w:line="240" w:lineRule="auto"/>
              <w:rPr>
                <w:rFonts w:ascii="Times New Roman" w:hAnsi="Times New Roman"/>
                <w:color w:val="000000"/>
                <w:sz w:val="13"/>
                <w:szCs w:val="13"/>
              </w:rPr>
            </w:pPr>
            <w:r w:rsidRPr="00342B82">
              <w:rPr>
                <w:rFonts w:ascii="Times New Roman" w:hAnsi="Times New Roman"/>
                <w:color w:val="000000"/>
                <w:sz w:val="13"/>
                <w:szCs w:val="13"/>
              </w:rPr>
              <w:t>5</w:t>
            </w:r>
          </w:p>
        </w:tc>
        <w:tc>
          <w:tcPr>
            <w:tcW w:w="617" w:type="dxa"/>
            <w:gridSpan w:val="2"/>
            <w:shd w:val="clear" w:color="auto" w:fill="FFFFFF"/>
            <w:vAlign w:val="center"/>
          </w:tcPr>
          <w:p w14:paraId="5D735316" w14:textId="77777777" w:rsidR="004A0E2D" w:rsidRPr="00342B82" w:rsidRDefault="004A0E2D" w:rsidP="00566790">
            <w:pPr>
              <w:spacing w:line="240" w:lineRule="auto"/>
              <w:rPr>
                <w:rFonts w:ascii="Times New Roman" w:hAnsi="Times New Roman"/>
                <w:color w:val="000000"/>
                <w:sz w:val="13"/>
                <w:szCs w:val="13"/>
              </w:rPr>
            </w:pPr>
            <w:r w:rsidRPr="00342B82">
              <w:rPr>
                <w:rFonts w:ascii="Times New Roman" w:hAnsi="Times New Roman"/>
                <w:color w:val="000000"/>
                <w:sz w:val="13"/>
                <w:szCs w:val="13"/>
              </w:rPr>
              <w:t>6</w:t>
            </w:r>
          </w:p>
        </w:tc>
        <w:tc>
          <w:tcPr>
            <w:tcW w:w="709" w:type="dxa"/>
            <w:shd w:val="clear" w:color="auto" w:fill="FFFFFF"/>
            <w:vAlign w:val="center"/>
          </w:tcPr>
          <w:p w14:paraId="2C4752FA" w14:textId="77777777" w:rsidR="004A0E2D" w:rsidRPr="00342B82" w:rsidRDefault="004A0E2D" w:rsidP="00566790">
            <w:pPr>
              <w:spacing w:line="240" w:lineRule="auto"/>
              <w:rPr>
                <w:rFonts w:ascii="Times New Roman" w:hAnsi="Times New Roman"/>
                <w:color w:val="000000"/>
                <w:sz w:val="13"/>
                <w:szCs w:val="13"/>
              </w:rPr>
            </w:pPr>
            <w:r w:rsidRPr="00342B82">
              <w:rPr>
                <w:rFonts w:ascii="Times New Roman" w:hAnsi="Times New Roman"/>
                <w:color w:val="000000"/>
                <w:sz w:val="13"/>
                <w:szCs w:val="13"/>
              </w:rPr>
              <w:t>7</w:t>
            </w:r>
          </w:p>
        </w:tc>
        <w:tc>
          <w:tcPr>
            <w:tcW w:w="850" w:type="dxa"/>
            <w:gridSpan w:val="3"/>
            <w:shd w:val="clear" w:color="auto" w:fill="FFFFFF"/>
            <w:vAlign w:val="center"/>
          </w:tcPr>
          <w:p w14:paraId="47470E72" w14:textId="77777777" w:rsidR="004A0E2D" w:rsidRPr="00342B82" w:rsidRDefault="004A0E2D" w:rsidP="00566790">
            <w:pPr>
              <w:spacing w:line="240" w:lineRule="auto"/>
              <w:rPr>
                <w:rFonts w:ascii="Times New Roman" w:hAnsi="Times New Roman"/>
                <w:color w:val="000000"/>
                <w:sz w:val="13"/>
                <w:szCs w:val="13"/>
              </w:rPr>
            </w:pPr>
            <w:r w:rsidRPr="00342B82">
              <w:rPr>
                <w:rFonts w:ascii="Times New Roman" w:hAnsi="Times New Roman"/>
                <w:color w:val="000000"/>
                <w:sz w:val="13"/>
                <w:szCs w:val="13"/>
              </w:rPr>
              <w:t>8</w:t>
            </w:r>
          </w:p>
        </w:tc>
        <w:tc>
          <w:tcPr>
            <w:tcW w:w="709" w:type="dxa"/>
            <w:gridSpan w:val="2"/>
            <w:shd w:val="clear" w:color="auto" w:fill="FFFFFF"/>
            <w:vAlign w:val="center"/>
          </w:tcPr>
          <w:p w14:paraId="0C020C26" w14:textId="77777777" w:rsidR="004A0E2D" w:rsidRPr="00342B82" w:rsidRDefault="004A0E2D" w:rsidP="00566790">
            <w:pPr>
              <w:spacing w:line="240" w:lineRule="auto"/>
              <w:rPr>
                <w:rFonts w:ascii="Times New Roman" w:hAnsi="Times New Roman"/>
                <w:color w:val="000000"/>
                <w:sz w:val="13"/>
                <w:szCs w:val="13"/>
              </w:rPr>
            </w:pPr>
            <w:r w:rsidRPr="00342B82">
              <w:rPr>
                <w:rFonts w:ascii="Times New Roman" w:hAnsi="Times New Roman"/>
                <w:color w:val="000000"/>
                <w:sz w:val="13"/>
                <w:szCs w:val="13"/>
              </w:rPr>
              <w:t>9</w:t>
            </w:r>
          </w:p>
        </w:tc>
        <w:tc>
          <w:tcPr>
            <w:tcW w:w="709" w:type="dxa"/>
            <w:gridSpan w:val="2"/>
            <w:shd w:val="clear" w:color="auto" w:fill="FFFFFF"/>
            <w:vAlign w:val="center"/>
          </w:tcPr>
          <w:p w14:paraId="4598D463" w14:textId="77777777" w:rsidR="004A0E2D" w:rsidRPr="00342B82" w:rsidRDefault="004A0E2D" w:rsidP="00566790">
            <w:pPr>
              <w:spacing w:line="240" w:lineRule="auto"/>
              <w:rPr>
                <w:rFonts w:ascii="Times New Roman" w:hAnsi="Times New Roman"/>
                <w:color w:val="000000"/>
                <w:sz w:val="13"/>
                <w:szCs w:val="13"/>
              </w:rPr>
            </w:pPr>
            <w:r w:rsidRPr="00342B82">
              <w:rPr>
                <w:rFonts w:ascii="Times New Roman" w:hAnsi="Times New Roman"/>
                <w:color w:val="000000"/>
                <w:sz w:val="13"/>
                <w:szCs w:val="13"/>
              </w:rPr>
              <w:t>10</w:t>
            </w:r>
          </w:p>
        </w:tc>
        <w:tc>
          <w:tcPr>
            <w:tcW w:w="772" w:type="dxa"/>
            <w:gridSpan w:val="3"/>
            <w:shd w:val="clear" w:color="auto" w:fill="FFFFFF"/>
            <w:vAlign w:val="center"/>
          </w:tcPr>
          <w:p w14:paraId="1318B7DA" w14:textId="77777777" w:rsidR="004A0E2D" w:rsidRPr="00342B82" w:rsidRDefault="004A0E2D" w:rsidP="00566790">
            <w:pPr>
              <w:spacing w:line="240" w:lineRule="auto"/>
              <w:rPr>
                <w:rFonts w:ascii="Times New Roman" w:hAnsi="Times New Roman"/>
                <w:i/>
                <w:color w:val="000000"/>
                <w:spacing w:val="-2"/>
                <w:sz w:val="13"/>
                <w:szCs w:val="13"/>
              </w:rPr>
            </w:pPr>
            <w:r w:rsidRPr="00342B82">
              <w:rPr>
                <w:rFonts w:ascii="Times New Roman" w:hAnsi="Times New Roman"/>
                <w:i/>
                <w:color w:val="000000"/>
                <w:spacing w:val="-2"/>
                <w:sz w:val="13"/>
                <w:szCs w:val="13"/>
              </w:rPr>
              <w:t>Łącznie (0-10)</w:t>
            </w:r>
          </w:p>
        </w:tc>
      </w:tr>
      <w:tr w:rsidR="00F3103B" w:rsidRPr="00425039" w14:paraId="0615013B" w14:textId="77777777" w:rsidTr="0037226E">
        <w:trPr>
          <w:trHeight w:val="423"/>
          <w:jc w:val="center"/>
        </w:trPr>
        <w:tc>
          <w:tcPr>
            <w:tcW w:w="2484" w:type="dxa"/>
            <w:gridSpan w:val="3"/>
            <w:shd w:val="clear" w:color="auto" w:fill="FFFFFF"/>
            <w:vAlign w:val="center"/>
          </w:tcPr>
          <w:p w14:paraId="008525B7" w14:textId="77777777" w:rsidR="004A0E2D" w:rsidRPr="005D0FD3" w:rsidRDefault="004A0E2D" w:rsidP="004A0E2D">
            <w:pPr>
              <w:spacing w:line="240" w:lineRule="auto"/>
              <w:rPr>
                <w:rFonts w:ascii="Times New Roman" w:hAnsi="Times New Roman"/>
                <w:color w:val="000000"/>
              </w:rPr>
            </w:pPr>
            <w:r w:rsidRPr="005D0FD3">
              <w:rPr>
                <w:rFonts w:ascii="Times New Roman" w:hAnsi="Times New Roman"/>
                <w:b/>
                <w:color w:val="000000"/>
              </w:rPr>
              <w:t>Dochody ogółem</w:t>
            </w:r>
          </w:p>
        </w:tc>
        <w:tc>
          <w:tcPr>
            <w:tcW w:w="1055" w:type="dxa"/>
            <w:gridSpan w:val="2"/>
            <w:shd w:val="clear" w:color="auto" w:fill="FFFFFF"/>
            <w:vAlign w:val="center"/>
          </w:tcPr>
          <w:p w14:paraId="0F049994" w14:textId="77777777" w:rsidR="004A0E2D" w:rsidRPr="00342B82" w:rsidRDefault="00E818AC" w:rsidP="00566790">
            <w:pPr>
              <w:spacing w:line="240" w:lineRule="auto"/>
              <w:rPr>
                <w:rFonts w:ascii="Times New Roman" w:hAnsi="Times New Roman"/>
                <w:b/>
                <w:bCs/>
                <w:color w:val="000000"/>
                <w:sz w:val="13"/>
                <w:szCs w:val="13"/>
              </w:rPr>
            </w:pPr>
            <w:r w:rsidRPr="00342B82">
              <w:rPr>
                <w:rFonts w:ascii="Times New Roman" w:hAnsi="Times New Roman"/>
                <w:b/>
                <w:bCs/>
                <w:color w:val="000000"/>
                <w:sz w:val="13"/>
                <w:szCs w:val="13"/>
              </w:rPr>
              <w:t>0</w:t>
            </w:r>
          </w:p>
        </w:tc>
        <w:tc>
          <w:tcPr>
            <w:tcW w:w="567" w:type="dxa"/>
            <w:shd w:val="clear" w:color="auto" w:fill="FFFFFF"/>
            <w:vAlign w:val="center"/>
          </w:tcPr>
          <w:p w14:paraId="3E8469CE" w14:textId="77777777" w:rsidR="004A0E2D" w:rsidRPr="00342B82" w:rsidRDefault="003F54C7" w:rsidP="00566790">
            <w:pPr>
              <w:spacing w:line="240" w:lineRule="auto"/>
              <w:rPr>
                <w:rFonts w:ascii="Times New Roman" w:hAnsi="Times New Roman"/>
                <w:b/>
                <w:bCs/>
                <w:color w:val="000000"/>
                <w:sz w:val="13"/>
                <w:szCs w:val="13"/>
              </w:rPr>
            </w:pPr>
            <w:r w:rsidRPr="003F54C7">
              <w:rPr>
                <w:rFonts w:ascii="Times New Roman" w:hAnsi="Times New Roman"/>
                <w:b/>
                <w:bCs/>
                <w:color w:val="000000"/>
                <w:sz w:val="13"/>
                <w:szCs w:val="13"/>
              </w:rPr>
              <w:t>9,87</w:t>
            </w:r>
          </w:p>
        </w:tc>
        <w:tc>
          <w:tcPr>
            <w:tcW w:w="236" w:type="dxa"/>
            <w:shd w:val="clear" w:color="auto" w:fill="FFFFFF"/>
            <w:vAlign w:val="center"/>
          </w:tcPr>
          <w:p w14:paraId="78DBDB29" w14:textId="77777777" w:rsidR="004A0E2D" w:rsidRPr="00342B82" w:rsidRDefault="003F54C7" w:rsidP="00566790">
            <w:pPr>
              <w:spacing w:line="240" w:lineRule="auto"/>
              <w:rPr>
                <w:rFonts w:ascii="Times New Roman" w:hAnsi="Times New Roman"/>
                <w:b/>
                <w:bCs/>
                <w:color w:val="000000"/>
                <w:sz w:val="13"/>
                <w:szCs w:val="13"/>
              </w:rPr>
            </w:pPr>
            <w:r w:rsidRPr="003F54C7">
              <w:rPr>
                <w:rFonts w:ascii="Times New Roman" w:hAnsi="Times New Roman"/>
                <w:b/>
                <w:bCs/>
                <w:color w:val="000000"/>
                <w:sz w:val="13"/>
                <w:szCs w:val="13"/>
              </w:rPr>
              <w:t>11,87</w:t>
            </w:r>
          </w:p>
        </w:tc>
        <w:tc>
          <w:tcPr>
            <w:tcW w:w="608" w:type="dxa"/>
            <w:shd w:val="clear" w:color="auto" w:fill="FFFFFF"/>
            <w:vAlign w:val="center"/>
          </w:tcPr>
          <w:p w14:paraId="2573BBD1" w14:textId="77777777" w:rsidR="004A0E2D" w:rsidRPr="00342B82" w:rsidRDefault="003F54C7" w:rsidP="00566790">
            <w:pPr>
              <w:spacing w:line="240" w:lineRule="auto"/>
              <w:rPr>
                <w:rFonts w:ascii="Times New Roman" w:hAnsi="Times New Roman"/>
                <w:b/>
                <w:bCs/>
                <w:color w:val="000000"/>
                <w:sz w:val="13"/>
                <w:szCs w:val="13"/>
              </w:rPr>
            </w:pPr>
            <w:r w:rsidRPr="003F54C7">
              <w:rPr>
                <w:rFonts w:ascii="Times New Roman" w:hAnsi="Times New Roman"/>
                <w:b/>
                <w:bCs/>
                <w:color w:val="000000"/>
                <w:sz w:val="13"/>
                <w:szCs w:val="13"/>
              </w:rPr>
              <w:t>14,87</w:t>
            </w:r>
          </w:p>
        </w:tc>
        <w:tc>
          <w:tcPr>
            <w:tcW w:w="709" w:type="dxa"/>
            <w:gridSpan w:val="3"/>
            <w:shd w:val="clear" w:color="auto" w:fill="FFFFFF"/>
            <w:vAlign w:val="center"/>
          </w:tcPr>
          <w:p w14:paraId="63F90795" w14:textId="77777777" w:rsidR="004A0E2D" w:rsidRPr="00342B82" w:rsidRDefault="003F54C7" w:rsidP="00566790">
            <w:pPr>
              <w:spacing w:line="240" w:lineRule="auto"/>
              <w:rPr>
                <w:rFonts w:ascii="Times New Roman" w:hAnsi="Times New Roman"/>
                <w:b/>
                <w:bCs/>
                <w:color w:val="000000"/>
                <w:sz w:val="13"/>
                <w:szCs w:val="13"/>
              </w:rPr>
            </w:pPr>
            <w:r w:rsidRPr="003F54C7">
              <w:rPr>
                <w:rFonts w:ascii="Times New Roman" w:hAnsi="Times New Roman"/>
                <w:b/>
                <w:bCs/>
                <w:color w:val="000000"/>
                <w:sz w:val="13"/>
                <w:szCs w:val="13"/>
              </w:rPr>
              <w:t>14,87</w:t>
            </w:r>
          </w:p>
        </w:tc>
        <w:tc>
          <w:tcPr>
            <w:tcW w:w="526" w:type="dxa"/>
            <w:gridSpan w:val="2"/>
            <w:shd w:val="clear" w:color="auto" w:fill="FFFFFF"/>
            <w:vAlign w:val="center"/>
          </w:tcPr>
          <w:p w14:paraId="63A4C3FB" w14:textId="77777777" w:rsidR="004A0E2D" w:rsidRPr="00342B82" w:rsidRDefault="003F54C7" w:rsidP="00566790">
            <w:pPr>
              <w:spacing w:line="240" w:lineRule="auto"/>
              <w:rPr>
                <w:rFonts w:ascii="Times New Roman" w:hAnsi="Times New Roman"/>
                <w:b/>
                <w:bCs/>
                <w:color w:val="000000"/>
                <w:sz w:val="13"/>
                <w:szCs w:val="13"/>
              </w:rPr>
            </w:pPr>
            <w:r w:rsidRPr="003F54C7">
              <w:rPr>
                <w:rFonts w:ascii="Times New Roman" w:hAnsi="Times New Roman"/>
                <w:b/>
                <w:bCs/>
                <w:color w:val="000000"/>
                <w:sz w:val="13"/>
                <w:szCs w:val="13"/>
              </w:rPr>
              <w:t>14,87</w:t>
            </w:r>
          </w:p>
        </w:tc>
        <w:tc>
          <w:tcPr>
            <w:tcW w:w="617" w:type="dxa"/>
            <w:gridSpan w:val="2"/>
            <w:shd w:val="clear" w:color="auto" w:fill="FFFFFF"/>
            <w:vAlign w:val="center"/>
          </w:tcPr>
          <w:p w14:paraId="42FF60C1" w14:textId="77777777" w:rsidR="004A0E2D" w:rsidRPr="00342B82" w:rsidRDefault="00C02639" w:rsidP="00566790">
            <w:pPr>
              <w:spacing w:line="240" w:lineRule="auto"/>
              <w:rPr>
                <w:rFonts w:ascii="Times New Roman" w:hAnsi="Times New Roman"/>
                <w:b/>
                <w:bCs/>
                <w:color w:val="000000"/>
                <w:sz w:val="13"/>
                <w:szCs w:val="13"/>
              </w:rPr>
            </w:pPr>
            <w:r w:rsidRPr="00C02639">
              <w:rPr>
                <w:rFonts w:ascii="Times New Roman" w:hAnsi="Times New Roman"/>
                <w:b/>
                <w:bCs/>
                <w:color w:val="000000"/>
                <w:sz w:val="13"/>
                <w:szCs w:val="13"/>
              </w:rPr>
              <w:t>14,87</w:t>
            </w:r>
          </w:p>
        </w:tc>
        <w:tc>
          <w:tcPr>
            <w:tcW w:w="709" w:type="dxa"/>
            <w:shd w:val="clear" w:color="auto" w:fill="FFFFFF"/>
            <w:vAlign w:val="center"/>
          </w:tcPr>
          <w:p w14:paraId="5A2FAD85" w14:textId="77777777" w:rsidR="004A0E2D" w:rsidRPr="00342B82" w:rsidRDefault="00C02639" w:rsidP="00566790">
            <w:pPr>
              <w:spacing w:line="240" w:lineRule="auto"/>
              <w:rPr>
                <w:rFonts w:ascii="Times New Roman" w:hAnsi="Times New Roman"/>
                <w:b/>
                <w:bCs/>
                <w:color w:val="000000"/>
                <w:sz w:val="13"/>
                <w:szCs w:val="13"/>
              </w:rPr>
            </w:pPr>
            <w:r w:rsidRPr="00C02639">
              <w:rPr>
                <w:rFonts w:ascii="Times New Roman" w:hAnsi="Times New Roman"/>
                <w:b/>
                <w:bCs/>
                <w:color w:val="000000"/>
                <w:sz w:val="13"/>
                <w:szCs w:val="13"/>
              </w:rPr>
              <w:t>14,87</w:t>
            </w:r>
          </w:p>
        </w:tc>
        <w:tc>
          <w:tcPr>
            <w:tcW w:w="850" w:type="dxa"/>
            <w:gridSpan w:val="3"/>
            <w:shd w:val="clear" w:color="auto" w:fill="FFFFFF"/>
            <w:vAlign w:val="center"/>
          </w:tcPr>
          <w:p w14:paraId="7220A63F" w14:textId="77777777" w:rsidR="004A0E2D" w:rsidRPr="00342B82" w:rsidRDefault="00C02639" w:rsidP="00566790">
            <w:pPr>
              <w:spacing w:line="240" w:lineRule="auto"/>
              <w:rPr>
                <w:rFonts w:ascii="Times New Roman" w:hAnsi="Times New Roman"/>
                <w:b/>
                <w:bCs/>
                <w:color w:val="000000"/>
                <w:sz w:val="13"/>
                <w:szCs w:val="13"/>
              </w:rPr>
            </w:pPr>
            <w:r w:rsidRPr="00C02639">
              <w:rPr>
                <w:rFonts w:ascii="Times New Roman" w:hAnsi="Times New Roman"/>
                <w:b/>
                <w:bCs/>
                <w:color w:val="000000"/>
                <w:sz w:val="13"/>
                <w:szCs w:val="13"/>
              </w:rPr>
              <w:t>14,87</w:t>
            </w:r>
          </w:p>
        </w:tc>
        <w:tc>
          <w:tcPr>
            <w:tcW w:w="709" w:type="dxa"/>
            <w:gridSpan w:val="2"/>
            <w:shd w:val="clear" w:color="auto" w:fill="FFFFFF"/>
            <w:vAlign w:val="center"/>
          </w:tcPr>
          <w:p w14:paraId="6996C468" w14:textId="77777777" w:rsidR="004A0E2D" w:rsidRPr="00342B82" w:rsidRDefault="00C02639" w:rsidP="00566790">
            <w:pPr>
              <w:spacing w:line="240" w:lineRule="auto"/>
              <w:rPr>
                <w:rFonts w:ascii="Times New Roman" w:hAnsi="Times New Roman"/>
                <w:b/>
                <w:bCs/>
                <w:color w:val="000000"/>
                <w:sz w:val="13"/>
                <w:szCs w:val="13"/>
              </w:rPr>
            </w:pPr>
            <w:r w:rsidRPr="00C02639">
              <w:rPr>
                <w:rFonts w:ascii="Times New Roman" w:hAnsi="Times New Roman"/>
                <w:b/>
                <w:bCs/>
                <w:color w:val="000000"/>
                <w:sz w:val="13"/>
                <w:szCs w:val="13"/>
              </w:rPr>
              <w:t>14,87</w:t>
            </w:r>
          </w:p>
        </w:tc>
        <w:tc>
          <w:tcPr>
            <w:tcW w:w="709" w:type="dxa"/>
            <w:gridSpan w:val="2"/>
            <w:shd w:val="clear" w:color="auto" w:fill="FFFFFF"/>
            <w:vAlign w:val="center"/>
          </w:tcPr>
          <w:p w14:paraId="57F9BDFE" w14:textId="77777777" w:rsidR="004A0E2D" w:rsidRPr="00342B82" w:rsidRDefault="00C02639" w:rsidP="00566790">
            <w:pPr>
              <w:spacing w:line="240" w:lineRule="auto"/>
              <w:rPr>
                <w:rFonts w:ascii="Times New Roman" w:hAnsi="Times New Roman"/>
                <w:b/>
                <w:bCs/>
                <w:color w:val="000000"/>
                <w:sz w:val="13"/>
                <w:szCs w:val="13"/>
              </w:rPr>
            </w:pPr>
            <w:r w:rsidRPr="00C02639">
              <w:rPr>
                <w:rFonts w:ascii="Times New Roman" w:hAnsi="Times New Roman"/>
                <w:b/>
                <w:bCs/>
                <w:color w:val="000000"/>
                <w:sz w:val="13"/>
                <w:szCs w:val="13"/>
              </w:rPr>
              <w:t>14,87</w:t>
            </w:r>
          </w:p>
        </w:tc>
        <w:tc>
          <w:tcPr>
            <w:tcW w:w="772" w:type="dxa"/>
            <w:gridSpan w:val="3"/>
            <w:shd w:val="clear" w:color="auto" w:fill="FFFFFF"/>
            <w:vAlign w:val="center"/>
          </w:tcPr>
          <w:p w14:paraId="22FAAEEA" w14:textId="77777777" w:rsidR="004A0E2D" w:rsidRPr="00342B82" w:rsidRDefault="00C02639" w:rsidP="00566790">
            <w:pPr>
              <w:spacing w:line="240" w:lineRule="auto"/>
              <w:rPr>
                <w:rFonts w:ascii="Times New Roman" w:hAnsi="Times New Roman"/>
                <w:b/>
                <w:bCs/>
                <w:color w:val="000000"/>
                <w:sz w:val="13"/>
                <w:szCs w:val="13"/>
              </w:rPr>
            </w:pPr>
            <w:r w:rsidRPr="00C02639">
              <w:rPr>
                <w:rFonts w:ascii="Times New Roman" w:hAnsi="Times New Roman"/>
                <w:b/>
                <w:bCs/>
                <w:color w:val="000000"/>
                <w:sz w:val="13"/>
                <w:szCs w:val="13"/>
              </w:rPr>
              <w:t>140,7</w:t>
            </w:r>
          </w:p>
        </w:tc>
      </w:tr>
      <w:tr w:rsidR="00F3103B" w:rsidRPr="00425039" w14:paraId="095A2C39" w14:textId="77777777" w:rsidTr="0037226E">
        <w:trPr>
          <w:trHeight w:val="344"/>
          <w:jc w:val="center"/>
        </w:trPr>
        <w:tc>
          <w:tcPr>
            <w:tcW w:w="2484" w:type="dxa"/>
            <w:gridSpan w:val="3"/>
            <w:shd w:val="clear" w:color="auto" w:fill="FFFFFF"/>
            <w:vAlign w:val="center"/>
          </w:tcPr>
          <w:p w14:paraId="6EDCED14" w14:textId="77777777" w:rsidR="00730BB0" w:rsidRPr="005D0FD3" w:rsidRDefault="00730BB0" w:rsidP="00730BB0">
            <w:pPr>
              <w:spacing w:line="240" w:lineRule="auto"/>
              <w:rPr>
                <w:rFonts w:ascii="Times New Roman" w:hAnsi="Times New Roman"/>
                <w:color w:val="000000"/>
              </w:rPr>
            </w:pPr>
            <w:r w:rsidRPr="005D0FD3">
              <w:rPr>
                <w:rFonts w:ascii="Times New Roman" w:hAnsi="Times New Roman"/>
                <w:color w:val="000000"/>
              </w:rPr>
              <w:t>budżet państwa</w:t>
            </w:r>
          </w:p>
        </w:tc>
        <w:tc>
          <w:tcPr>
            <w:tcW w:w="1055" w:type="dxa"/>
            <w:gridSpan w:val="2"/>
            <w:shd w:val="clear" w:color="auto" w:fill="FFFFFF"/>
            <w:vAlign w:val="center"/>
          </w:tcPr>
          <w:p w14:paraId="2C7FFE65" w14:textId="77777777" w:rsidR="00730BB0" w:rsidRPr="00342B82" w:rsidRDefault="00730BB0" w:rsidP="00566790">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567" w:type="dxa"/>
            <w:shd w:val="clear" w:color="auto" w:fill="FFFFFF"/>
            <w:vAlign w:val="center"/>
          </w:tcPr>
          <w:p w14:paraId="454F3259" w14:textId="77777777" w:rsidR="00730BB0" w:rsidRPr="007C7DA8" w:rsidRDefault="00C02639" w:rsidP="00566790">
            <w:pPr>
              <w:spacing w:line="240" w:lineRule="auto"/>
              <w:rPr>
                <w:rFonts w:ascii="Times New Roman" w:hAnsi="Times New Roman"/>
                <w:b/>
                <w:bCs/>
                <w:color w:val="000000"/>
                <w:sz w:val="13"/>
                <w:szCs w:val="13"/>
              </w:rPr>
            </w:pPr>
            <w:r w:rsidRPr="007C7DA8">
              <w:rPr>
                <w:rFonts w:ascii="Times New Roman" w:hAnsi="Times New Roman"/>
                <w:b/>
                <w:bCs/>
                <w:color w:val="000000"/>
                <w:sz w:val="13"/>
                <w:szCs w:val="13"/>
              </w:rPr>
              <w:t>9,87</w:t>
            </w:r>
          </w:p>
        </w:tc>
        <w:tc>
          <w:tcPr>
            <w:tcW w:w="236" w:type="dxa"/>
            <w:shd w:val="clear" w:color="auto" w:fill="FFFFFF"/>
            <w:vAlign w:val="center"/>
          </w:tcPr>
          <w:p w14:paraId="0A4B4904" w14:textId="77777777" w:rsidR="00ED5DED" w:rsidRPr="007C7DA8" w:rsidRDefault="00C02639" w:rsidP="00566790">
            <w:pPr>
              <w:spacing w:line="240" w:lineRule="auto"/>
              <w:rPr>
                <w:rFonts w:ascii="Times New Roman" w:hAnsi="Times New Roman"/>
                <w:b/>
                <w:bCs/>
                <w:color w:val="000000"/>
                <w:sz w:val="13"/>
                <w:szCs w:val="13"/>
              </w:rPr>
            </w:pPr>
            <w:r w:rsidRPr="007C7DA8">
              <w:rPr>
                <w:rFonts w:ascii="Times New Roman" w:hAnsi="Times New Roman"/>
                <w:b/>
                <w:bCs/>
                <w:color w:val="000000"/>
                <w:sz w:val="13"/>
                <w:szCs w:val="13"/>
              </w:rPr>
              <w:t>11,87</w:t>
            </w:r>
          </w:p>
        </w:tc>
        <w:tc>
          <w:tcPr>
            <w:tcW w:w="608" w:type="dxa"/>
            <w:shd w:val="clear" w:color="auto" w:fill="FFFFFF"/>
            <w:vAlign w:val="center"/>
          </w:tcPr>
          <w:p w14:paraId="053CD947" w14:textId="77777777" w:rsidR="00730BB0" w:rsidRPr="00342B82" w:rsidRDefault="00C02639" w:rsidP="00566790">
            <w:pPr>
              <w:spacing w:line="240" w:lineRule="auto"/>
              <w:rPr>
                <w:rFonts w:ascii="Times New Roman" w:hAnsi="Times New Roman"/>
                <w:color w:val="000000"/>
                <w:sz w:val="13"/>
                <w:szCs w:val="13"/>
              </w:rPr>
            </w:pPr>
            <w:r w:rsidRPr="00C02639">
              <w:rPr>
                <w:rFonts w:ascii="Times New Roman" w:hAnsi="Times New Roman"/>
                <w:b/>
                <w:bCs/>
                <w:color w:val="000000"/>
                <w:sz w:val="13"/>
                <w:szCs w:val="13"/>
              </w:rPr>
              <w:t>14,87</w:t>
            </w:r>
          </w:p>
        </w:tc>
        <w:tc>
          <w:tcPr>
            <w:tcW w:w="709" w:type="dxa"/>
            <w:gridSpan w:val="3"/>
            <w:shd w:val="clear" w:color="auto" w:fill="FFFFFF"/>
            <w:vAlign w:val="center"/>
          </w:tcPr>
          <w:p w14:paraId="0A681C76" w14:textId="77777777" w:rsidR="00730BB0" w:rsidRPr="00342B82" w:rsidRDefault="00C02639" w:rsidP="00566790">
            <w:pPr>
              <w:spacing w:line="240" w:lineRule="auto"/>
              <w:rPr>
                <w:rFonts w:ascii="Times New Roman" w:hAnsi="Times New Roman"/>
                <w:color w:val="000000"/>
                <w:sz w:val="13"/>
                <w:szCs w:val="13"/>
              </w:rPr>
            </w:pPr>
            <w:r w:rsidRPr="00C02639">
              <w:rPr>
                <w:rFonts w:ascii="Times New Roman" w:hAnsi="Times New Roman"/>
                <w:b/>
                <w:bCs/>
                <w:color w:val="000000"/>
                <w:sz w:val="13"/>
                <w:szCs w:val="13"/>
              </w:rPr>
              <w:t>14,87</w:t>
            </w:r>
          </w:p>
        </w:tc>
        <w:tc>
          <w:tcPr>
            <w:tcW w:w="526" w:type="dxa"/>
            <w:gridSpan w:val="2"/>
            <w:shd w:val="clear" w:color="auto" w:fill="FFFFFF"/>
            <w:vAlign w:val="center"/>
          </w:tcPr>
          <w:p w14:paraId="5718A006" w14:textId="77777777" w:rsidR="00730BB0" w:rsidRPr="00342B82" w:rsidRDefault="00C02639" w:rsidP="00566790">
            <w:pPr>
              <w:spacing w:line="240" w:lineRule="auto"/>
              <w:rPr>
                <w:rFonts w:ascii="Times New Roman" w:hAnsi="Times New Roman"/>
                <w:color w:val="000000"/>
                <w:sz w:val="13"/>
                <w:szCs w:val="13"/>
              </w:rPr>
            </w:pPr>
            <w:r w:rsidRPr="00C02639">
              <w:rPr>
                <w:rFonts w:ascii="Times New Roman" w:hAnsi="Times New Roman"/>
                <w:b/>
                <w:bCs/>
                <w:color w:val="000000"/>
                <w:sz w:val="13"/>
                <w:szCs w:val="13"/>
              </w:rPr>
              <w:t>14,87</w:t>
            </w:r>
          </w:p>
        </w:tc>
        <w:tc>
          <w:tcPr>
            <w:tcW w:w="617" w:type="dxa"/>
            <w:gridSpan w:val="2"/>
            <w:shd w:val="clear" w:color="auto" w:fill="FFFFFF"/>
            <w:vAlign w:val="center"/>
          </w:tcPr>
          <w:p w14:paraId="66BFF91E" w14:textId="77777777" w:rsidR="00730BB0" w:rsidRPr="00342B82" w:rsidRDefault="00C02639" w:rsidP="00566790">
            <w:pPr>
              <w:spacing w:line="240" w:lineRule="auto"/>
              <w:rPr>
                <w:rFonts w:ascii="Times New Roman" w:hAnsi="Times New Roman"/>
                <w:color w:val="000000"/>
                <w:sz w:val="13"/>
                <w:szCs w:val="13"/>
              </w:rPr>
            </w:pPr>
            <w:r w:rsidRPr="00C02639">
              <w:rPr>
                <w:rFonts w:ascii="Times New Roman" w:hAnsi="Times New Roman"/>
                <w:b/>
                <w:bCs/>
                <w:color w:val="000000"/>
                <w:sz w:val="13"/>
                <w:szCs w:val="13"/>
              </w:rPr>
              <w:t>14,87</w:t>
            </w:r>
          </w:p>
        </w:tc>
        <w:tc>
          <w:tcPr>
            <w:tcW w:w="709" w:type="dxa"/>
            <w:shd w:val="clear" w:color="auto" w:fill="FFFFFF"/>
            <w:vAlign w:val="center"/>
          </w:tcPr>
          <w:p w14:paraId="6DC4E629" w14:textId="77777777" w:rsidR="00730BB0" w:rsidRPr="00342B82" w:rsidRDefault="00C02639" w:rsidP="00566790">
            <w:pPr>
              <w:spacing w:line="240" w:lineRule="auto"/>
              <w:rPr>
                <w:rFonts w:ascii="Times New Roman" w:hAnsi="Times New Roman"/>
                <w:color w:val="000000"/>
                <w:sz w:val="13"/>
                <w:szCs w:val="13"/>
              </w:rPr>
            </w:pPr>
            <w:r w:rsidRPr="00C02639">
              <w:rPr>
                <w:rFonts w:ascii="Times New Roman" w:hAnsi="Times New Roman"/>
                <w:b/>
                <w:bCs/>
                <w:color w:val="000000"/>
                <w:sz w:val="13"/>
                <w:szCs w:val="13"/>
              </w:rPr>
              <w:t>14,87</w:t>
            </w:r>
          </w:p>
        </w:tc>
        <w:tc>
          <w:tcPr>
            <w:tcW w:w="850" w:type="dxa"/>
            <w:gridSpan w:val="3"/>
            <w:shd w:val="clear" w:color="auto" w:fill="FFFFFF"/>
            <w:vAlign w:val="center"/>
          </w:tcPr>
          <w:p w14:paraId="35BEB32C" w14:textId="77777777" w:rsidR="00730BB0" w:rsidRPr="00342B82" w:rsidRDefault="00C02639" w:rsidP="00566790">
            <w:pPr>
              <w:spacing w:line="240" w:lineRule="auto"/>
              <w:rPr>
                <w:rFonts w:ascii="Times New Roman" w:hAnsi="Times New Roman"/>
                <w:color w:val="000000"/>
                <w:sz w:val="13"/>
                <w:szCs w:val="13"/>
              </w:rPr>
            </w:pPr>
            <w:r w:rsidRPr="00C02639">
              <w:rPr>
                <w:rFonts w:ascii="Times New Roman" w:hAnsi="Times New Roman"/>
                <w:b/>
                <w:bCs/>
                <w:color w:val="000000"/>
                <w:sz w:val="13"/>
                <w:szCs w:val="13"/>
              </w:rPr>
              <w:t>14,87</w:t>
            </w:r>
          </w:p>
        </w:tc>
        <w:tc>
          <w:tcPr>
            <w:tcW w:w="709" w:type="dxa"/>
            <w:gridSpan w:val="2"/>
            <w:shd w:val="clear" w:color="auto" w:fill="FFFFFF"/>
            <w:vAlign w:val="center"/>
          </w:tcPr>
          <w:p w14:paraId="6FEC779F" w14:textId="77777777" w:rsidR="00730BB0" w:rsidRPr="00342B82" w:rsidRDefault="00C02639" w:rsidP="00566790">
            <w:pPr>
              <w:spacing w:line="240" w:lineRule="auto"/>
              <w:rPr>
                <w:rFonts w:ascii="Times New Roman" w:hAnsi="Times New Roman"/>
                <w:color w:val="000000"/>
                <w:sz w:val="13"/>
                <w:szCs w:val="13"/>
              </w:rPr>
            </w:pPr>
            <w:r w:rsidRPr="00C02639">
              <w:rPr>
                <w:rFonts w:ascii="Times New Roman" w:hAnsi="Times New Roman"/>
                <w:b/>
                <w:bCs/>
                <w:color w:val="000000"/>
                <w:sz w:val="13"/>
                <w:szCs w:val="13"/>
              </w:rPr>
              <w:t>14,87</w:t>
            </w:r>
          </w:p>
        </w:tc>
        <w:tc>
          <w:tcPr>
            <w:tcW w:w="709" w:type="dxa"/>
            <w:gridSpan w:val="2"/>
            <w:shd w:val="clear" w:color="auto" w:fill="FFFFFF"/>
            <w:vAlign w:val="center"/>
          </w:tcPr>
          <w:p w14:paraId="5DB60A64" w14:textId="77777777" w:rsidR="00730BB0" w:rsidRPr="00342B82" w:rsidRDefault="00C02639" w:rsidP="00566790">
            <w:pPr>
              <w:spacing w:line="240" w:lineRule="auto"/>
              <w:rPr>
                <w:rFonts w:ascii="Times New Roman" w:hAnsi="Times New Roman"/>
                <w:color w:val="000000"/>
                <w:sz w:val="13"/>
                <w:szCs w:val="13"/>
              </w:rPr>
            </w:pPr>
            <w:r w:rsidRPr="00C02639">
              <w:rPr>
                <w:rFonts w:ascii="Times New Roman" w:hAnsi="Times New Roman"/>
                <w:b/>
                <w:bCs/>
                <w:color w:val="000000"/>
                <w:sz w:val="13"/>
                <w:szCs w:val="13"/>
              </w:rPr>
              <w:t>14,87</w:t>
            </w:r>
          </w:p>
        </w:tc>
        <w:tc>
          <w:tcPr>
            <w:tcW w:w="772" w:type="dxa"/>
            <w:gridSpan w:val="3"/>
            <w:shd w:val="clear" w:color="auto" w:fill="FFFFFF"/>
            <w:vAlign w:val="center"/>
          </w:tcPr>
          <w:p w14:paraId="2BB99371" w14:textId="77777777" w:rsidR="00730BB0" w:rsidRPr="00342B82" w:rsidRDefault="00C02639" w:rsidP="00566790">
            <w:pPr>
              <w:spacing w:line="240" w:lineRule="auto"/>
              <w:rPr>
                <w:rFonts w:ascii="Times New Roman" w:hAnsi="Times New Roman"/>
                <w:color w:val="000000"/>
                <w:sz w:val="13"/>
                <w:szCs w:val="13"/>
              </w:rPr>
            </w:pPr>
            <w:r w:rsidRPr="00C02639">
              <w:rPr>
                <w:rFonts w:ascii="Times New Roman" w:hAnsi="Times New Roman"/>
                <w:b/>
                <w:bCs/>
                <w:color w:val="000000"/>
                <w:sz w:val="13"/>
                <w:szCs w:val="13"/>
              </w:rPr>
              <w:t>140,7</w:t>
            </w:r>
          </w:p>
        </w:tc>
      </w:tr>
      <w:tr w:rsidR="00F3103B" w:rsidRPr="00425039" w14:paraId="0393CBB4" w14:textId="77777777" w:rsidTr="0037226E">
        <w:trPr>
          <w:trHeight w:val="423"/>
          <w:jc w:val="center"/>
        </w:trPr>
        <w:tc>
          <w:tcPr>
            <w:tcW w:w="2484" w:type="dxa"/>
            <w:gridSpan w:val="3"/>
            <w:shd w:val="clear" w:color="auto" w:fill="FFFFFF"/>
            <w:vAlign w:val="center"/>
          </w:tcPr>
          <w:p w14:paraId="635F35D6" w14:textId="77777777" w:rsidR="00730BB0" w:rsidRPr="005D0FD3" w:rsidRDefault="00730BB0" w:rsidP="00730BB0">
            <w:pPr>
              <w:spacing w:line="240" w:lineRule="auto"/>
              <w:rPr>
                <w:rFonts w:ascii="Times New Roman" w:hAnsi="Times New Roman"/>
                <w:color w:val="000000"/>
              </w:rPr>
            </w:pPr>
            <w:r w:rsidRPr="005D0FD3">
              <w:rPr>
                <w:rFonts w:ascii="Times New Roman" w:hAnsi="Times New Roman"/>
                <w:color w:val="000000"/>
              </w:rPr>
              <w:t>JST</w:t>
            </w:r>
          </w:p>
        </w:tc>
        <w:tc>
          <w:tcPr>
            <w:tcW w:w="1055" w:type="dxa"/>
            <w:gridSpan w:val="2"/>
            <w:shd w:val="clear" w:color="auto" w:fill="FFFFFF"/>
            <w:vAlign w:val="center"/>
          </w:tcPr>
          <w:p w14:paraId="56A1363F" w14:textId="77777777" w:rsidR="00730BB0" w:rsidRPr="00342B82" w:rsidRDefault="00730BB0" w:rsidP="00566790">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567" w:type="dxa"/>
            <w:shd w:val="clear" w:color="auto" w:fill="FFFFFF"/>
            <w:vAlign w:val="center"/>
          </w:tcPr>
          <w:p w14:paraId="01AAF11F" w14:textId="77777777" w:rsidR="00730BB0" w:rsidRPr="00342B82" w:rsidRDefault="00730BB0" w:rsidP="00566790">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236" w:type="dxa"/>
            <w:shd w:val="clear" w:color="auto" w:fill="FFFFFF"/>
            <w:vAlign w:val="center"/>
          </w:tcPr>
          <w:p w14:paraId="15F0EAC3" w14:textId="77777777" w:rsidR="00730BB0" w:rsidRPr="00342B82" w:rsidRDefault="00730BB0" w:rsidP="00566790">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608" w:type="dxa"/>
            <w:shd w:val="clear" w:color="auto" w:fill="FFFFFF"/>
            <w:vAlign w:val="center"/>
          </w:tcPr>
          <w:p w14:paraId="566AECAB" w14:textId="77777777" w:rsidR="00730BB0" w:rsidRPr="00342B82" w:rsidRDefault="00730BB0" w:rsidP="00566790">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709" w:type="dxa"/>
            <w:gridSpan w:val="3"/>
            <w:shd w:val="clear" w:color="auto" w:fill="FFFFFF"/>
            <w:vAlign w:val="center"/>
          </w:tcPr>
          <w:p w14:paraId="5F0644F2" w14:textId="77777777" w:rsidR="00730BB0" w:rsidRPr="00342B82" w:rsidRDefault="00730BB0" w:rsidP="00566790">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526" w:type="dxa"/>
            <w:gridSpan w:val="2"/>
            <w:shd w:val="clear" w:color="auto" w:fill="FFFFFF"/>
            <w:vAlign w:val="center"/>
          </w:tcPr>
          <w:p w14:paraId="0E8FD62D" w14:textId="77777777" w:rsidR="00730BB0" w:rsidRPr="00342B82" w:rsidRDefault="00730BB0" w:rsidP="00566790">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617" w:type="dxa"/>
            <w:gridSpan w:val="2"/>
            <w:shd w:val="clear" w:color="auto" w:fill="FFFFFF"/>
            <w:vAlign w:val="center"/>
          </w:tcPr>
          <w:p w14:paraId="3F184328" w14:textId="77777777" w:rsidR="00730BB0" w:rsidRPr="00342B82" w:rsidRDefault="00730BB0" w:rsidP="00566790">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709" w:type="dxa"/>
            <w:shd w:val="clear" w:color="auto" w:fill="FFFFFF"/>
            <w:vAlign w:val="center"/>
          </w:tcPr>
          <w:p w14:paraId="20D521F6" w14:textId="77777777" w:rsidR="00730BB0" w:rsidRPr="00342B82" w:rsidRDefault="00730BB0" w:rsidP="00566790">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850" w:type="dxa"/>
            <w:gridSpan w:val="3"/>
            <w:shd w:val="clear" w:color="auto" w:fill="FFFFFF"/>
            <w:vAlign w:val="center"/>
          </w:tcPr>
          <w:p w14:paraId="2B849856" w14:textId="77777777" w:rsidR="00730BB0" w:rsidRPr="00342B82" w:rsidRDefault="00730BB0" w:rsidP="00566790">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709" w:type="dxa"/>
            <w:gridSpan w:val="2"/>
            <w:shd w:val="clear" w:color="auto" w:fill="FFFFFF"/>
            <w:vAlign w:val="center"/>
          </w:tcPr>
          <w:p w14:paraId="18D4D70A" w14:textId="77777777" w:rsidR="00730BB0" w:rsidRPr="00342B82" w:rsidRDefault="00730BB0" w:rsidP="00566790">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709" w:type="dxa"/>
            <w:gridSpan w:val="2"/>
            <w:shd w:val="clear" w:color="auto" w:fill="FFFFFF"/>
            <w:vAlign w:val="center"/>
          </w:tcPr>
          <w:p w14:paraId="384A4C29" w14:textId="77777777" w:rsidR="00730BB0" w:rsidRPr="00342B82" w:rsidRDefault="00730BB0" w:rsidP="00566790">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772" w:type="dxa"/>
            <w:gridSpan w:val="3"/>
            <w:shd w:val="clear" w:color="auto" w:fill="FFFFFF"/>
            <w:vAlign w:val="center"/>
          </w:tcPr>
          <w:p w14:paraId="15589D36" w14:textId="77777777" w:rsidR="00730BB0" w:rsidRPr="00342B82" w:rsidRDefault="00730BB0" w:rsidP="00566790">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r>
      <w:tr w:rsidR="00F3103B" w:rsidRPr="00425039" w14:paraId="401BA6A5" w14:textId="77777777" w:rsidTr="0037226E">
        <w:trPr>
          <w:trHeight w:val="423"/>
          <w:jc w:val="center"/>
        </w:trPr>
        <w:tc>
          <w:tcPr>
            <w:tcW w:w="2484" w:type="dxa"/>
            <w:gridSpan w:val="3"/>
            <w:shd w:val="clear" w:color="auto" w:fill="FFFFFF"/>
            <w:vAlign w:val="center"/>
          </w:tcPr>
          <w:p w14:paraId="57FA7CE0" w14:textId="77777777" w:rsidR="00730BB0" w:rsidRPr="005D0FD3" w:rsidRDefault="00730BB0" w:rsidP="00730BB0">
            <w:pPr>
              <w:spacing w:line="240" w:lineRule="auto"/>
              <w:rPr>
                <w:rFonts w:ascii="Times New Roman" w:hAnsi="Times New Roman"/>
                <w:color w:val="000000"/>
              </w:rPr>
            </w:pPr>
            <w:r w:rsidRPr="005D0FD3">
              <w:rPr>
                <w:rFonts w:ascii="Times New Roman" w:hAnsi="Times New Roman"/>
                <w:color w:val="000000"/>
              </w:rPr>
              <w:t>pozostałe jednostki (oddzielnie)</w:t>
            </w:r>
          </w:p>
        </w:tc>
        <w:tc>
          <w:tcPr>
            <w:tcW w:w="1055" w:type="dxa"/>
            <w:gridSpan w:val="2"/>
            <w:shd w:val="clear" w:color="auto" w:fill="FFFFFF"/>
            <w:vAlign w:val="center"/>
          </w:tcPr>
          <w:p w14:paraId="3F9577F7" w14:textId="77777777" w:rsidR="00730BB0" w:rsidRPr="00342B82" w:rsidRDefault="00730BB0" w:rsidP="00566790">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567" w:type="dxa"/>
            <w:shd w:val="clear" w:color="auto" w:fill="FFFFFF"/>
            <w:vAlign w:val="center"/>
          </w:tcPr>
          <w:p w14:paraId="6428095B" w14:textId="77777777" w:rsidR="00730BB0" w:rsidRPr="00342B82" w:rsidRDefault="00730BB0" w:rsidP="00566790">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236" w:type="dxa"/>
            <w:shd w:val="clear" w:color="auto" w:fill="FFFFFF"/>
            <w:vAlign w:val="center"/>
          </w:tcPr>
          <w:p w14:paraId="6EFBE4F6" w14:textId="77777777" w:rsidR="00730BB0" w:rsidRPr="00342B82" w:rsidRDefault="00730BB0" w:rsidP="00566790">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608" w:type="dxa"/>
            <w:shd w:val="clear" w:color="auto" w:fill="FFFFFF"/>
            <w:vAlign w:val="center"/>
          </w:tcPr>
          <w:p w14:paraId="508BA9B4" w14:textId="77777777" w:rsidR="00730BB0" w:rsidRPr="00342B82" w:rsidRDefault="00730BB0" w:rsidP="00566790">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709" w:type="dxa"/>
            <w:gridSpan w:val="3"/>
            <w:shd w:val="clear" w:color="auto" w:fill="FFFFFF"/>
            <w:vAlign w:val="center"/>
          </w:tcPr>
          <w:p w14:paraId="18FA2D71" w14:textId="77777777" w:rsidR="00730BB0" w:rsidRPr="00342B82" w:rsidRDefault="00730BB0" w:rsidP="00566790">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526" w:type="dxa"/>
            <w:gridSpan w:val="2"/>
            <w:shd w:val="clear" w:color="auto" w:fill="FFFFFF"/>
            <w:vAlign w:val="center"/>
          </w:tcPr>
          <w:p w14:paraId="50AE13BA" w14:textId="77777777" w:rsidR="00730BB0" w:rsidRPr="00342B82" w:rsidRDefault="00730BB0" w:rsidP="00566790">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617" w:type="dxa"/>
            <w:gridSpan w:val="2"/>
            <w:shd w:val="clear" w:color="auto" w:fill="FFFFFF"/>
            <w:vAlign w:val="center"/>
          </w:tcPr>
          <w:p w14:paraId="4137B1F1" w14:textId="77777777" w:rsidR="00730BB0" w:rsidRPr="00342B82" w:rsidRDefault="00730BB0" w:rsidP="00566790">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709" w:type="dxa"/>
            <w:shd w:val="clear" w:color="auto" w:fill="FFFFFF"/>
            <w:vAlign w:val="center"/>
          </w:tcPr>
          <w:p w14:paraId="10B24F8F" w14:textId="77777777" w:rsidR="00730BB0" w:rsidRPr="00342B82" w:rsidRDefault="00730BB0" w:rsidP="00566790">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850" w:type="dxa"/>
            <w:gridSpan w:val="3"/>
            <w:shd w:val="clear" w:color="auto" w:fill="FFFFFF"/>
            <w:vAlign w:val="center"/>
          </w:tcPr>
          <w:p w14:paraId="23A2CEBC" w14:textId="77777777" w:rsidR="00730BB0" w:rsidRPr="00342B82" w:rsidRDefault="00730BB0" w:rsidP="00566790">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709" w:type="dxa"/>
            <w:gridSpan w:val="2"/>
            <w:shd w:val="clear" w:color="auto" w:fill="FFFFFF"/>
            <w:vAlign w:val="center"/>
          </w:tcPr>
          <w:p w14:paraId="37E1B519" w14:textId="77777777" w:rsidR="00730BB0" w:rsidRPr="00342B82" w:rsidRDefault="00730BB0" w:rsidP="00566790">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709" w:type="dxa"/>
            <w:gridSpan w:val="2"/>
            <w:shd w:val="clear" w:color="auto" w:fill="FFFFFF"/>
            <w:vAlign w:val="center"/>
          </w:tcPr>
          <w:p w14:paraId="68ED5FC3" w14:textId="77777777" w:rsidR="00730BB0" w:rsidRPr="00342B82" w:rsidRDefault="00730BB0" w:rsidP="00566790">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772" w:type="dxa"/>
            <w:gridSpan w:val="3"/>
            <w:shd w:val="clear" w:color="auto" w:fill="FFFFFF"/>
            <w:vAlign w:val="center"/>
          </w:tcPr>
          <w:p w14:paraId="757FBA51" w14:textId="77777777" w:rsidR="00730BB0" w:rsidRPr="00342B82" w:rsidRDefault="00730BB0" w:rsidP="00566790">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r>
      <w:tr w:rsidR="00F3103B" w:rsidRPr="00425039" w14:paraId="38FD9596" w14:textId="77777777" w:rsidTr="0037226E">
        <w:trPr>
          <w:trHeight w:val="423"/>
          <w:jc w:val="center"/>
        </w:trPr>
        <w:tc>
          <w:tcPr>
            <w:tcW w:w="2484" w:type="dxa"/>
            <w:gridSpan w:val="3"/>
            <w:shd w:val="clear" w:color="auto" w:fill="FFFFFF"/>
            <w:vAlign w:val="center"/>
          </w:tcPr>
          <w:p w14:paraId="7FD4CD19" w14:textId="77777777" w:rsidR="00ED5DED" w:rsidRPr="005D0FD3" w:rsidRDefault="00ED5DED" w:rsidP="00ED5DED">
            <w:pPr>
              <w:spacing w:line="240" w:lineRule="auto"/>
              <w:rPr>
                <w:rFonts w:ascii="Times New Roman" w:hAnsi="Times New Roman"/>
                <w:color w:val="000000"/>
              </w:rPr>
            </w:pPr>
            <w:r w:rsidRPr="005D0FD3">
              <w:rPr>
                <w:rFonts w:ascii="Times New Roman" w:hAnsi="Times New Roman"/>
                <w:b/>
                <w:color w:val="000000"/>
              </w:rPr>
              <w:t>Wydatki ogółem</w:t>
            </w:r>
          </w:p>
        </w:tc>
        <w:tc>
          <w:tcPr>
            <w:tcW w:w="1055" w:type="dxa"/>
            <w:gridSpan w:val="2"/>
            <w:tcBorders>
              <w:top w:val="single" w:sz="4" w:space="0" w:color="auto"/>
              <w:left w:val="single" w:sz="4" w:space="0" w:color="auto"/>
              <w:bottom w:val="single" w:sz="4" w:space="0" w:color="auto"/>
              <w:right w:val="single" w:sz="4" w:space="0" w:color="auto"/>
            </w:tcBorders>
            <w:vAlign w:val="center"/>
          </w:tcPr>
          <w:p w14:paraId="21CD2B06" w14:textId="77777777" w:rsidR="00ED5DED" w:rsidRPr="00342B82" w:rsidRDefault="00ED5DED" w:rsidP="00ED5DED">
            <w:pPr>
              <w:spacing w:line="240" w:lineRule="auto"/>
              <w:rPr>
                <w:rFonts w:ascii="Times New Roman" w:hAnsi="Times New Roman"/>
                <w:b/>
                <w:bCs/>
                <w:color w:val="000000"/>
                <w:sz w:val="13"/>
                <w:szCs w:val="13"/>
              </w:rPr>
            </w:pPr>
            <w:r w:rsidRPr="00342B82">
              <w:rPr>
                <w:rFonts w:ascii="Times New Roman" w:hAnsi="Times New Roman"/>
                <w:b/>
                <w:bCs/>
                <w:color w:val="000000"/>
                <w:sz w:val="13"/>
                <w:szCs w:val="13"/>
              </w:rPr>
              <w:t>0</w:t>
            </w:r>
          </w:p>
        </w:tc>
        <w:tc>
          <w:tcPr>
            <w:tcW w:w="567" w:type="dxa"/>
            <w:tcBorders>
              <w:top w:val="single" w:sz="4" w:space="0" w:color="auto"/>
              <w:left w:val="nil"/>
              <w:bottom w:val="single" w:sz="4" w:space="0" w:color="auto"/>
              <w:right w:val="single" w:sz="4" w:space="0" w:color="auto"/>
            </w:tcBorders>
            <w:vAlign w:val="center"/>
          </w:tcPr>
          <w:p w14:paraId="56F8513B" w14:textId="77777777" w:rsidR="00ED5DED" w:rsidRPr="00342B82" w:rsidRDefault="00C02639" w:rsidP="00ED5DED">
            <w:pPr>
              <w:spacing w:line="240" w:lineRule="auto"/>
              <w:rPr>
                <w:rFonts w:ascii="Times New Roman" w:hAnsi="Times New Roman"/>
                <w:b/>
                <w:bCs/>
                <w:color w:val="000000"/>
                <w:sz w:val="13"/>
                <w:szCs w:val="13"/>
              </w:rPr>
            </w:pPr>
            <w:r w:rsidRPr="00C02639">
              <w:rPr>
                <w:rFonts w:ascii="Times New Roman" w:hAnsi="Times New Roman"/>
                <w:b/>
                <w:bCs/>
                <w:color w:val="000000"/>
                <w:sz w:val="13"/>
                <w:szCs w:val="13"/>
              </w:rPr>
              <w:t>10,516</w:t>
            </w:r>
          </w:p>
        </w:tc>
        <w:tc>
          <w:tcPr>
            <w:tcW w:w="236" w:type="dxa"/>
            <w:tcBorders>
              <w:top w:val="single" w:sz="4" w:space="0" w:color="auto"/>
              <w:left w:val="nil"/>
              <w:bottom w:val="single" w:sz="4" w:space="0" w:color="auto"/>
              <w:right w:val="single" w:sz="4" w:space="0" w:color="auto"/>
            </w:tcBorders>
            <w:vAlign w:val="center"/>
          </w:tcPr>
          <w:p w14:paraId="0F512C4A" w14:textId="77777777" w:rsidR="00ED5DED" w:rsidRPr="00342B82" w:rsidRDefault="00C02639" w:rsidP="00ED5DED">
            <w:pPr>
              <w:spacing w:line="240" w:lineRule="auto"/>
              <w:rPr>
                <w:rFonts w:ascii="Times New Roman" w:hAnsi="Times New Roman"/>
                <w:b/>
                <w:bCs/>
                <w:color w:val="000000"/>
                <w:sz w:val="13"/>
                <w:szCs w:val="13"/>
              </w:rPr>
            </w:pPr>
            <w:r w:rsidRPr="00C02639">
              <w:rPr>
                <w:rFonts w:ascii="Times New Roman" w:hAnsi="Times New Roman"/>
                <w:b/>
                <w:bCs/>
                <w:color w:val="000000"/>
                <w:sz w:val="13"/>
                <w:szCs w:val="13"/>
              </w:rPr>
              <w:t>-735,913</w:t>
            </w:r>
          </w:p>
        </w:tc>
        <w:tc>
          <w:tcPr>
            <w:tcW w:w="608" w:type="dxa"/>
            <w:tcBorders>
              <w:top w:val="single" w:sz="4" w:space="0" w:color="auto"/>
              <w:left w:val="nil"/>
              <w:bottom w:val="single" w:sz="4" w:space="0" w:color="auto"/>
              <w:right w:val="single" w:sz="4" w:space="0" w:color="auto"/>
            </w:tcBorders>
            <w:vAlign w:val="center"/>
          </w:tcPr>
          <w:p w14:paraId="381CBCEB" w14:textId="77777777" w:rsidR="00ED5DED" w:rsidRPr="00342B82" w:rsidRDefault="00C02639" w:rsidP="00ED5DED">
            <w:pPr>
              <w:spacing w:line="240" w:lineRule="auto"/>
              <w:rPr>
                <w:rFonts w:ascii="Times New Roman" w:hAnsi="Times New Roman"/>
                <w:b/>
                <w:bCs/>
                <w:color w:val="000000"/>
                <w:sz w:val="13"/>
                <w:szCs w:val="13"/>
              </w:rPr>
            </w:pPr>
            <w:r w:rsidRPr="00C02639">
              <w:rPr>
                <w:rFonts w:ascii="Times New Roman" w:hAnsi="Times New Roman"/>
                <w:b/>
                <w:bCs/>
                <w:color w:val="000000"/>
                <w:sz w:val="13"/>
                <w:szCs w:val="13"/>
              </w:rPr>
              <w:t>-873,829</w:t>
            </w:r>
          </w:p>
        </w:tc>
        <w:tc>
          <w:tcPr>
            <w:tcW w:w="709" w:type="dxa"/>
            <w:gridSpan w:val="3"/>
            <w:tcBorders>
              <w:top w:val="single" w:sz="4" w:space="0" w:color="auto"/>
              <w:left w:val="nil"/>
              <w:bottom w:val="single" w:sz="4" w:space="0" w:color="auto"/>
              <w:right w:val="single" w:sz="4" w:space="0" w:color="auto"/>
            </w:tcBorders>
            <w:vAlign w:val="center"/>
          </w:tcPr>
          <w:p w14:paraId="41885964" w14:textId="77777777" w:rsidR="00ED5DED" w:rsidRPr="00342B82" w:rsidRDefault="00C02639" w:rsidP="00ED5DED">
            <w:pPr>
              <w:spacing w:line="240" w:lineRule="auto"/>
              <w:rPr>
                <w:rFonts w:ascii="Times New Roman" w:hAnsi="Times New Roman"/>
                <w:b/>
                <w:bCs/>
                <w:color w:val="000000"/>
                <w:sz w:val="13"/>
                <w:szCs w:val="13"/>
              </w:rPr>
            </w:pPr>
            <w:r w:rsidRPr="00C02639">
              <w:rPr>
                <w:rFonts w:ascii="Times New Roman" w:hAnsi="Times New Roman"/>
                <w:b/>
                <w:bCs/>
                <w:color w:val="000000"/>
                <w:sz w:val="13"/>
                <w:szCs w:val="13"/>
              </w:rPr>
              <w:t>-874,722</w:t>
            </w:r>
          </w:p>
        </w:tc>
        <w:tc>
          <w:tcPr>
            <w:tcW w:w="526" w:type="dxa"/>
            <w:gridSpan w:val="2"/>
            <w:tcBorders>
              <w:top w:val="single" w:sz="4" w:space="0" w:color="auto"/>
              <w:left w:val="nil"/>
              <w:bottom w:val="single" w:sz="4" w:space="0" w:color="auto"/>
              <w:right w:val="single" w:sz="4" w:space="0" w:color="auto"/>
            </w:tcBorders>
            <w:vAlign w:val="center"/>
          </w:tcPr>
          <w:p w14:paraId="26DA18E3" w14:textId="77777777" w:rsidR="00ED5DED" w:rsidRPr="00342B82" w:rsidRDefault="00C02639" w:rsidP="00ED5DED">
            <w:pPr>
              <w:spacing w:line="240" w:lineRule="auto"/>
              <w:rPr>
                <w:rFonts w:ascii="Times New Roman" w:hAnsi="Times New Roman"/>
                <w:b/>
                <w:bCs/>
                <w:color w:val="000000"/>
                <w:sz w:val="13"/>
                <w:szCs w:val="13"/>
              </w:rPr>
            </w:pPr>
            <w:r w:rsidRPr="00C02639">
              <w:rPr>
                <w:rFonts w:ascii="Times New Roman" w:hAnsi="Times New Roman"/>
                <w:b/>
                <w:bCs/>
                <w:color w:val="000000"/>
                <w:sz w:val="13"/>
                <w:szCs w:val="13"/>
              </w:rPr>
              <w:t>-874,377</w:t>
            </w:r>
          </w:p>
        </w:tc>
        <w:tc>
          <w:tcPr>
            <w:tcW w:w="617" w:type="dxa"/>
            <w:gridSpan w:val="2"/>
            <w:tcBorders>
              <w:top w:val="single" w:sz="4" w:space="0" w:color="auto"/>
              <w:left w:val="nil"/>
              <w:bottom w:val="single" w:sz="4" w:space="0" w:color="auto"/>
              <w:right w:val="single" w:sz="4" w:space="0" w:color="auto"/>
            </w:tcBorders>
            <w:vAlign w:val="center"/>
          </w:tcPr>
          <w:p w14:paraId="17F981DA" w14:textId="77777777" w:rsidR="00ED5DED" w:rsidRPr="00342B82" w:rsidRDefault="00C02639" w:rsidP="00ED5DED">
            <w:pPr>
              <w:spacing w:line="240" w:lineRule="auto"/>
              <w:rPr>
                <w:rFonts w:ascii="Times New Roman" w:hAnsi="Times New Roman"/>
                <w:b/>
                <w:bCs/>
                <w:color w:val="000000"/>
                <w:sz w:val="13"/>
                <w:szCs w:val="13"/>
              </w:rPr>
            </w:pPr>
            <w:r w:rsidRPr="00C02639">
              <w:rPr>
                <w:rFonts w:ascii="Times New Roman" w:hAnsi="Times New Roman"/>
                <w:b/>
                <w:bCs/>
                <w:color w:val="000000"/>
                <w:sz w:val="13"/>
                <w:szCs w:val="13"/>
              </w:rPr>
              <w:t>-874,785</w:t>
            </w:r>
          </w:p>
        </w:tc>
        <w:tc>
          <w:tcPr>
            <w:tcW w:w="709" w:type="dxa"/>
            <w:tcBorders>
              <w:top w:val="single" w:sz="4" w:space="0" w:color="auto"/>
              <w:left w:val="nil"/>
              <w:bottom w:val="single" w:sz="4" w:space="0" w:color="auto"/>
              <w:right w:val="single" w:sz="4" w:space="0" w:color="auto"/>
            </w:tcBorders>
            <w:vAlign w:val="center"/>
          </w:tcPr>
          <w:p w14:paraId="59F74350" w14:textId="77777777" w:rsidR="00ED5DED" w:rsidRPr="00342B82" w:rsidRDefault="00C02639" w:rsidP="00ED5DED">
            <w:pPr>
              <w:spacing w:line="240" w:lineRule="auto"/>
              <w:rPr>
                <w:rFonts w:ascii="Times New Roman" w:hAnsi="Times New Roman"/>
                <w:b/>
                <w:bCs/>
                <w:color w:val="000000"/>
                <w:sz w:val="13"/>
                <w:szCs w:val="13"/>
              </w:rPr>
            </w:pPr>
            <w:r w:rsidRPr="00C02639">
              <w:rPr>
                <w:rFonts w:ascii="Times New Roman" w:hAnsi="Times New Roman"/>
                <w:b/>
                <w:bCs/>
                <w:color w:val="000000"/>
                <w:sz w:val="13"/>
                <w:szCs w:val="13"/>
              </w:rPr>
              <w:t>-874,547</w:t>
            </w:r>
          </w:p>
        </w:tc>
        <w:tc>
          <w:tcPr>
            <w:tcW w:w="850" w:type="dxa"/>
            <w:gridSpan w:val="3"/>
            <w:tcBorders>
              <w:top w:val="single" w:sz="4" w:space="0" w:color="auto"/>
              <w:left w:val="nil"/>
              <w:bottom w:val="single" w:sz="4" w:space="0" w:color="auto"/>
              <w:right w:val="single" w:sz="4" w:space="0" w:color="auto"/>
            </w:tcBorders>
            <w:vAlign w:val="center"/>
          </w:tcPr>
          <w:p w14:paraId="7DDE39F6" w14:textId="77777777" w:rsidR="00ED5DED" w:rsidRPr="00342B82" w:rsidRDefault="00C02639" w:rsidP="00ED5DED">
            <w:pPr>
              <w:spacing w:line="240" w:lineRule="auto"/>
              <w:rPr>
                <w:rFonts w:ascii="Times New Roman" w:hAnsi="Times New Roman"/>
                <w:b/>
                <w:bCs/>
                <w:color w:val="000000"/>
                <w:sz w:val="13"/>
                <w:szCs w:val="13"/>
              </w:rPr>
            </w:pPr>
            <w:r w:rsidRPr="00C02639">
              <w:rPr>
                <w:rFonts w:ascii="Times New Roman" w:hAnsi="Times New Roman"/>
                <w:b/>
                <w:bCs/>
                <w:color w:val="000000"/>
                <w:sz w:val="13"/>
                <w:szCs w:val="13"/>
              </w:rPr>
              <w:t>-873,427</w:t>
            </w:r>
          </w:p>
        </w:tc>
        <w:tc>
          <w:tcPr>
            <w:tcW w:w="709" w:type="dxa"/>
            <w:gridSpan w:val="2"/>
            <w:tcBorders>
              <w:top w:val="single" w:sz="4" w:space="0" w:color="auto"/>
              <w:left w:val="nil"/>
              <w:bottom w:val="single" w:sz="4" w:space="0" w:color="auto"/>
              <w:right w:val="single" w:sz="4" w:space="0" w:color="auto"/>
            </w:tcBorders>
            <w:vAlign w:val="center"/>
          </w:tcPr>
          <w:p w14:paraId="516293C5" w14:textId="77777777" w:rsidR="00ED5DED" w:rsidRPr="00342B82" w:rsidRDefault="00C02639" w:rsidP="00ED5DED">
            <w:pPr>
              <w:spacing w:line="240" w:lineRule="auto"/>
              <w:rPr>
                <w:rFonts w:ascii="Times New Roman" w:hAnsi="Times New Roman"/>
                <w:b/>
                <w:bCs/>
                <w:color w:val="000000"/>
                <w:sz w:val="13"/>
                <w:szCs w:val="13"/>
              </w:rPr>
            </w:pPr>
            <w:r w:rsidRPr="00C02639">
              <w:rPr>
                <w:rFonts w:ascii="Times New Roman" w:hAnsi="Times New Roman"/>
                <w:b/>
                <w:bCs/>
                <w:color w:val="000000"/>
                <w:sz w:val="13"/>
                <w:szCs w:val="13"/>
              </w:rPr>
              <w:t>-874,625</w:t>
            </w:r>
          </w:p>
        </w:tc>
        <w:tc>
          <w:tcPr>
            <w:tcW w:w="709" w:type="dxa"/>
            <w:gridSpan w:val="2"/>
            <w:tcBorders>
              <w:top w:val="single" w:sz="4" w:space="0" w:color="auto"/>
              <w:left w:val="nil"/>
              <w:bottom w:val="single" w:sz="4" w:space="0" w:color="auto"/>
              <w:right w:val="single" w:sz="4" w:space="0" w:color="auto"/>
            </w:tcBorders>
            <w:vAlign w:val="center"/>
          </w:tcPr>
          <w:p w14:paraId="4DCBBAB7" w14:textId="77777777" w:rsidR="00ED5DED" w:rsidRPr="00342B82" w:rsidRDefault="00270FB7" w:rsidP="00ED5DED">
            <w:pPr>
              <w:spacing w:line="240" w:lineRule="auto"/>
              <w:rPr>
                <w:rFonts w:ascii="Times New Roman" w:hAnsi="Times New Roman"/>
                <w:b/>
                <w:bCs/>
                <w:color w:val="000000"/>
                <w:sz w:val="13"/>
                <w:szCs w:val="13"/>
              </w:rPr>
            </w:pPr>
            <w:r w:rsidRPr="00270FB7">
              <w:rPr>
                <w:rFonts w:ascii="Times New Roman" w:hAnsi="Times New Roman"/>
                <w:b/>
                <w:bCs/>
                <w:color w:val="000000"/>
                <w:sz w:val="13"/>
                <w:szCs w:val="13"/>
              </w:rPr>
              <w:t>-875,043</w:t>
            </w:r>
          </w:p>
        </w:tc>
        <w:tc>
          <w:tcPr>
            <w:tcW w:w="772" w:type="dxa"/>
            <w:gridSpan w:val="3"/>
            <w:tcBorders>
              <w:top w:val="single" w:sz="4" w:space="0" w:color="auto"/>
              <w:left w:val="nil"/>
              <w:bottom w:val="single" w:sz="4" w:space="0" w:color="auto"/>
              <w:right w:val="single" w:sz="4" w:space="0" w:color="auto"/>
            </w:tcBorders>
            <w:vAlign w:val="center"/>
          </w:tcPr>
          <w:p w14:paraId="1BC6E9A1" w14:textId="77777777" w:rsidR="00ED5DED" w:rsidRPr="00342B82" w:rsidRDefault="00270FB7" w:rsidP="00ED5DED">
            <w:pPr>
              <w:spacing w:line="240" w:lineRule="auto"/>
              <w:rPr>
                <w:rFonts w:ascii="Times New Roman" w:hAnsi="Times New Roman"/>
                <w:b/>
                <w:bCs/>
                <w:color w:val="000000"/>
                <w:sz w:val="13"/>
                <w:szCs w:val="13"/>
              </w:rPr>
            </w:pPr>
            <w:r w:rsidRPr="00270FB7">
              <w:rPr>
                <w:rFonts w:ascii="Times New Roman" w:hAnsi="Times New Roman"/>
                <w:b/>
                <w:bCs/>
                <w:color w:val="000000"/>
                <w:sz w:val="13"/>
                <w:szCs w:val="13"/>
              </w:rPr>
              <w:t>-7720,752</w:t>
            </w:r>
          </w:p>
        </w:tc>
      </w:tr>
      <w:tr w:rsidR="00F3103B" w:rsidRPr="00425039" w14:paraId="68C2B2A3" w14:textId="77777777" w:rsidTr="0037226E">
        <w:trPr>
          <w:trHeight w:val="423"/>
          <w:jc w:val="center"/>
        </w:trPr>
        <w:tc>
          <w:tcPr>
            <w:tcW w:w="2484" w:type="dxa"/>
            <w:gridSpan w:val="3"/>
            <w:shd w:val="clear" w:color="auto" w:fill="FFFFFF"/>
            <w:vAlign w:val="center"/>
          </w:tcPr>
          <w:p w14:paraId="73607BFF" w14:textId="77777777" w:rsidR="00ED5DED" w:rsidRPr="005D0FD3" w:rsidRDefault="00ED5DED" w:rsidP="00ED5DED">
            <w:pPr>
              <w:spacing w:line="240" w:lineRule="auto"/>
              <w:rPr>
                <w:rFonts w:ascii="Times New Roman" w:hAnsi="Times New Roman"/>
                <w:color w:val="000000"/>
              </w:rPr>
            </w:pPr>
            <w:r w:rsidRPr="005D0FD3">
              <w:rPr>
                <w:rFonts w:ascii="Times New Roman" w:hAnsi="Times New Roman"/>
                <w:color w:val="000000"/>
              </w:rPr>
              <w:t>budżet państwa</w:t>
            </w:r>
          </w:p>
        </w:tc>
        <w:tc>
          <w:tcPr>
            <w:tcW w:w="1055" w:type="dxa"/>
            <w:gridSpan w:val="2"/>
            <w:tcBorders>
              <w:top w:val="single" w:sz="4" w:space="0" w:color="auto"/>
              <w:left w:val="single" w:sz="4" w:space="0" w:color="auto"/>
              <w:bottom w:val="single" w:sz="4" w:space="0" w:color="auto"/>
              <w:right w:val="single" w:sz="4" w:space="0" w:color="auto"/>
            </w:tcBorders>
            <w:vAlign w:val="center"/>
          </w:tcPr>
          <w:p w14:paraId="5781E40A" w14:textId="77777777" w:rsidR="00ED5DED" w:rsidRPr="00342B82" w:rsidRDefault="00ED5DED" w:rsidP="00ED5DED">
            <w:pPr>
              <w:spacing w:line="240" w:lineRule="auto"/>
              <w:rPr>
                <w:rFonts w:ascii="Times New Roman" w:hAnsi="Times New Roman"/>
                <w:sz w:val="13"/>
                <w:szCs w:val="13"/>
              </w:rPr>
            </w:pPr>
            <w:r w:rsidRPr="00342B82">
              <w:rPr>
                <w:rFonts w:ascii="Times New Roman" w:hAnsi="Times New Roman"/>
                <w:color w:val="000000"/>
                <w:sz w:val="13"/>
                <w:szCs w:val="13"/>
              </w:rPr>
              <w:t>0</w:t>
            </w:r>
          </w:p>
        </w:tc>
        <w:tc>
          <w:tcPr>
            <w:tcW w:w="567" w:type="dxa"/>
            <w:tcBorders>
              <w:top w:val="single" w:sz="4" w:space="0" w:color="auto"/>
              <w:left w:val="nil"/>
              <w:bottom w:val="single" w:sz="4" w:space="0" w:color="auto"/>
              <w:right w:val="single" w:sz="4" w:space="0" w:color="auto"/>
            </w:tcBorders>
            <w:vAlign w:val="center"/>
          </w:tcPr>
          <w:p w14:paraId="2D163DF5" w14:textId="77777777" w:rsidR="00ED5DED" w:rsidRPr="007C7DA8" w:rsidRDefault="00270FB7" w:rsidP="00ED5DED">
            <w:pPr>
              <w:spacing w:line="240" w:lineRule="auto"/>
              <w:rPr>
                <w:rFonts w:ascii="Times New Roman" w:hAnsi="Times New Roman"/>
                <w:b/>
                <w:bCs/>
                <w:color w:val="000000"/>
                <w:sz w:val="13"/>
                <w:szCs w:val="13"/>
              </w:rPr>
            </w:pPr>
            <w:r w:rsidRPr="007C7DA8">
              <w:rPr>
                <w:rFonts w:ascii="Times New Roman" w:hAnsi="Times New Roman"/>
                <w:b/>
                <w:bCs/>
                <w:color w:val="000000"/>
                <w:sz w:val="13"/>
                <w:szCs w:val="13"/>
              </w:rPr>
              <w:t>10,516</w:t>
            </w:r>
          </w:p>
        </w:tc>
        <w:tc>
          <w:tcPr>
            <w:tcW w:w="236" w:type="dxa"/>
            <w:tcBorders>
              <w:top w:val="single" w:sz="4" w:space="0" w:color="auto"/>
              <w:left w:val="nil"/>
              <w:bottom w:val="single" w:sz="4" w:space="0" w:color="auto"/>
              <w:right w:val="single" w:sz="4" w:space="0" w:color="auto"/>
            </w:tcBorders>
            <w:vAlign w:val="center"/>
          </w:tcPr>
          <w:p w14:paraId="4953B02D" w14:textId="77777777" w:rsidR="00ED5DED" w:rsidRPr="007C7DA8" w:rsidRDefault="00270FB7" w:rsidP="00ED5DED">
            <w:pPr>
              <w:spacing w:line="240" w:lineRule="auto"/>
              <w:rPr>
                <w:rFonts w:ascii="Times New Roman" w:hAnsi="Times New Roman"/>
                <w:b/>
                <w:bCs/>
                <w:color w:val="000000"/>
                <w:sz w:val="13"/>
                <w:szCs w:val="13"/>
              </w:rPr>
            </w:pPr>
            <w:r w:rsidRPr="007C7DA8">
              <w:rPr>
                <w:rFonts w:ascii="Times New Roman" w:hAnsi="Times New Roman"/>
                <w:b/>
                <w:bCs/>
                <w:color w:val="000000"/>
                <w:sz w:val="13"/>
                <w:szCs w:val="13"/>
              </w:rPr>
              <w:t>-735,913</w:t>
            </w:r>
          </w:p>
        </w:tc>
        <w:tc>
          <w:tcPr>
            <w:tcW w:w="608" w:type="dxa"/>
            <w:tcBorders>
              <w:top w:val="single" w:sz="4" w:space="0" w:color="auto"/>
              <w:left w:val="nil"/>
              <w:bottom w:val="single" w:sz="4" w:space="0" w:color="auto"/>
              <w:right w:val="single" w:sz="4" w:space="0" w:color="auto"/>
            </w:tcBorders>
            <w:vAlign w:val="center"/>
          </w:tcPr>
          <w:p w14:paraId="2A9A95D3" w14:textId="77777777" w:rsidR="00ED5DED" w:rsidRPr="007C7DA8" w:rsidRDefault="00270FB7" w:rsidP="00ED5DED">
            <w:pPr>
              <w:spacing w:line="240" w:lineRule="auto"/>
              <w:rPr>
                <w:rFonts w:ascii="Times New Roman" w:hAnsi="Times New Roman"/>
                <w:b/>
                <w:bCs/>
                <w:color w:val="000000"/>
                <w:sz w:val="13"/>
                <w:szCs w:val="13"/>
              </w:rPr>
            </w:pPr>
            <w:r w:rsidRPr="007C7DA8">
              <w:rPr>
                <w:rFonts w:ascii="Times New Roman" w:hAnsi="Times New Roman"/>
                <w:b/>
                <w:bCs/>
                <w:color w:val="000000"/>
                <w:sz w:val="13"/>
                <w:szCs w:val="13"/>
              </w:rPr>
              <w:t>-873,829</w:t>
            </w:r>
          </w:p>
        </w:tc>
        <w:tc>
          <w:tcPr>
            <w:tcW w:w="709" w:type="dxa"/>
            <w:gridSpan w:val="3"/>
            <w:tcBorders>
              <w:top w:val="single" w:sz="4" w:space="0" w:color="auto"/>
              <w:left w:val="nil"/>
              <w:bottom w:val="single" w:sz="4" w:space="0" w:color="auto"/>
              <w:right w:val="single" w:sz="4" w:space="0" w:color="auto"/>
            </w:tcBorders>
            <w:vAlign w:val="center"/>
          </w:tcPr>
          <w:p w14:paraId="07729393" w14:textId="77777777" w:rsidR="00ED5DED" w:rsidRPr="00342B82" w:rsidRDefault="00270FB7" w:rsidP="00ED5DED">
            <w:pPr>
              <w:spacing w:line="240" w:lineRule="auto"/>
              <w:rPr>
                <w:rFonts w:ascii="Times New Roman" w:hAnsi="Times New Roman"/>
                <w:color w:val="000000"/>
                <w:sz w:val="13"/>
                <w:szCs w:val="13"/>
              </w:rPr>
            </w:pPr>
            <w:r w:rsidRPr="00C02639">
              <w:rPr>
                <w:rFonts w:ascii="Times New Roman" w:hAnsi="Times New Roman"/>
                <w:b/>
                <w:bCs/>
                <w:color w:val="000000"/>
                <w:sz w:val="13"/>
                <w:szCs w:val="13"/>
              </w:rPr>
              <w:t>-874,722</w:t>
            </w:r>
          </w:p>
        </w:tc>
        <w:tc>
          <w:tcPr>
            <w:tcW w:w="526" w:type="dxa"/>
            <w:gridSpan w:val="2"/>
            <w:tcBorders>
              <w:top w:val="single" w:sz="4" w:space="0" w:color="auto"/>
              <w:left w:val="nil"/>
              <w:bottom w:val="single" w:sz="4" w:space="0" w:color="auto"/>
              <w:right w:val="single" w:sz="4" w:space="0" w:color="auto"/>
            </w:tcBorders>
            <w:vAlign w:val="center"/>
          </w:tcPr>
          <w:p w14:paraId="519432A9" w14:textId="77777777" w:rsidR="00ED5DED" w:rsidRPr="007C7DA8" w:rsidRDefault="00270FB7" w:rsidP="00ED5DED">
            <w:pPr>
              <w:spacing w:line="240" w:lineRule="auto"/>
              <w:rPr>
                <w:rFonts w:ascii="Times New Roman" w:hAnsi="Times New Roman"/>
                <w:b/>
                <w:bCs/>
                <w:color w:val="000000"/>
                <w:sz w:val="13"/>
                <w:szCs w:val="13"/>
              </w:rPr>
            </w:pPr>
            <w:r w:rsidRPr="007C7DA8">
              <w:rPr>
                <w:rFonts w:ascii="Times New Roman" w:hAnsi="Times New Roman"/>
                <w:b/>
                <w:bCs/>
                <w:color w:val="000000"/>
                <w:sz w:val="13"/>
                <w:szCs w:val="13"/>
              </w:rPr>
              <w:t>-874,377</w:t>
            </w:r>
          </w:p>
        </w:tc>
        <w:tc>
          <w:tcPr>
            <w:tcW w:w="617" w:type="dxa"/>
            <w:gridSpan w:val="2"/>
            <w:tcBorders>
              <w:top w:val="single" w:sz="4" w:space="0" w:color="auto"/>
              <w:left w:val="nil"/>
              <w:bottom w:val="single" w:sz="4" w:space="0" w:color="auto"/>
              <w:right w:val="single" w:sz="4" w:space="0" w:color="auto"/>
            </w:tcBorders>
            <w:vAlign w:val="center"/>
          </w:tcPr>
          <w:p w14:paraId="3D686971" w14:textId="77777777" w:rsidR="00ED5DED" w:rsidRPr="00342B82" w:rsidRDefault="00270FB7" w:rsidP="00ED5DED">
            <w:pPr>
              <w:spacing w:line="240" w:lineRule="auto"/>
              <w:rPr>
                <w:rFonts w:ascii="Times New Roman" w:hAnsi="Times New Roman"/>
                <w:color w:val="000000"/>
                <w:sz w:val="13"/>
                <w:szCs w:val="13"/>
              </w:rPr>
            </w:pPr>
            <w:r w:rsidRPr="00C02639">
              <w:rPr>
                <w:rFonts w:ascii="Times New Roman" w:hAnsi="Times New Roman"/>
                <w:b/>
                <w:bCs/>
                <w:color w:val="000000"/>
                <w:sz w:val="13"/>
                <w:szCs w:val="13"/>
              </w:rPr>
              <w:t>-874,785</w:t>
            </w:r>
          </w:p>
        </w:tc>
        <w:tc>
          <w:tcPr>
            <w:tcW w:w="709" w:type="dxa"/>
            <w:tcBorders>
              <w:top w:val="single" w:sz="4" w:space="0" w:color="auto"/>
              <w:left w:val="nil"/>
              <w:bottom w:val="single" w:sz="4" w:space="0" w:color="auto"/>
              <w:right w:val="single" w:sz="4" w:space="0" w:color="auto"/>
            </w:tcBorders>
            <w:vAlign w:val="center"/>
          </w:tcPr>
          <w:p w14:paraId="69A1EB0A" w14:textId="77777777" w:rsidR="00ED5DED" w:rsidRPr="00342B82" w:rsidRDefault="00270FB7" w:rsidP="00ED5DED">
            <w:pPr>
              <w:spacing w:line="240" w:lineRule="auto"/>
              <w:rPr>
                <w:rFonts w:ascii="Times New Roman" w:hAnsi="Times New Roman"/>
                <w:color w:val="000000"/>
                <w:sz w:val="13"/>
                <w:szCs w:val="13"/>
              </w:rPr>
            </w:pPr>
            <w:r w:rsidRPr="00C02639">
              <w:rPr>
                <w:rFonts w:ascii="Times New Roman" w:hAnsi="Times New Roman"/>
                <w:b/>
                <w:bCs/>
                <w:color w:val="000000"/>
                <w:sz w:val="13"/>
                <w:szCs w:val="13"/>
              </w:rPr>
              <w:t>-874,547</w:t>
            </w:r>
          </w:p>
        </w:tc>
        <w:tc>
          <w:tcPr>
            <w:tcW w:w="850" w:type="dxa"/>
            <w:gridSpan w:val="3"/>
            <w:tcBorders>
              <w:top w:val="single" w:sz="4" w:space="0" w:color="auto"/>
              <w:left w:val="nil"/>
              <w:bottom w:val="single" w:sz="4" w:space="0" w:color="auto"/>
              <w:right w:val="single" w:sz="4" w:space="0" w:color="auto"/>
            </w:tcBorders>
            <w:vAlign w:val="center"/>
          </w:tcPr>
          <w:p w14:paraId="03C2DA6B" w14:textId="77777777" w:rsidR="00ED5DED" w:rsidRPr="00342B82" w:rsidRDefault="00270FB7" w:rsidP="00ED5DED">
            <w:pPr>
              <w:spacing w:line="240" w:lineRule="auto"/>
              <w:rPr>
                <w:rFonts w:ascii="Times New Roman" w:hAnsi="Times New Roman"/>
                <w:color w:val="000000"/>
                <w:sz w:val="13"/>
                <w:szCs w:val="13"/>
              </w:rPr>
            </w:pPr>
            <w:r w:rsidRPr="00C02639">
              <w:rPr>
                <w:rFonts w:ascii="Times New Roman" w:hAnsi="Times New Roman"/>
                <w:b/>
                <w:bCs/>
                <w:color w:val="000000"/>
                <w:sz w:val="13"/>
                <w:szCs w:val="13"/>
              </w:rPr>
              <w:t>-873,427</w:t>
            </w:r>
          </w:p>
        </w:tc>
        <w:tc>
          <w:tcPr>
            <w:tcW w:w="709" w:type="dxa"/>
            <w:gridSpan w:val="2"/>
            <w:tcBorders>
              <w:top w:val="single" w:sz="4" w:space="0" w:color="auto"/>
              <w:left w:val="nil"/>
              <w:bottom w:val="single" w:sz="4" w:space="0" w:color="auto"/>
              <w:right w:val="single" w:sz="4" w:space="0" w:color="auto"/>
            </w:tcBorders>
            <w:vAlign w:val="center"/>
          </w:tcPr>
          <w:p w14:paraId="6541F10B" w14:textId="77777777" w:rsidR="00ED5DED" w:rsidRPr="007C7DA8" w:rsidRDefault="00270FB7" w:rsidP="00ED5DED">
            <w:pPr>
              <w:spacing w:line="240" w:lineRule="auto"/>
              <w:rPr>
                <w:rFonts w:ascii="Times New Roman" w:hAnsi="Times New Roman"/>
                <w:b/>
                <w:bCs/>
                <w:color w:val="000000"/>
                <w:sz w:val="13"/>
                <w:szCs w:val="13"/>
              </w:rPr>
            </w:pPr>
            <w:r w:rsidRPr="007C7DA8">
              <w:rPr>
                <w:rFonts w:ascii="Times New Roman" w:hAnsi="Times New Roman"/>
                <w:b/>
                <w:bCs/>
                <w:color w:val="000000"/>
                <w:sz w:val="13"/>
                <w:szCs w:val="13"/>
              </w:rPr>
              <w:t>-874,625</w:t>
            </w:r>
          </w:p>
        </w:tc>
        <w:tc>
          <w:tcPr>
            <w:tcW w:w="709" w:type="dxa"/>
            <w:gridSpan w:val="2"/>
            <w:tcBorders>
              <w:top w:val="single" w:sz="4" w:space="0" w:color="auto"/>
              <w:left w:val="nil"/>
              <w:bottom w:val="single" w:sz="4" w:space="0" w:color="auto"/>
              <w:right w:val="single" w:sz="4" w:space="0" w:color="auto"/>
            </w:tcBorders>
            <w:vAlign w:val="center"/>
          </w:tcPr>
          <w:p w14:paraId="2DC91959" w14:textId="77777777" w:rsidR="00ED5DED" w:rsidRPr="00342B82" w:rsidRDefault="00270FB7" w:rsidP="00ED5DED">
            <w:pPr>
              <w:spacing w:line="240" w:lineRule="auto"/>
              <w:rPr>
                <w:rFonts w:ascii="Times New Roman" w:hAnsi="Times New Roman"/>
                <w:color w:val="000000"/>
                <w:sz w:val="13"/>
                <w:szCs w:val="13"/>
              </w:rPr>
            </w:pPr>
            <w:r w:rsidRPr="00270FB7">
              <w:rPr>
                <w:rFonts w:ascii="Times New Roman" w:hAnsi="Times New Roman"/>
                <w:b/>
                <w:bCs/>
                <w:color w:val="000000"/>
                <w:sz w:val="13"/>
                <w:szCs w:val="13"/>
              </w:rPr>
              <w:t>-875,043</w:t>
            </w:r>
          </w:p>
        </w:tc>
        <w:tc>
          <w:tcPr>
            <w:tcW w:w="772" w:type="dxa"/>
            <w:gridSpan w:val="3"/>
            <w:tcBorders>
              <w:top w:val="single" w:sz="4" w:space="0" w:color="auto"/>
              <w:left w:val="nil"/>
              <w:bottom w:val="single" w:sz="4" w:space="0" w:color="auto"/>
              <w:right w:val="single" w:sz="4" w:space="0" w:color="auto"/>
            </w:tcBorders>
            <w:vAlign w:val="center"/>
          </w:tcPr>
          <w:p w14:paraId="16DE49D2" w14:textId="77777777" w:rsidR="00ED5DED" w:rsidRPr="00342B82" w:rsidRDefault="00270FB7" w:rsidP="00ED5DED">
            <w:pPr>
              <w:spacing w:line="240" w:lineRule="auto"/>
              <w:rPr>
                <w:rFonts w:ascii="Times New Roman" w:hAnsi="Times New Roman"/>
                <w:color w:val="000000"/>
                <w:sz w:val="13"/>
                <w:szCs w:val="13"/>
              </w:rPr>
            </w:pPr>
            <w:r w:rsidRPr="00270FB7">
              <w:rPr>
                <w:rFonts w:ascii="Times New Roman" w:hAnsi="Times New Roman"/>
                <w:b/>
                <w:bCs/>
                <w:color w:val="000000"/>
                <w:sz w:val="13"/>
                <w:szCs w:val="13"/>
              </w:rPr>
              <w:t>-7720,752</w:t>
            </w:r>
          </w:p>
        </w:tc>
      </w:tr>
      <w:tr w:rsidR="00F3103B" w:rsidRPr="00425039" w14:paraId="6E7A083C" w14:textId="77777777" w:rsidTr="0037226E">
        <w:trPr>
          <w:trHeight w:val="423"/>
          <w:jc w:val="center"/>
        </w:trPr>
        <w:tc>
          <w:tcPr>
            <w:tcW w:w="2484" w:type="dxa"/>
            <w:gridSpan w:val="3"/>
            <w:shd w:val="clear" w:color="auto" w:fill="FFFFFF"/>
            <w:vAlign w:val="center"/>
          </w:tcPr>
          <w:p w14:paraId="104BFDA5" w14:textId="77777777" w:rsidR="00ED5DED" w:rsidRPr="005D0FD3" w:rsidRDefault="00ED5DED" w:rsidP="00ED5DED">
            <w:pPr>
              <w:spacing w:line="240" w:lineRule="auto"/>
              <w:rPr>
                <w:rFonts w:ascii="Times New Roman" w:hAnsi="Times New Roman"/>
                <w:color w:val="000000"/>
              </w:rPr>
            </w:pPr>
            <w:r w:rsidRPr="005D0FD3">
              <w:rPr>
                <w:rFonts w:ascii="Times New Roman" w:hAnsi="Times New Roman"/>
                <w:color w:val="000000"/>
              </w:rPr>
              <w:t>JST</w:t>
            </w:r>
          </w:p>
        </w:tc>
        <w:tc>
          <w:tcPr>
            <w:tcW w:w="1055" w:type="dxa"/>
            <w:gridSpan w:val="2"/>
            <w:shd w:val="clear" w:color="auto" w:fill="FFFFFF"/>
            <w:vAlign w:val="center"/>
          </w:tcPr>
          <w:p w14:paraId="4E4E6208" w14:textId="77777777" w:rsidR="00ED5DED" w:rsidRPr="00342B82" w:rsidRDefault="00ED5DED" w:rsidP="00ED5DED">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567" w:type="dxa"/>
            <w:shd w:val="clear" w:color="auto" w:fill="FFFFFF"/>
            <w:vAlign w:val="center"/>
          </w:tcPr>
          <w:p w14:paraId="3013A480" w14:textId="77777777" w:rsidR="00ED5DED" w:rsidRPr="00342B82" w:rsidRDefault="00ED5DED" w:rsidP="00ED5DED">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236" w:type="dxa"/>
            <w:shd w:val="clear" w:color="auto" w:fill="FFFFFF"/>
            <w:vAlign w:val="center"/>
          </w:tcPr>
          <w:p w14:paraId="7C9A82EF" w14:textId="77777777" w:rsidR="00ED5DED" w:rsidRPr="00342B82" w:rsidRDefault="00ED5DED" w:rsidP="00ED5DED">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608" w:type="dxa"/>
            <w:shd w:val="clear" w:color="auto" w:fill="FFFFFF"/>
            <w:vAlign w:val="center"/>
          </w:tcPr>
          <w:p w14:paraId="4E9E131E" w14:textId="77777777" w:rsidR="00ED5DED" w:rsidRPr="00342B82" w:rsidRDefault="00ED5DED" w:rsidP="00ED5DED">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709" w:type="dxa"/>
            <w:gridSpan w:val="3"/>
            <w:shd w:val="clear" w:color="auto" w:fill="FFFFFF"/>
            <w:vAlign w:val="center"/>
          </w:tcPr>
          <w:p w14:paraId="21504F53" w14:textId="77777777" w:rsidR="00ED5DED" w:rsidRPr="00342B82" w:rsidRDefault="00ED5DED" w:rsidP="00ED5DED">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526" w:type="dxa"/>
            <w:gridSpan w:val="2"/>
            <w:shd w:val="clear" w:color="auto" w:fill="FFFFFF"/>
            <w:vAlign w:val="center"/>
          </w:tcPr>
          <w:p w14:paraId="20FFEC6F" w14:textId="77777777" w:rsidR="00ED5DED" w:rsidRPr="00342B82" w:rsidRDefault="00ED5DED" w:rsidP="00ED5DED">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617" w:type="dxa"/>
            <w:gridSpan w:val="2"/>
            <w:shd w:val="clear" w:color="auto" w:fill="FFFFFF"/>
            <w:vAlign w:val="center"/>
          </w:tcPr>
          <w:p w14:paraId="151E2A87" w14:textId="77777777" w:rsidR="00ED5DED" w:rsidRPr="00342B82" w:rsidRDefault="00ED5DED" w:rsidP="00ED5DED">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709" w:type="dxa"/>
            <w:shd w:val="clear" w:color="auto" w:fill="FFFFFF"/>
            <w:vAlign w:val="center"/>
          </w:tcPr>
          <w:p w14:paraId="41524C78" w14:textId="77777777" w:rsidR="00ED5DED" w:rsidRPr="00342B82" w:rsidRDefault="00ED5DED" w:rsidP="00ED5DED">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850" w:type="dxa"/>
            <w:gridSpan w:val="3"/>
            <w:shd w:val="clear" w:color="auto" w:fill="FFFFFF"/>
            <w:vAlign w:val="center"/>
          </w:tcPr>
          <w:p w14:paraId="0D4C5FC1" w14:textId="77777777" w:rsidR="00ED5DED" w:rsidRPr="00342B82" w:rsidRDefault="00ED5DED" w:rsidP="00ED5DED">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709" w:type="dxa"/>
            <w:gridSpan w:val="2"/>
            <w:shd w:val="clear" w:color="auto" w:fill="FFFFFF"/>
            <w:vAlign w:val="center"/>
          </w:tcPr>
          <w:p w14:paraId="46021F84" w14:textId="77777777" w:rsidR="00ED5DED" w:rsidRPr="00342B82" w:rsidRDefault="00ED5DED" w:rsidP="00ED5DED">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709" w:type="dxa"/>
            <w:gridSpan w:val="2"/>
            <w:shd w:val="clear" w:color="auto" w:fill="FFFFFF"/>
            <w:vAlign w:val="center"/>
          </w:tcPr>
          <w:p w14:paraId="5A7FF1D4" w14:textId="77777777" w:rsidR="00ED5DED" w:rsidRPr="00342B82" w:rsidRDefault="00ED5DED" w:rsidP="00ED5DED">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772" w:type="dxa"/>
            <w:gridSpan w:val="3"/>
            <w:shd w:val="clear" w:color="auto" w:fill="FFFFFF"/>
            <w:vAlign w:val="center"/>
          </w:tcPr>
          <w:p w14:paraId="796D3AE9" w14:textId="77777777" w:rsidR="00ED5DED" w:rsidRPr="00342B82" w:rsidRDefault="00ED5DED" w:rsidP="00ED5DED">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r>
      <w:tr w:rsidR="00F3103B" w:rsidRPr="00425039" w14:paraId="6481F557" w14:textId="77777777" w:rsidTr="0037226E">
        <w:trPr>
          <w:trHeight w:val="423"/>
          <w:jc w:val="center"/>
        </w:trPr>
        <w:tc>
          <w:tcPr>
            <w:tcW w:w="2484" w:type="dxa"/>
            <w:gridSpan w:val="3"/>
            <w:shd w:val="clear" w:color="auto" w:fill="FFFFFF"/>
            <w:vAlign w:val="center"/>
          </w:tcPr>
          <w:p w14:paraId="5A9ACEEC" w14:textId="77777777" w:rsidR="00ED5DED" w:rsidRPr="005D0FD3" w:rsidRDefault="00ED5DED" w:rsidP="00ED5DED">
            <w:pPr>
              <w:spacing w:line="240" w:lineRule="auto"/>
              <w:rPr>
                <w:rFonts w:ascii="Times New Roman" w:hAnsi="Times New Roman"/>
                <w:color w:val="000000"/>
              </w:rPr>
            </w:pPr>
            <w:r w:rsidRPr="005D0FD3">
              <w:rPr>
                <w:rFonts w:ascii="Times New Roman" w:hAnsi="Times New Roman"/>
                <w:color w:val="000000"/>
              </w:rPr>
              <w:t>pozostałe jednostki (oddzielnie)</w:t>
            </w:r>
          </w:p>
        </w:tc>
        <w:tc>
          <w:tcPr>
            <w:tcW w:w="1055" w:type="dxa"/>
            <w:gridSpan w:val="2"/>
            <w:tcBorders>
              <w:bottom w:val="single" w:sz="4" w:space="0" w:color="auto"/>
            </w:tcBorders>
            <w:shd w:val="clear" w:color="auto" w:fill="FFFFFF"/>
            <w:vAlign w:val="center"/>
          </w:tcPr>
          <w:p w14:paraId="00010795" w14:textId="77777777" w:rsidR="00ED5DED" w:rsidRPr="00342B82" w:rsidRDefault="00ED5DED" w:rsidP="00ED5DED">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567" w:type="dxa"/>
            <w:tcBorders>
              <w:bottom w:val="single" w:sz="4" w:space="0" w:color="auto"/>
            </w:tcBorders>
            <w:shd w:val="clear" w:color="auto" w:fill="FFFFFF"/>
            <w:vAlign w:val="center"/>
          </w:tcPr>
          <w:p w14:paraId="428C9C6C" w14:textId="77777777" w:rsidR="00ED5DED" w:rsidRPr="00342B82" w:rsidRDefault="00ED5DED" w:rsidP="00ED5DED">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236" w:type="dxa"/>
            <w:tcBorders>
              <w:bottom w:val="single" w:sz="4" w:space="0" w:color="auto"/>
            </w:tcBorders>
            <w:shd w:val="clear" w:color="auto" w:fill="FFFFFF"/>
            <w:vAlign w:val="center"/>
          </w:tcPr>
          <w:p w14:paraId="2759A50B" w14:textId="77777777" w:rsidR="00ED5DED" w:rsidRPr="00342B82" w:rsidRDefault="00ED5DED" w:rsidP="00ED5DED">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608" w:type="dxa"/>
            <w:tcBorders>
              <w:bottom w:val="single" w:sz="4" w:space="0" w:color="auto"/>
            </w:tcBorders>
            <w:shd w:val="clear" w:color="auto" w:fill="FFFFFF"/>
            <w:vAlign w:val="center"/>
          </w:tcPr>
          <w:p w14:paraId="351D551D" w14:textId="77777777" w:rsidR="00ED5DED" w:rsidRPr="00342B82" w:rsidRDefault="00ED5DED" w:rsidP="00ED5DED">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709" w:type="dxa"/>
            <w:gridSpan w:val="3"/>
            <w:tcBorders>
              <w:bottom w:val="single" w:sz="4" w:space="0" w:color="auto"/>
            </w:tcBorders>
            <w:shd w:val="clear" w:color="auto" w:fill="FFFFFF"/>
            <w:vAlign w:val="center"/>
          </w:tcPr>
          <w:p w14:paraId="41570344" w14:textId="77777777" w:rsidR="00ED5DED" w:rsidRPr="00342B82" w:rsidRDefault="00ED5DED" w:rsidP="00ED5DED">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526" w:type="dxa"/>
            <w:gridSpan w:val="2"/>
            <w:tcBorders>
              <w:bottom w:val="single" w:sz="4" w:space="0" w:color="auto"/>
            </w:tcBorders>
            <w:shd w:val="clear" w:color="auto" w:fill="FFFFFF"/>
            <w:vAlign w:val="center"/>
          </w:tcPr>
          <w:p w14:paraId="4225175A" w14:textId="77777777" w:rsidR="00ED5DED" w:rsidRPr="00342B82" w:rsidRDefault="00ED5DED" w:rsidP="00ED5DED">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617" w:type="dxa"/>
            <w:gridSpan w:val="2"/>
            <w:tcBorders>
              <w:bottom w:val="single" w:sz="4" w:space="0" w:color="auto"/>
            </w:tcBorders>
            <w:shd w:val="clear" w:color="auto" w:fill="FFFFFF"/>
            <w:vAlign w:val="center"/>
          </w:tcPr>
          <w:p w14:paraId="23FDB4C2" w14:textId="77777777" w:rsidR="00ED5DED" w:rsidRPr="00342B82" w:rsidRDefault="00ED5DED" w:rsidP="00ED5DED">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709" w:type="dxa"/>
            <w:tcBorders>
              <w:bottom w:val="single" w:sz="4" w:space="0" w:color="auto"/>
            </w:tcBorders>
            <w:shd w:val="clear" w:color="auto" w:fill="FFFFFF"/>
            <w:vAlign w:val="center"/>
          </w:tcPr>
          <w:p w14:paraId="570C40E1" w14:textId="77777777" w:rsidR="00ED5DED" w:rsidRPr="00342B82" w:rsidRDefault="00ED5DED" w:rsidP="00ED5DED">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850" w:type="dxa"/>
            <w:gridSpan w:val="3"/>
            <w:tcBorders>
              <w:bottom w:val="single" w:sz="4" w:space="0" w:color="auto"/>
            </w:tcBorders>
            <w:shd w:val="clear" w:color="auto" w:fill="FFFFFF"/>
            <w:vAlign w:val="center"/>
          </w:tcPr>
          <w:p w14:paraId="0C21DFBE" w14:textId="77777777" w:rsidR="00ED5DED" w:rsidRPr="00342B82" w:rsidRDefault="00ED5DED" w:rsidP="00ED5DED">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709" w:type="dxa"/>
            <w:gridSpan w:val="2"/>
            <w:tcBorders>
              <w:bottom w:val="single" w:sz="4" w:space="0" w:color="auto"/>
            </w:tcBorders>
            <w:shd w:val="clear" w:color="auto" w:fill="FFFFFF"/>
            <w:vAlign w:val="center"/>
          </w:tcPr>
          <w:p w14:paraId="0A913400" w14:textId="77777777" w:rsidR="00ED5DED" w:rsidRPr="00342B82" w:rsidRDefault="00ED5DED" w:rsidP="00ED5DED">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709" w:type="dxa"/>
            <w:gridSpan w:val="2"/>
            <w:tcBorders>
              <w:bottom w:val="single" w:sz="4" w:space="0" w:color="auto"/>
            </w:tcBorders>
            <w:shd w:val="clear" w:color="auto" w:fill="FFFFFF"/>
            <w:vAlign w:val="center"/>
          </w:tcPr>
          <w:p w14:paraId="7F848B69" w14:textId="77777777" w:rsidR="00ED5DED" w:rsidRPr="00342B82" w:rsidRDefault="00ED5DED" w:rsidP="00ED5DED">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772" w:type="dxa"/>
            <w:gridSpan w:val="3"/>
            <w:tcBorders>
              <w:bottom w:val="single" w:sz="4" w:space="0" w:color="auto"/>
            </w:tcBorders>
            <w:shd w:val="clear" w:color="auto" w:fill="FFFFFF"/>
            <w:vAlign w:val="center"/>
          </w:tcPr>
          <w:p w14:paraId="1AE529D1" w14:textId="77777777" w:rsidR="00ED5DED" w:rsidRPr="00342B82" w:rsidRDefault="00ED5DED" w:rsidP="00ED5DED">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r>
      <w:tr w:rsidR="00F3103B" w:rsidRPr="00425039" w14:paraId="6E41D7B4" w14:textId="77777777" w:rsidTr="0037226E">
        <w:trPr>
          <w:trHeight w:val="423"/>
          <w:jc w:val="center"/>
        </w:trPr>
        <w:tc>
          <w:tcPr>
            <w:tcW w:w="2484" w:type="dxa"/>
            <w:gridSpan w:val="3"/>
            <w:shd w:val="clear" w:color="auto" w:fill="FFFFFF"/>
            <w:vAlign w:val="center"/>
          </w:tcPr>
          <w:p w14:paraId="68ADF035" w14:textId="77777777" w:rsidR="00342B82" w:rsidRPr="005D0FD3" w:rsidRDefault="00342B82" w:rsidP="00342B82">
            <w:pPr>
              <w:spacing w:line="240" w:lineRule="auto"/>
              <w:rPr>
                <w:rFonts w:ascii="Times New Roman" w:hAnsi="Times New Roman"/>
                <w:color w:val="000000"/>
              </w:rPr>
            </w:pPr>
            <w:r w:rsidRPr="005D0FD3">
              <w:rPr>
                <w:rFonts w:ascii="Times New Roman" w:hAnsi="Times New Roman"/>
                <w:b/>
                <w:color w:val="000000"/>
              </w:rPr>
              <w:t>Saldo ogółem</w:t>
            </w:r>
          </w:p>
        </w:tc>
        <w:tc>
          <w:tcPr>
            <w:tcW w:w="1055" w:type="dxa"/>
            <w:gridSpan w:val="2"/>
            <w:tcBorders>
              <w:top w:val="single" w:sz="4" w:space="0" w:color="auto"/>
              <w:left w:val="nil"/>
              <w:bottom w:val="single" w:sz="4" w:space="0" w:color="auto"/>
              <w:right w:val="single" w:sz="4" w:space="0" w:color="auto"/>
            </w:tcBorders>
            <w:vAlign w:val="center"/>
          </w:tcPr>
          <w:p w14:paraId="73E506C7" w14:textId="77777777" w:rsidR="00342B82" w:rsidRPr="00342B82" w:rsidRDefault="00342B82" w:rsidP="00342B82">
            <w:pPr>
              <w:spacing w:line="240" w:lineRule="auto"/>
              <w:rPr>
                <w:rFonts w:ascii="Times New Roman" w:hAnsi="Times New Roman"/>
                <w:b/>
                <w:bCs/>
                <w:sz w:val="13"/>
                <w:szCs w:val="13"/>
              </w:rPr>
            </w:pPr>
            <w:r w:rsidRPr="00342B82">
              <w:rPr>
                <w:rFonts w:ascii="Times New Roman" w:hAnsi="Times New Roman"/>
                <w:b/>
                <w:bCs/>
                <w:color w:val="000000"/>
                <w:sz w:val="13"/>
                <w:szCs w:val="13"/>
              </w:rPr>
              <w:t>0</w:t>
            </w:r>
          </w:p>
        </w:tc>
        <w:tc>
          <w:tcPr>
            <w:tcW w:w="567" w:type="dxa"/>
            <w:tcBorders>
              <w:top w:val="single" w:sz="4" w:space="0" w:color="auto"/>
              <w:left w:val="single" w:sz="4" w:space="0" w:color="auto"/>
              <w:bottom w:val="single" w:sz="4" w:space="0" w:color="auto"/>
              <w:right w:val="single" w:sz="4" w:space="0" w:color="auto"/>
            </w:tcBorders>
            <w:vAlign w:val="center"/>
          </w:tcPr>
          <w:p w14:paraId="34420538" w14:textId="77777777" w:rsidR="00342B82" w:rsidRPr="00342B82" w:rsidRDefault="00270FB7" w:rsidP="00342B82">
            <w:pPr>
              <w:rPr>
                <w:rFonts w:ascii="Times New Roman" w:hAnsi="Times New Roman"/>
                <w:b/>
                <w:bCs/>
                <w:sz w:val="13"/>
                <w:szCs w:val="13"/>
              </w:rPr>
            </w:pPr>
            <w:r w:rsidRPr="00270FB7">
              <w:rPr>
                <w:rFonts w:ascii="Times New Roman" w:hAnsi="Times New Roman"/>
                <w:b/>
                <w:bCs/>
                <w:color w:val="000000"/>
                <w:sz w:val="13"/>
                <w:szCs w:val="13"/>
              </w:rPr>
              <w:t xml:space="preserve">-0,646 </w:t>
            </w:r>
          </w:p>
        </w:tc>
        <w:tc>
          <w:tcPr>
            <w:tcW w:w="236" w:type="dxa"/>
            <w:tcBorders>
              <w:top w:val="single" w:sz="4" w:space="0" w:color="auto"/>
              <w:left w:val="single" w:sz="4" w:space="0" w:color="auto"/>
              <w:bottom w:val="single" w:sz="4" w:space="0" w:color="auto"/>
              <w:right w:val="single" w:sz="4" w:space="0" w:color="auto"/>
            </w:tcBorders>
            <w:vAlign w:val="center"/>
          </w:tcPr>
          <w:p w14:paraId="63CEF1CF" w14:textId="77777777" w:rsidR="00342B82" w:rsidRPr="00342B82" w:rsidRDefault="00270FB7" w:rsidP="00342B82">
            <w:pPr>
              <w:spacing w:line="240" w:lineRule="auto"/>
              <w:rPr>
                <w:rFonts w:ascii="Times New Roman" w:hAnsi="Times New Roman"/>
                <w:b/>
                <w:bCs/>
                <w:color w:val="000000"/>
                <w:sz w:val="13"/>
                <w:szCs w:val="13"/>
              </w:rPr>
            </w:pPr>
            <w:r w:rsidRPr="00270FB7">
              <w:rPr>
                <w:rFonts w:ascii="Times New Roman" w:hAnsi="Times New Roman"/>
                <w:b/>
                <w:bCs/>
                <w:color w:val="000000"/>
                <w:sz w:val="13"/>
                <w:szCs w:val="13"/>
              </w:rPr>
              <w:t xml:space="preserve">747,783 </w:t>
            </w:r>
          </w:p>
        </w:tc>
        <w:tc>
          <w:tcPr>
            <w:tcW w:w="608" w:type="dxa"/>
            <w:tcBorders>
              <w:top w:val="single" w:sz="4" w:space="0" w:color="auto"/>
              <w:left w:val="single" w:sz="4" w:space="0" w:color="auto"/>
              <w:bottom w:val="single" w:sz="4" w:space="0" w:color="auto"/>
              <w:right w:val="single" w:sz="4" w:space="0" w:color="auto"/>
            </w:tcBorders>
            <w:vAlign w:val="center"/>
          </w:tcPr>
          <w:p w14:paraId="151F8272" w14:textId="77777777" w:rsidR="00342B82" w:rsidRPr="00342B82" w:rsidRDefault="00270FB7" w:rsidP="00342B82">
            <w:pPr>
              <w:spacing w:line="240" w:lineRule="auto"/>
              <w:rPr>
                <w:rFonts w:ascii="Times New Roman" w:hAnsi="Times New Roman"/>
                <w:b/>
                <w:bCs/>
                <w:color w:val="000000"/>
                <w:sz w:val="13"/>
                <w:szCs w:val="13"/>
              </w:rPr>
            </w:pPr>
            <w:r w:rsidRPr="00270FB7">
              <w:rPr>
                <w:rFonts w:ascii="Times New Roman" w:hAnsi="Times New Roman"/>
                <w:b/>
                <w:bCs/>
                <w:color w:val="000000"/>
                <w:sz w:val="13"/>
                <w:szCs w:val="13"/>
              </w:rPr>
              <w:t xml:space="preserve">888,699 </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4DC06A2" w14:textId="77777777" w:rsidR="00342B82" w:rsidRPr="00342B82" w:rsidRDefault="00270FB7" w:rsidP="00342B82">
            <w:pPr>
              <w:spacing w:line="240" w:lineRule="auto"/>
              <w:rPr>
                <w:rFonts w:ascii="Times New Roman" w:hAnsi="Times New Roman"/>
                <w:b/>
                <w:bCs/>
                <w:color w:val="000000"/>
                <w:sz w:val="13"/>
                <w:szCs w:val="13"/>
              </w:rPr>
            </w:pPr>
            <w:r w:rsidRPr="00270FB7">
              <w:rPr>
                <w:rFonts w:ascii="Times New Roman" w:hAnsi="Times New Roman"/>
                <w:b/>
                <w:bCs/>
                <w:color w:val="000000"/>
                <w:sz w:val="13"/>
                <w:szCs w:val="13"/>
              </w:rPr>
              <w:t xml:space="preserve">889,592 </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37F77009" w14:textId="77777777" w:rsidR="00342B82" w:rsidRPr="00342B82" w:rsidRDefault="00270FB7" w:rsidP="00342B82">
            <w:pPr>
              <w:spacing w:line="240" w:lineRule="auto"/>
              <w:rPr>
                <w:rFonts w:ascii="Times New Roman" w:hAnsi="Times New Roman"/>
                <w:b/>
                <w:bCs/>
                <w:color w:val="000000"/>
                <w:sz w:val="13"/>
                <w:szCs w:val="13"/>
              </w:rPr>
            </w:pPr>
            <w:r w:rsidRPr="00270FB7">
              <w:rPr>
                <w:rFonts w:ascii="Times New Roman" w:hAnsi="Times New Roman"/>
                <w:b/>
                <w:bCs/>
                <w:color w:val="000000"/>
                <w:sz w:val="13"/>
                <w:szCs w:val="13"/>
              </w:rPr>
              <w:t xml:space="preserve">889,247 </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2A91D46D" w14:textId="77777777" w:rsidR="00342B82" w:rsidRPr="00342B82" w:rsidRDefault="00270FB7" w:rsidP="00342B82">
            <w:pPr>
              <w:spacing w:line="240" w:lineRule="auto"/>
              <w:rPr>
                <w:rFonts w:ascii="Times New Roman" w:hAnsi="Times New Roman"/>
                <w:b/>
                <w:bCs/>
                <w:color w:val="000000"/>
                <w:sz w:val="13"/>
                <w:szCs w:val="13"/>
              </w:rPr>
            </w:pPr>
            <w:r w:rsidRPr="00270FB7">
              <w:rPr>
                <w:rFonts w:ascii="Times New Roman" w:hAnsi="Times New Roman"/>
                <w:b/>
                <w:bCs/>
                <w:color w:val="000000"/>
                <w:sz w:val="13"/>
                <w:szCs w:val="13"/>
              </w:rPr>
              <w:t xml:space="preserve">889,655 </w:t>
            </w:r>
          </w:p>
        </w:tc>
        <w:tc>
          <w:tcPr>
            <w:tcW w:w="709" w:type="dxa"/>
            <w:tcBorders>
              <w:top w:val="single" w:sz="4" w:space="0" w:color="auto"/>
              <w:left w:val="single" w:sz="4" w:space="0" w:color="auto"/>
              <w:bottom w:val="single" w:sz="4" w:space="0" w:color="auto"/>
              <w:right w:val="single" w:sz="4" w:space="0" w:color="auto"/>
            </w:tcBorders>
            <w:vAlign w:val="center"/>
          </w:tcPr>
          <w:p w14:paraId="378F1431" w14:textId="77777777" w:rsidR="00342B82" w:rsidRPr="00342B82" w:rsidRDefault="00270FB7" w:rsidP="00342B82">
            <w:pPr>
              <w:spacing w:line="240" w:lineRule="auto"/>
              <w:rPr>
                <w:rFonts w:ascii="Times New Roman" w:hAnsi="Times New Roman"/>
                <w:b/>
                <w:bCs/>
                <w:color w:val="000000"/>
                <w:sz w:val="13"/>
                <w:szCs w:val="13"/>
              </w:rPr>
            </w:pPr>
            <w:r w:rsidRPr="00270FB7">
              <w:rPr>
                <w:rFonts w:ascii="Times New Roman" w:hAnsi="Times New Roman"/>
                <w:b/>
                <w:bCs/>
                <w:color w:val="000000"/>
                <w:sz w:val="13"/>
                <w:szCs w:val="13"/>
              </w:rPr>
              <w:t xml:space="preserve">889,417 </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0706774B" w14:textId="77777777" w:rsidR="00342B82" w:rsidRPr="00342B82" w:rsidRDefault="00270FB7" w:rsidP="00342B82">
            <w:pPr>
              <w:spacing w:line="240" w:lineRule="auto"/>
              <w:rPr>
                <w:rFonts w:ascii="Times New Roman" w:hAnsi="Times New Roman"/>
                <w:b/>
                <w:bCs/>
                <w:color w:val="000000"/>
                <w:sz w:val="13"/>
                <w:szCs w:val="13"/>
              </w:rPr>
            </w:pPr>
            <w:r w:rsidRPr="00270FB7">
              <w:rPr>
                <w:rFonts w:ascii="Times New Roman" w:hAnsi="Times New Roman"/>
                <w:b/>
                <w:bCs/>
                <w:color w:val="000000"/>
                <w:sz w:val="13"/>
                <w:szCs w:val="13"/>
              </w:rPr>
              <w:t xml:space="preserve">888,297 </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E1B2368" w14:textId="77777777" w:rsidR="00342B82" w:rsidRPr="00342B82" w:rsidRDefault="00270FB7" w:rsidP="00342B82">
            <w:pPr>
              <w:spacing w:line="240" w:lineRule="auto"/>
              <w:rPr>
                <w:rFonts w:ascii="Times New Roman" w:hAnsi="Times New Roman"/>
                <w:b/>
                <w:bCs/>
                <w:color w:val="000000"/>
                <w:sz w:val="13"/>
                <w:szCs w:val="13"/>
              </w:rPr>
            </w:pPr>
            <w:r w:rsidRPr="00270FB7">
              <w:rPr>
                <w:rFonts w:ascii="Times New Roman" w:hAnsi="Times New Roman"/>
                <w:b/>
                <w:bCs/>
                <w:color w:val="000000"/>
                <w:sz w:val="13"/>
                <w:szCs w:val="13"/>
              </w:rPr>
              <w:t xml:space="preserve">889,495 </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22A183D" w14:textId="77777777" w:rsidR="00342B82" w:rsidRPr="00342B82" w:rsidRDefault="00270FB7" w:rsidP="00342B82">
            <w:pPr>
              <w:spacing w:line="240" w:lineRule="auto"/>
              <w:rPr>
                <w:rFonts w:ascii="Times New Roman" w:hAnsi="Times New Roman"/>
                <w:b/>
                <w:bCs/>
                <w:color w:val="000000"/>
                <w:sz w:val="13"/>
                <w:szCs w:val="13"/>
              </w:rPr>
            </w:pPr>
            <w:r w:rsidRPr="00270FB7">
              <w:rPr>
                <w:rFonts w:ascii="Times New Roman" w:hAnsi="Times New Roman"/>
                <w:b/>
                <w:bCs/>
                <w:color w:val="000000"/>
                <w:sz w:val="13"/>
                <w:szCs w:val="13"/>
              </w:rPr>
              <w:t xml:space="preserve">889,913 </w:t>
            </w:r>
          </w:p>
        </w:tc>
        <w:tc>
          <w:tcPr>
            <w:tcW w:w="772" w:type="dxa"/>
            <w:gridSpan w:val="3"/>
            <w:tcBorders>
              <w:top w:val="single" w:sz="4" w:space="0" w:color="auto"/>
              <w:left w:val="single" w:sz="4" w:space="0" w:color="auto"/>
              <w:bottom w:val="single" w:sz="4" w:space="0" w:color="auto"/>
              <w:right w:val="single" w:sz="4" w:space="0" w:color="auto"/>
            </w:tcBorders>
            <w:vAlign w:val="center"/>
          </w:tcPr>
          <w:p w14:paraId="73F08C43" w14:textId="77777777" w:rsidR="00342B82" w:rsidRPr="00342B82" w:rsidRDefault="00270FB7" w:rsidP="00342B82">
            <w:pPr>
              <w:spacing w:line="240" w:lineRule="auto"/>
              <w:rPr>
                <w:rFonts w:ascii="Times New Roman" w:hAnsi="Times New Roman"/>
                <w:b/>
                <w:bCs/>
                <w:color w:val="000000"/>
                <w:sz w:val="13"/>
                <w:szCs w:val="13"/>
              </w:rPr>
            </w:pPr>
            <w:r w:rsidRPr="00270FB7">
              <w:rPr>
                <w:rFonts w:ascii="Times New Roman" w:hAnsi="Times New Roman"/>
                <w:b/>
                <w:bCs/>
                <w:color w:val="000000"/>
                <w:sz w:val="13"/>
                <w:szCs w:val="13"/>
              </w:rPr>
              <w:t xml:space="preserve">7 861,452 </w:t>
            </w:r>
          </w:p>
        </w:tc>
      </w:tr>
      <w:tr w:rsidR="00F3103B" w:rsidRPr="00425039" w14:paraId="25D1EA1E" w14:textId="77777777" w:rsidTr="0037226E">
        <w:trPr>
          <w:trHeight w:val="423"/>
          <w:jc w:val="center"/>
        </w:trPr>
        <w:tc>
          <w:tcPr>
            <w:tcW w:w="2484" w:type="dxa"/>
            <w:gridSpan w:val="3"/>
            <w:shd w:val="clear" w:color="auto" w:fill="FFFFFF"/>
            <w:vAlign w:val="center"/>
          </w:tcPr>
          <w:p w14:paraId="6EFD0DD9" w14:textId="77777777" w:rsidR="00342B82" w:rsidRPr="005D0FD3" w:rsidRDefault="00342B82" w:rsidP="00342B82">
            <w:pPr>
              <w:spacing w:line="240" w:lineRule="auto"/>
              <w:rPr>
                <w:rFonts w:ascii="Times New Roman" w:hAnsi="Times New Roman"/>
                <w:color w:val="000000"/>
              </w:rPr>
            </w:pPr>
            <w:r w:rsidRPr="005D0FD3">
              <w:rPr>
                <w:rFonts w:ascii="Times New Roman" w:hAnsi="Times New Roman"/>
                <w:color w:val="000000"/>
              </w:rPr>
              <w:t>budżet państwa</w:t>
            </w:r>
          </w:p>
        </w:tc>
        <w:tc>
          <w:tcPr>
            <w:tcW w:w="1055" w:type="dxa"/>
            <w:gridSpan w:val="2"/>
            <w:tcBorders>
              <w:top w:val="single" w:sz="4" w:space="0" w:color="auto"/>
              <w:left w:val="nil"/>
              <w:bottom w:val="single" w:sz="4" w:space="0" w:color="auto"/>
              <w:right w:val="single" w:sz="4" w:space="0" w:color="auto"/>
            </w:tcBorders>
            <w:vAlign w:val="center"/>
          </w:tcPr>
          <w:p w14:paraId="7D09289A" w14:textId="77777777" w:rsidR="00342B82" w:rsidRPr="00342B82" w:rsidRDefault="00342B82" w:rsidP="00342B82">
            <w:pPr>
              <w:spacing w:line="240" w:lineRule="auto"/>
              <w:rPr>
                <w:rFonts w:ascii="Times New Roman" w:hAnsi="Times New Roman"/>
                <w:sz w:val="13"/>
                <w:szCs w:val="13"/>
              </w:rPr>
            </w:pPr>
            <w:r w:rsidRPr="00342B82">
              <w:rPr>
                <w:rFonts w:ascii="Times New Roman" w:hAnsi="Times New Roman"/>
                <w:color w:val="000000"/>
                <w:sz w:val="13"/>
                <w:szCs w:val="13"/>
              </w:rPr>
              <w:t>0</w:t>
            </w:r>
          </w:p>
        </w:tc>
        <w:tc>
          <w:tcPr>
            <w:tcW w:w="567" w:type="dxa"/>
            <w:tcBorders>
              <w:top w:val="single" w:sz="4" w:space="0" w:color="auto"/>
              <w:left w:val="single" w:sz="4" w:space="0" w:color="auto"/>
              <w:bottom w:val="single" w:sz="4" w:space="0" w:color="auto"/>
              <w:right w:val="single" w:sz="4" w:space="0" w:color="auto"/>
            </w:tcBorders>
            <w:vAlign w:val="center"/>
          </w:tcPr>
          <w:p w14:paraId="63679600" w14:textId="77777777" w:rsidR="00342B82" w:rsidRPr="005D5A2A" w:rsidRDefault="00152E47" w:rsidP="00342B82">
            <w:pPr>
              <w:spacing w:line="240" w:lineRule="auto"/>
              <w:rPr>
                <w:rFonts w:ascii="Times New Roman" w:hAnsi="Times New Roman"/>
                <w:b/>
                <w:bCs/>
                <w:color w:val="000000"/>
                <w:sz w:val="13"/>
                <w:szCs w:val="13"/>
              </w:rPr>
            </w:pPr>
            <w:r w:rsidRPr="007C7DA8">
              <w:rPr>
                <w:rFonts w:ascii="Times New Roman" w:hAnsi="Times New Roman"/>
                <w:b/>
                <w:bCs/>
                <w:color w:val="000000"/>
                <w:sz w:val="13"/>
                <w:szCs w:val="13"/>
              </w:rPr>
              <w:t xml:space="preserve">-0,646 </w:t>
            </w:r>
          </w:p>
        </w:tc>
        <w:tc>
          <w:tcPr>
            <w:tcW w:w="236" w:type="dxa"/>
            <w:tcBorders>
              <w:top w:val="single" w:sz="4" w:space="0" w:color="auto"/>
              <w:left w:val="single" w:sz="4" w:space="0" w:color="auto"/>
              <w:bottom w:val="single" w:sz="4" w:space="0" w:color="auto"/>
              <w:right w:val="single" w:sz="4" w:space="0" w:color="auto"/>
            </w:tcBorders>
            <w:vAlign w:val="center"/>
          </w:tcPr>
          <w:p w14:paraId="17F27A29" w14:textId="77777777" w:rsidR="00342B82" w:rsidRPr="00270FB7" w:rsidRDefault="00270FB7" w:rsidP="00342B82">
            <w:pPr>
              <w:spacing w:line="240" w:lineRule="auto"/>
              <w:rPr>
                <w:rFonts w:ascii="Times New Roman" w:hAnsi="Times New Roman"/>
                <w:b/>
                <w:bCs/>
                <w:color w:val="000000"/>
                <w:sz w:val="13"/>
                <w:szCs w:val="13"/>
              </w:rPr>
            </w:pPr>
            <w:r w:rsidRPr="007C7DA8">
              <w:rPr>
                <w:rFonts w:ascii="Times New Roman" w:hAnsi="Times New Roman"/>
                <w:b/>
                <w:bCs/>
                <w:color w:val="000000"/>
                <w:sz w:val="13"/>
                <w:szCs w:val="13"/>
              </w:rPr>
              <w:t xml:space="preserve">747,783 </w:t>
            </w:r>
          </w:p>
        </w:tc>
        <w:tc>
          <w:tcPr>
            <w:tcW w:w="608" w:type="dxa"/>
            <w:tcBorders>
              <w:top w:val="single" w:sz="4" w:space="0" w:color="auto"/>
              <w:left w:val="single" w:sz="4" w:space="0" w:color="auto"/>
              <w:bottom w:val="single" w:sz="4" w:space="0" w:color="auto"/>
              <w:right w:val="single" w:sz="4" w:space="0" w:color="auto"/>
            </w:tcBorders>
            <w:vAlign w:val="center"/>
          </w:tcPr>
          <w:p w14:paraId="4C45298C" w14:textId="77777777" w:rsidR="00342B82" w:rsidRPr="00270FB7" w:rsidRDefault="00270FB7" w:rsidP="00342B82">
            <w:pPr>
              <w:spacing w:line="240" w:lineRule="auto"/>
              <w:rPr>
                <w:rFonts w:ascii="Times New Roman" w:hAnsi="Times New Roman"/>
                <w:b/>
                <w:bCs/>
                <w:color w:val="000000"/>
                <w:sz w:val="13"/>
                <w:szCs w:val="13"/>
              </w:rPr>
            </w:pPr>
            <w:r w:rsidRPr="007C7DA8">
              <w:rPr>
                <w:rFonts w:ascii="Times New Roman" w:hAnsi="Times New Roman"/>
                <w:b/>
                <w:bCs/>
                <w:color w:val="000000"/>
                <w:sz w:val="13"/>
                <w:szCs w:val="13"/>
              </w:rPr>
              <w:t xml:space="preserve">888,699 </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457B19C" w14:textId="77777777" w:rsidR="00342B82" w:rsidRPr="00270FB7" w:rsidRDefault="00270FB7" w:rsidP="00342B82">
            <w:pPr>
              <w:spacing w:line="240" w:lineRule="auto"/>
              <w:rPr>
                <w:rFonts w:ascii="Times New Roman" w:hAnsi="Times New Roman"/>
                <w:b/>
                <w:bCs/>
                <w:color w:val="000000"/>
                <w:sz w:val="13"/>
                <w:szCs w:val="13"/>
              </w:rPr>
            </w:pPr>
            <w:r w:rsidRPr="007C7DA8">
              <w:rPr>
                <w:rFonts w:ascii="Times New Roman" w:hAnsi="Times New Roman"/>
                <w:b/>
                <w:bCs/>
                <w:color w:val="000000"/>
                <w:sz w:val="13"/>
                <w:szCs w:val="13"/>
              </w:rPr>
              <w:t xml:space="preserve">889,592 </w:t>
            </w: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034567AC" w14:textId="77777777" w:rsidR="00342B82" w:rsidRPr="00270FB7" w:rsidRDefault="00270FB7" w:rsidP="00342B82">
            <w:pPr>
              <w:spacing w:line="240" w:lineRule="auto"/>
              <w:rPr>
                <w:rFonts w:ascii="Times New Roman" w:hAnsi="Times New Roman"/>
                <w:b/>
                <w:bCs/>
                <w:color w:val="000000"/>
                <w:sz w:val="13"/>
                <w:szCs w:val="13"/>
              </w:rPr>
            </w:pPr>
            <w:r w:rsidRPr="007C7DA8">
              <w:rPr>
                <w:rFonts w:ascii="Times New Roman" w:hAnsi="Times New Roman"/>
                <w:b/>
                <w:bCs/>
                <w:color w:val="000000"/>
                <w:sz w:val="13"/>
                <w:szCs w:val="13"/>
              </w:rPr>
              <w:t xml:space="preserve">889,247 </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18A6D53A" w14:textId="77777777" w:rsidR="00342B82" w:rsidRPr="00270FB7" w:rsidRDefault="00270FB7" w:rsidP="00342B82">
            <w:pPr>
              <w:spacing w:line="240" w:lineRule="auto"/>
              <w:rPr>
                <w:rFonts w:ascii="Times New Roman" w:hAnsi="Times New Roman"/>
                <w:b/>
                <w:bCs/>
                <w:color w:val="000000"/>
                <w:sz w:val="13"/>
                <w:szCs w:val="13"/>
              </w:rPr>
            </w:pPr>
            <w:r w:rsidRPr="007C7DA8">
              <w:rPr>
                <w:rFonts w:ascii="Times New Roman" w:hAnsi="Times New Roman"/>
                <w:b/>
                <w:bCs/>
                <w:color w:val="000000"/>
                <w:sz w:val="13"/>
                <w:szCs w:val="13"/>
              </w:rPr>
              <w:t xml:space="preserve">889,655 </w:t>
            </w:r>
          </w:p>
        </w:tc>
        <w:tc>
          <w:tcPr>
            <w:tcW w:w="709" w:type="dxa"/>
            <w:tcBorders>
              <w:top w:val="single" w:sz="4" w:space="0" w:color="auto"/>
              <w:left w:val="single" w:sz="4" w:space="0" w:color="auto"/>
              <w:bottom w:val="single" w:sz="4" w:space="0" w:color="auto"/>
              <w:right w:val="single" w:sz="4" w:space="0" w:color="auto"/>
            </w:tcBorders>
            <w:vAlign w:val="center"/>
          </w:tcPr>
          <w:p w14:paraId="534EDE33" w14:textId="77777777" w:rsidR="00342B82" w:rsidRPr="00270FB7" w:rsidRDefault="00270FB7" w:rsidP="00342B82">
            <w:pPr>
              <w:spacing w:line="240" w:lineRule="auto"/>
              <w:rPr>
                <w:rFonts w:ascii="Times New Roman" w:hAnsi="Times New Roman"/>
                <w:b/>
                <w:bCs/>
                <w:sz w:val="13"/>
                <w:szCs w:val="13"/>
              </w:rPr>
            </w:pPr>
            <w:r w:rsidRPr="007C7DA8">
              <w:rPr>
                <w:rFonts w:ascii="Times New Roman" w:hAnsi="Times New Roman"/>
                <w:b/>
                <w:bCs/>
                <w:color w:val="000000"/>
                <w:sz w:val="13"/>
                <w:szCs w:val="13"/>
              </w:rPr>
              <w:t xml:space="preserve">889,417 </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3AF29FD" w14:textId="77777777" w:rsidR="00342B82" w:rsidRPr="00270FB7" w:rsidRDefault="00270FB7" w:rsidP="00342B82">
            <w:pPr>
              <w:spacing w:line="240" w:lineRule="auto"/>
              <w:rPr>
                <w:rFonts w:ascii="Times New Roman" w:hAnsi="Times New Roman"/>
                <w:b/>
                <w:bCs/>
                <w:sz w:val="13"/>
                <w:szCs w:val="13"/>
              </w:rPr>
            </w:pPr>
            <w:r w:rsidRPr="007C7DA8">
              <w:rPr>
                <w:rFonts w:ascii="Times New Roman" w:hAnsi="Times New Roman"/>
                <w:b/>
                <w:bCs/>
                <w:color w:val="000000"/>
                <w:sz w:val="13"/>
                <w:szCs w:val="13"/>
              </w:rPr>
              <w:t xml:space="preserve">888,297 </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1EA921F" w14:textId="77777777" w:rsidR="00342B82" w:rsidRPr="00270FB7" w:rsidRDefault="00270FB7" w:rsidP="00342B82">
            <w:pPr>
              <w:spacing w:line="240" w:lineRule="auto"/>
              <w:rPr>
                <w:rFonts w:ascii="Times New Roman" w:hAnsi="Times New Roman"/>
                <w:b/>
                <w:bCs/>
                <w:sz w:val="13"/>
                <w:szCs w:val="13"/>
              </w:rPr>
            </w:pPr>
            <w:r w:rsidRPr="007C7DA8">
              <w:rPr>
                <w:rFonts w:ascii="Times New Roman" w:hAnsi="Times New Roman"/>
                <w:b/>
                <w:bCs/>
                <w:color w:val="000000"/>
                <w:sz w:val="13"/>
                <w:szCs w:val="13"/>
              </w:rPr>
              <w:t xml:space="preserve">889,495 </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EF4867A" w14:textId="77777777" w:rsidR="00342B82" w:rsidRPr="00270FB7" w:rsidRDefault="00270FB7" w:rsidP="00342B82">
            <w:pPr>
              <w:spacing w:line="240" w:lineRule="auto"/>
              <w:rPr>
                <w:rFonts w:ascii="Times New Roman" w:hAnsi="Times New Roman"/>
                <w:b/>
                <w:bCs/>
                <w:sz w:val="13"/>
                <w:szCs w:val="13"/>
              </w:rPr>
            </w:pPr>
            <w:r w:rsidRPr="007C7DA8">
              <w:rPr>
                <w:rFonts w:ascii="Times New Roman" w:hAnsi="Times New Roman"/>
                <w:b/>
                <w:bCs/>
                <w:color w:val="000000"/>
                <w:sz w:val="13"/>
                <w:szCs w:val="13"/>
              </w:rPr>
              <w:t xml:space="preserve">889,913 </w:t>
            </w:r>
          </w:p>
        </w:tc>
        <w:tc>
          <w:tcPr>
            <w:tcW w:w="772" w:type="dxa"/>
            <w:gridSpan w:val="3"/>
            <w:tcBorders>
              <w:top w:val="single" w:sz="4" w:space="0" w:color="auto"/>
              <w:left w:val="single" w:sz="4" w:space="0" w:color="auto"/>
              <w:bottom w:val="single" w:sz="4" w:space="0" w:color="auto"/>
              <w:right w:val="single" w:sz="4" w:space="0" w:color="auto"/>
            </w:tcBorders>
            <w:vAlign w:val="center"/>
          </w:tcPr>
          <w:p w14:paraId="65D7E0A4" w14:textId="77777777" w:rsidR="00342B82" w:rsidRPr="00270FB7" w:rsidRDefault="00270FB7" w:rsidP="00342B82">
            <w:pPr>
              <w:spacing w:line="240" w:lineRule="auto"/>
              <w:rPr>
                <w:rFonts w:ascii="Times New Roman" w:hAnsi="Times New Roman"/>
                <w:b/>
                <w:bCs/>
                <w:sz w:val="13"/>
                <w:szCs w:val="13"/>
              </w:rPr>
            </w:pPr>
            <w:r w:rsidRPr="007C7DA8">
              <w:rPr>
                <w:rFonts w:ascii="Times New Roman" w:hAnsi="Times New Roman"/>
                <w:b/>
                <w:bCs/>
                <w:color w:val="000000"/>
                <w:sz w:val="13"/>
                <w:szCs w:val="13"/>
              </w:rPr>
              <w:t xml:space="preserve">7 861,452 </w:t>
            </w:r>
          </w:p>
        </w:tc>
      </w:tr>
      <w:tr w:rsidR="00F3103B" w:rsidRPr="00425039" w14:paraId="46992351" w14:textId="77777777" w:rsidTr="0037226E">
        <w:trPr>
          <w:trHeight w:val="423"/>
          <w:jc w:val="center"/>
        </w:trPr>
        <w:tc>
          <w:tcPr>
            <w:tcW w:w="2484" w:type="dxa"/>
            <w:gridSpan w:val="3"/>
            <w:shd w:val="clear" w:color="auto" w:fill="FFFFFF"/>
            <w:vAlign w:val="center"/>
          </w:tcPr>
          <w:p w14:paraId="010F4204" w14:textId="77777777" w:rsidR="00342B82" w:rsidRPr="005D0FD3" w:rsidRDefault="00342B82" w:rsidP="00342B82">
            <w:pPr>
              <w:spacing w:line="240" w:lineRule="auto"/>
              <w:rPr>
                <w:rFonts w:ascii="Times New Roman" w:hAnsi="Times New Roman"/>
                <w:color w:val="000000"/>
              </w:rPr>
            </w:pPr>
            <w:r w:rsidRPr="005D0FD3">
              <w:rPr>
                <w:rFonts w:ascii="Times New Roman" w:hAnsi="Times New Roman"/>
                <w:color w:val="000000"/>
              </w:rPr>
              <w:t>JST</w:t>
            </w:r>
          </w:p>
        </w:tc>
        <w:tc>
          <w:tcPr>
            <w:tcW w:w="1055" w:type="dxa"/>
            <w:gridSpan w:val="2"/>
            <w:shd w:val="clear" w:color="auto" w:fill="FFFFFF"/>
            <w:vAlign w:val="center"/>
          </w:tcPr>
          <w:p w14:paraId="41644103" w14:textId="77777777" w:rsidR="00342B82" w:rsidRPr="00342B82" w:rsidRDefault="00342B82" w:rsidP="00342B82">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567" w:type="dxa"/>
            <w:shd w:val="clear" w:color="auto" w:fill="FFFFFF"/>
            <w:vAlign w:val="center"/>
          </w:tcPr>
          <w:p w14:paraId="3E1ED45A" w14:textId="77777777" w:rsidR="00342B82" w:rsidRPr="00342B82" w:rsidRDefault="00342B82" w:rsidP="00342B82">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236" w:type="dxa"/>
            <w:shd w:val="clear" w:color="auto" w:fill="FFFFFF"/>
            <w:vAlign w:val="center"/>
          </w:tcPr>
          <w:p w14:paraId="3FC551D8" w14:textId="77777777" w:rsidR="00342B82" w:rsidRPr="00342B82" w:rsidRDefault="00342B82" w:rsidP="00342B82">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608" w:type="dxa"/>
            <w:shd w:val="clear" w:color="auto" w:fill="FFFFFF"/>
            <w:vAlign w:val="center"/>
          </w:tcPr>
          <w:p w14:paraId="0FE19A72" w14:textId="77777777" w:rsidR="00342B82" w:rsidRPr="00342B82" w:rsidRDefault="00342B82" w:rsidP="00342B82">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709" w:type="dxa"/>
            <w:gridSpan w:val="3"/>
            <w:shd w:val="clear" w:color="auto" w:fill="FFFFFF"/>
            <w:vAlign w:val="center"/>
          </w:tcPr>
          <w:p w14:paraId="5CEECC1F" w14:textId="77777777" w:rsidR="00342B82" w:rsidRPr="00342B82" w:rsidRDefault="00342B82" w:rsidP="00342B82">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526" w:type="dxa"/>
            <w:gridSpan w:val="2"/>
            <w:shd w:val="clear" w:color="auto" w:fill="FFFFFF"/>
            <w:vAlign w:val="center"/>
          </w:tcPr>
          <w:p w14:paraId="5019B0C1" w14:textId="77777777" w:rsidR="00342B82" w:rsidRPr="00342B82" w:rsidRDefault="00342B82" w:rsidP="00342B82">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617" w:type="dxa"/>
            <w:gridSpan w:val="2"/>
            <w:shd w:val="clear" w:color="auto" w:fill="FFFFFF"/>
            <w:vAlign w:val="center"/>
          </w:tcPr>
          <w:p w14:paraId="049EC0BF" w14:textId="77777777" w:rsidR="00342B82" w:rsidRPr="00342B82" w:rsidRDefault="00342B82" w:rsidP="00342B82">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709" w:type="dxa"/>
            <w:shd w:val="clear" w:color="auto" w:fill="FFFFFF"/>
            <w:vAlign w:val="center"/>
          </w:tcPr>
          <w:p w14:paraId="595510B0" w14:textId="77777777" w:rsidR="00342B82" w:rsidRPr="00342B82" w:rsidRDefault="00342B82" w:rsidP="00342B82">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850" w:type="dxa"/>
            <w:gridSpan w:val="3"/>
            <w:shd w:val="clear" w:color="auto" w:fill="FFFFFF"/>
            <w:vAlign w:val="center"/>
          </w:tcPr>
          <w:p w14:paraId="2F6E1DB5" w14:textId="77777777" w:rsidR="00342B82" w:rsidRPr="00342B82" w:rsidRDefault="00342B82" w:rsidP="00342B82">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709" w:type="dxa"/>
            <w:gridSpan w:val="2"/>
            <w:shd w:val="clear" w:color="auto" w:fill="FFFFFF"/>
            <w:vAlign w:val="center"/>
          </w:tcPr>
          <w:p w14:paraId="2E768691" w14:textId="77777777" w:rsidR="00342B82" w:rsidRPr="00342B82" w:rsidRDefault="00342B82" w:rsidP="00342B82">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709" w:type="dxa"/>
            <w:gridSpan w:val="2"/>
            <w:shd w:val="clear" w:color="auto" w:fill="FFFFFF"/>
            <w:vAlign w:val="center"/>
          </w:tcPr>
          <w:p w14:paraId="14152C0A" w14:textId="77777777" w:rsidR="00342B82" w:rsidRPr="00342B82" w:rsidRDefault="00342B82" w:rsidP="00342B82">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772" w:type="dxa"/>
            <w:gridSpan w:val="3"/>
            <w:shd w:val="clear" w:color="auto" w:fill="FFFFFF"/>
            <w:vAlign w:val="center"/>
          </w:tcPr>
          <w:p w14:paraId="0B473A6D" w14:textId="77777777" w:rsidR="00342B82" w:rsidRPr="00342B82" w:rsidRDefault="00342B82" w:rsidP="00342B82">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r>
      <w:tr w:rsidR="00F3103B" w:rsidRPr="00425039" w14:paraId="0B9D7921" w14:textId="77777777" w:rsidTr="0037226E">
        <w:trPr>
          <w:trHeight w:val="423"/>
          <w:jc w:val="center"/>
        </w:trPr>
        <w:tc>
          <w:tcPr>
            <w:tcW w:w="2484" w:type="dxa"/>
            <w:gridSpan w:val="3"/>
            <w:shd w:val="clear" w:color="auto" w:fill="FFFFFF"/>
            <w:vAlign w:val="center"/>
          </w:tcPr>
          <w:p w14:paraId="7BECAB58" w14:textId="77777777" w:rsidR="00342B82" w:rsidRPr="005D0FD3" w:rsidRDefault="00342B82" w:rsidP="00342B82">
            <w:pPr>
              <w:spacing w:line="240" w:lineRule="auto"/>
              <w:rPr>
                <w:rFonts w:ascii="Times New Roman" w:hAnsi="Times New Roman"/>
                <w:color w:val="000000"/>
              </w:rPr>
            </w:pPr>
            <w:r w:rsidRPr="005D0FD3">
              <w:rPr>
                <w:rFonts w:ascii="Times New Roman" w:hAnsi="Times New Roman"/>
                <w:color w:val="000000"/>
              </w:rPr>
              <w:t>pozostałe jednostki (oddzielnie)</w:t>
            </w:r>
          </w:p>
        </w:tc>
        <w:tc>
          <w:tcPr>
            <w:tcW w:w="1055" w:type="dxa"/>
            <w:gridSpan w:val="2"/>
            <w:shd w:val="clear" w:color="auto" w:fill="FFFFFF"/>
            <w:vAlign w:val="center"/>
          </w:tcPr>
          <w:p w14:paraId="417655C4" w14:textId="77777777" w:rsidR="00342B82" w:rsidRPr="00342B82" w:rsidRDefault="00342B82" w:rsidP="00342B82">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567" w:type="dxa"/>
            <w:shd w:val="clear" w:color="auto" w:fill="FFFFFF"/>
            <w:vAlign w:val="center"/>
          </w:tcPr>
          <w:p w14:paraId="73C51159" w14:textId="77777777" w:rsidR="00342B82" w:rsidRPr="00342B82" w:rsidRDefault="00342B82" w:rsidP="00342B82">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236" w:type="dxa"/>
            <w:shd w:val="clear" w:color="auto" w:fill="FFFFFF"/>
            <w:vAlign w:val="center"/>
          </w:tcPr>
          <w:p w14:paraId="6A3778AB" w14:textId="77777777" w:rsidR="00342B82" w:rsidRPr="00342B82" w:rsidRDefault="00342B82" w:rsidP="00342B82">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608" w:type="dxa"/>
            <w:shd w:val="clear" w:color="auto" w:fill="FFFFFF"/>
            <w:vAlign w:val="center"/>
          </w:tcPr>
          <w:p w14:paraId="6D1D2357" w14:textId="77777777" w:rsidR="00342B82" w:rsidRPr="00342B82" w:rsidRDefault="00342B82" w:rsidP="00342B82">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709" w:type="dxa"/>
            <w:gridSpan w:val="3"/>
            <w:shd w:val="clear" w:color="auto" w:fill="FFFFFF"/>
            <w:vAlign w:val="center"/>
          </w:tcPr>
          <w:p w14:paraId="11E1BE0A" w14:textId="77777777" w:rsidR="00342B82" w:rsidRPr="00342B82" w:rsidRDefault="00342B82" w:rsidP="00342B82">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526" w:type="dxa"/>
            <w:gridSpan w:val="2"/>
            <w:shd w:val="clear" w:color="auto" w:fill="FFFFFF"/>
            <w:vAlign w:val="center"/>
          </w:tcPr>
          <w:p w14:paraId="1C443BCF" w14:textId="77777777" w:rsidR="00342B82" w:rsidRPr="00342B82" w:rsidRDefault="00342B82" w:rsidP="00342B82">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617" w:type="dxa"/>
            <w:gridSpan w:val="2"/>
            <w:shd w:val="clear" w:color="auto" w:fill="FFFFFF"/>
            <w:vAlign w:val="center"/>
          </w:tcPr>
          <w:p w14:paraId="00B73431" w14:textId="77777777" w:rsidR="00342B82" w:rsidRPr="00342B82" w:rsidRDefault="00342B82" w:rsidP="00342B82">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709" w:type="dxa"/>
            <w:shd w:val="clear" w:color="auto" w:fill="FFFFFF"/>
            <w:vAlign w:val="center"/>
          </w:tcPr>
          <w:p w14:paraId="0F59F3ED" w14:textId="77777777" w:rsidR="00342B82" w:rsidRPr="00342B82" w:rsidRDefault="00342B82" w:rsidP="00342B82">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850" w:type="dxa"/>
            <w:gridSpan w:val="3"/>
            <w:shd w:val="clear" w:color="auto" w:fill="FFFFFF"/>
            <w:vAlign w:val="center"/>
          </w:tcPr>
          <w:p w14:paraId="08EF8074" w14:textId="77777777" w:rsidR="00342B82" w:rsidRPr="00342B82" w:rsidRDefault="00342B82" w:rsidP="00342B82">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709" w:type="dxa"/>
            <w:gridSpan w:val="2"/>
            <w:shd w:val="clear" w:color="auto" w:fill="FFFFFF"/>
            <w:vAlign w:val="center"/>
          </w:tcPr>
          <w:p w14:paraId="671F8757" w14:textId="77777777" w:rsidR="00342B82" w:rsidRPr="00342B82" w:rsidRDefault="00342B82" w:rsidP="00342B82">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709" w:type="dxa"/>
            <w:gridSpan w:val="2"/>
            <w:shd w:val="clear" w:color="auto" w:fill="FFFFFF"/>
            <w:vAlign w:val="center"/>
          </w:tcPr>
          <w:p w14:paraId="3F9808B5" w14:textId="77777777" w:rsidR="00342B82" w:rsidRPr="00342B82" w:rsidRDefault="00342B82" w:rsidP="00342B82">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c>
          <w:tcPr>
            <w:tcW w:w="772" w:type="dxa"/>
            <w:gridSpan w:val="3"/>
            <w:shd w:val="clear" w:color="auto" w:fill="FFFFFF"/>
            <w:vAlign w:val="center"/>
          </w:tcPr>
          <w:p w14:paraId="4692DFB8" w14:textId="77777777" w:rsidR="00342B82" w:rsidRPr="00342B82" w:rsidRDefault="00342B82" w:rsidP="00342B82">
            <w:pPr>
              <w:spacing w:line="240" w:lineRule="auto"/>
              <w:rPr>
                <w:rFonts w:ascii="Times New Roman" w:hAnsi="Times New Roman"/>
                <w:color w:val="000000"/>
                <w:sz w:val="13"/>
                <w:szCs w:val="13"/>
              </w:rPr>
            </w:pPr>
            <w:r w:rsidRPr="00342B82">
              <w:rPr>
                <w:rFonts w:ascii="Times New Roman" w:hAnsi="Times New Roman"/>
                <w:color w:val="000000"/>
                <w:sz w:val="13"/>
                <w:szCs w:val="13"/>
              </w:rPr>
              <w:t>0</w:t>
            </w:r>
          </w:p>
        </w:tc>
      </w:tr>
      <w:tr w:rsidR="00342B82" w:rsidRPr="00425039" w14:paraId="076E8705" w14:textId="77777777" w:rsidTr="0037226E">
        <w:trPr>
          <w:gridAfter w:val="2"/>
          <w:wAfter w:w="32" w:type="dxa"/>
          <w:trHeight w:val="348"/>
          <w:jc w:val="center"/>
        </w:trPr>
        <w:tc>
          <w:tcPr>
            <w:tcW w:w="2235" w:type="dxa"/>
            <w:gridSpan w:val="2"/>
            <w:shd w:val="clear" w:color="auto" w:fill="FFFFFF"/>
            <w:vAlign w:val="center"/>
          </w:tcPr>
          <w:p w14:paraId="333C8DF4" w14:textId="77777777" w:rsidR="00342B82" w:rsidRPr="005D0FD3" w:rsidRDefault="00342B82" w:rsidP="00342B82">
            <w:pPr>
              <w:spacing w:line="240" w:lineRule="auto"/>
              <w:rPr>
                <w:rFonts w:ascii="Times New Roman" w:hAnsi="Times New Roman"/>
                <w:color w:val="000000"/>
              </w:rPr>
            </w:pPr>
            <w:r w:rsidRPr="005D0FD3">
              <w:rPr>
                <w:rFonts w:ascii="Times New Roman" w:hAnsi="Times New Roman"/>
                <w:color w:val="000000"/>
              </w:rPr>
              <w:t xml:space="preserve">Źródła finansowania </w:t>
            </w:r>
          </w:p>
        </w:tc>
        <w:tc>
          <w:tcPr>
            <w:tcW w:w="8284" w:type="dxa"/>
            <w:gridSpan w:val="22"/>
            <w:shd w:val="clear" w:color="auto" w:fill="FFFFFF"/>
            <w:vAlign w:val="center"/>
          </w:tcPr>
          <w:p w14:paraId="351E8E80" w14:textId="1E9DBF5B" w:rsidR="00342B82" w:rsidRDefault="006E61A5" w:rsidP="009137C8">
            <w:pPr>
              <w:spacing w:line="240" w:lineRule="auto"/>
              <w:jc w:val="both"/>
              <w:rPr>
                <w:rFonts w:ascii="Times New Roman" w:hAnsi="Times New Roman"/>
                <w:color w:val="000000"/>
              </w:rPr>
            </w:pPr>
            <w:r>
              <w:rPr>
                <w:rFonts w:ascii="Times New Roman" w:hAnsi="Times New Roman"/>
                <w:color w:val="000000"/>
              </w:rPr>
              <w:t>S</w:t>
            </w:r>
            <w:r w:rsidRPr="006E61A5">
              <w:rPr>
                <w:rFonts w:ascii="Times New Roman" w:hAnsi="Times New Roman"/>
                <w:color w:val="000000"/>
              </w:rPr>
              <w:t>kutki projektowanych zmian</w:t>
            </w:r>
            <w:r>
              <w:rPr>
                <w:rFonts w:ascii="Times New Roman" w:hAnsi="Times New Roman"/>
                <w:color w:val="000000"/>
              </w:rPr>
              <w:t xml:space="preserve"> </w:t>
            </w:r>
            <w:r w:rsidRPr="006E61A5">
              <w:rPr>
                <w:rFonts w:ascii="Times New Roman" w:hAnsi="Times New Roman"/>
                <w:color w:val="000000"/>
              </w:rPr>
              <w:t xml:space="preserve">zostaną sfinansowanie w ramach środków, o których mowa w art. 131c ust. 1 ustawy z 27 sierpnia 2004 r. o świadczeniach opieki zdrowotnej finansowanych ze środków publicznych (Dz. U. z </w:t>
            </w:r>
            <w:r w:rsidR="000B1500" w:rsidRPr="006E61A5">
              <w:rPr>
                <w:rFonts w:ascii="Times New Roman" w:hAnsi="Times New Roman"/>
                <w:color w:val="000000"/>
              </w:rPr>
              <w:t>202</w:t>
            </w:r>
            <w:r w:rsidR="000B1500">
              <w:rPr>
                <w:rFonts w:ascii="Times New Roman" w:hAnsi="Times New Roman"/>
                <w:color w:val="000000"/>
              </w:rPr>
              <w:t>5</w:t>
            </w:r>
            <w:r w:rsidR="000B1500" w:rsidRPr="006E61A5">
              <w:rPr>
                <w:rFonts w:ascii="Times New Roman" w:hAnsi="Times New Roman"/>
                <w:color w:val="000000"/>
              </w:rPr>
              <w:t xml:space="preserve"> </w:t>
            </w:r>
            <w:r w:rsidRPr="006E61A5">
              <w:rPr>
                <w:rFonts w:ascii="Times New Roman" w:hAnsi="Times New Roman"/>
                <w:color w:val="000000"/>
              </w:rPr>
              <w:t>r. poz. 146</w:t>
            </w:r>
            <w:r w:rsidR="000B1500">
              <w:rPr>
                <w:rFonts w:ascii="Times New Roman" w:hAnsi="Times New Roman"/>
                <w:color w:val="000000"/>
              </w:rPr>
              <w:t>1</w:t>
            </w:r>
            <w:r w:rsidRPr="006E61A5">
              <w:rPr>
                <w:rFonts w:ascii="Times New Roman" w:hAnsi="Times New Roman"/>
                <w:color w:val="000000"/>
              </w:rPr>
              <w:t xml:space="preserve">, z późn. zm.), pozostających w dyspozycji ministra właściwego do spraw zdrowia, z części 46 – Zdrowie oraz </w:t>
            </w:r>
            <w:r w:rsidR="000B1500">
              <w:rPr>
                <w:rFonts w:ascii="Times New Roman" w:hAnsi="Times New Roman"/>
                <w:color w:val="000000"/>
              </w:rPr>
              <w:t xml:space="preserve">w </w:t>
            </w:r>
            <w:r w:rsidRPr="006E61A5">
              <w:rPr>
                <w:rFonts w:ascii="Times New Roman" w:hAnsi="Times New Roman"/>
                <w:color w:val="000000"/>
              </w:rPr>
              <w:t xml:space="preserve">rezerwach celowych, przy jednoczesnym zwiększeniu limitu wydatków </w:t>
            </w:r>
            <w:r w:rsidR="000B1500">
              <w:rPr>
                <w:rFonts w:ascii="Times New Roman" w:hAnsi="Times New Roman"/>
                <w:color w:val="000000"/>
              </w:rPr>
              <w:t>m</w:t>
            </w:r>
            <w:r w:rsidR="000B1500" w:rsidRPr="006E61A5">
              <w:rPr>
                <w:rFonts w:ascii="Times New Roman" w:hAnsi="Times New Roman"/>
                <w:color w:val="000000"/>
              </w:rPr>
              <w:t xml:space="preserve">inistra </w:t>
            </w:r>
            <w:r w:rsidR="000B1500">
              <w:rPr>
                <w:rFonts w:ascii="Times New Roman" w:hAnsi="Times New Roman"/>
                <w:color w:val="000000"/>
              </w:rPr>
              <w:t>właściwego do spraw zdrowia</w:t>
            </w:r>
            <w:r w:rsidR="000B1500" w:rsidRPr="006E61A5">
              <w:rPr>
                <w:rFonts w:ascii="Times New Roman" w:hAnsi="Times New Roman"/>
                <w:color w:val="000000"/>
              </w:rPr>
              <w:t xml:space="preserve"> </w:t>
            </w:r>
            <w:r w:rsidRPr="006E61A5">
              <w:rPr>
                <w:rFonts w:ascii="Times New Roman" w:hAnsi="Times New Roman"/>
                <w:color w:val="000000"/>
              </w:rPr>
              <w:t>na wynagrodzenia osobowe</w:t>
            </w:r>
            <w:r>
              <w:rPr>
                <w:rFonts w:ascii="Times New Roman" w:hAnsi="Times New Roman"/>
                <w:color w:val="000000"/>
              </w:rPr>
              <w:t xml:space="preserve"> z </w:t>
            </w:r>
            <w:r w:rsidR="008163D9">
              <w:rPr>
                <w:rFonts w:ascii="Times New Roman" w:hAnsi="Times New Roman"/>
                <w:color w:val="000000"/>
              </w:rPr>
              <w:t xml:space="preserve">przeznaczeniem dla </w:t>
            </w:r>
            <w:r w:rsidR="000B1500">
              <w:rPr>
                <w:rFonts w:ascii="Times New Roman" w:hAnsi="Times New Roman"/>
                <w:color w:val="000000"/>
              </w:rPr>
              <w:t>CEM</w:t>
            </w:r>
            <w:r>
              <w:rPr>
                <w:rFonts w:ascii="Times New Roman" w:hAnsi="Times New Roman"/>
                <w:color w:val="000000"/>
              </w:rPr>
              <w:t xml:space="preserve"> oraz Centrum e-Zdrowia</w:t>
            </w:r>
            <w:r w:rsidR="008163D9">
              <w:rPr>
                <w:rFonts w:ascii="Times New Roman" w:hAnsi="Times New Roman"/>
                <w:color w:val="000000"/>
              </w:rPr>
              <w:t>.</w:t>
            </w:r>
            <w:r w:rsidR="00244B99">
              <w:rPr>
                <w:rFonts w:ascii="Times New Roman" w:hAnsi="Times New Roman"/>
                <w:color w:val="000000"/>
              </w:rPr>
              <w:t xml:space="preserve"> Koszty związane z wypłatą świadczeń dla pracowników CMKP niebędących nauczycielami akademickimi będą pokryte w ramach dotacji z budżetu państwa</w:t>
            </w:r>
            <w:r w:rsidR="000B1500">
              <w:rPr>
                <w:rFonts w:ascii="Times New Roman" w:hAnsi="Times New Roman"/>
                <w:color w:val="000000"/>
              </w:rPr>
              <w:t>,</w:t>
            </w:r>
            <w:r w:rsidR="00244B99">
              <w:rPr>
                <w:rFonts w:ascii="Times New Roman" w:hAnsi="Times New Roman"/>
                <w:color w:val="000000"/>
              </w:rPr>
              <w:t xml:space="preserve"> o której mowa w art. 10 ustawy </w:t>
            </w:r>
            <w:r w:rsidR="00BB1F74" w:rsidRPr="00BB1F74">
              <w:rPr>
                <w:rFonts w:ascii="Times New Roman" w:hAnsi="Times New Roman"/>
                <w:color w:val="000000"/>
              </w:rPr>
              <w:t>z dnia 13 września 2018 r.</w:t>
            </w:r>
            <w:r w:rsidR="00BB1F74">
              <w:rPr>
                <w:rFonts w:ascii="Times New Roman" w:hAnsi="Times New Roman"/>
                <w:color w:val="000000"/>
              </w:rPr>
              <w:t xml:space="preserve"> </w:t>
            </w:r>
            <w:r w:rsidR="00BB1F74" w:rsidRPr="00BB1F74">
              <w:rPr>
                <w:rFonts w:ascii="Times New Roman" w:hAnsi="Times New Roman"/>
                <w:color w:val="000000"/>
              </w:rPr>
              <w:t>o Centrum Medycznego Kształcenia Podyplomowego</w:t>
            </w:r>
            <w:r w:rsidR="00244B99">
              <w:rPr>
                <w:rFonts w:ascii="Times New Roman" w:hAnsi="Times New Roman"/>
                <w:color w:val="000000"/>
              </w:rPr>
              <w:t>.</w:t>
            </w:r>
          </w:p>
          <w:p w14:paraId="704D9B90" w14:textId="77777777" w:rsidR="00865A1A" w:rsidRDefault="00865A1A" w:rsidP="009137C8">
            <w:pPr>
              <w:spacing w:line="240" w:lineRule="auto"/>
              <w:jc w:val="both"/>
              <w:rPr>
                <w:rFonts w:ascii="Times New Roman" w:hAnsi="Times New Roman"/>
                <w:color w:val="000000"/>
              </w:rPr>
            </w:pPr>
          </w:p>
          <w:p w14:paraId="66EBCEDF" w14:textId="77777777" w:rsidR="000B1500" w:rsidRDefault="000B1500" w:rsidP="009137C8">
            <w:pPr>
              <w:spacing w:line="240" w:lineRule="auto"/>
              <w:jc w:val="both"/>
              <w:rPr>
                <w:rFonts w:ascii="Times New Roman" w:hAnsi="Times New Roman"/>
                <w:color w:val="000000"/>
              </w:rPr>
            </w:pPr>
          </w:p>
          <w:p w14:paraId="6C55E60F" w14:textId="77777777" w:rsidR="00244B99" w:rsidRDefault="00244B99" w:rsidP="009137C8">
            <w:pPr>
              <w:spacing w:line="240" w:lineRule="auto"/>
              <w:contextualSpacing/>
              <w:jc w:val="both"/>
              <w:rPr>
                <w:rFonts w:ascii="Times New Roman" w:hAnsi="Times New Roman"/>
                <w:b/>
                <w:bCs/>
                <w:color w:val="000000"/>
              </w:rPr>
            </w:pPr>
            <w:r>
              <w:rPr>
                <w:rFonts w:ascii="Times New Roman" w:hAnsi="Times New Roman"/>
                <w:b/>
                <w:bCs/>
                <w:color w:val="000000"/>
              </w:rPr>
              <w:t>Kredyty na studia medyczne</w:t>
            </w:r>
          </w:p>
          <w:p w14:paraId="3667CC4E" w14:textId="6142ECD2" w:rsidR="00244B99" w:rsidRDefault="00244B99" w:rsidP="009137C8">
            <w:pPr>
              <w:spacing w:line="240" w:lineRule="auto"/>
              <w:jc w:val="both"/>
              <w:rPr>
                <w:rFonts w:ascii="Times New Roman" w:hAnsi="Times New Roman"/>
                <w:color w:val="000000"/>
              </w:rPr>
            </w:pPr>
            <w:r>
              <w:rPr>
                <w:rFonts w:ascii="Times New Roman" w:hAnsi="Times New Roman"/>
                <w:color w:val="000000"/>
              </w:rPr>
              <w:t>Przedmiot regulacji powoduje skutki finansowe dla budżetu państwa. Projekt zakłada, że z Funduszu Kredytowania Studiów Medycznych będą przeznaczane dodatkowe środki na pokrycie kosztów działań windykacyjnych ponoszonych przez bank, powstałych w związku z dochodzeniem od kredytobiorcy zwrotu wypłaconych transz kredytu na studia medyczne wraz z odsetkami oraz kwoty umorzeń spłaty kredytu na studia medyczne w przypadkach, o których mowa w art. 103c ust. 7</w:t>
            </w:r>
            <w:r w:rsidR="006548C0">
              <w:rPr>
                <w:rFonts w:ascii="Times New Roman" w:hAnsi="Times New Roman"/>
                <w:color w:val="000000"/>
              </w:rPr>
              <w:t xml:space="preserve"> ustawy </w:t>
            </w:r>
            <w:r w:rsidR="006915A0">
              <w:rPr>
                <w:rFonts w:ascii="Times New Roman" w:hAnsi="Times New Roman"/>
                <w:color w:val="000000"/>
              </w:rPr>
              <w:t>z dnia 20 lipca 2018 r. - P</w:t>
            </w:r>
            <w:r w:rsidR="006548C0">
              <w:rPr>
                <w:rFonts w:ascii="Times New Roman" w:hAnsi="Times New Roman"/>
                <w:color w:val="000000"/>
              </w:rPr>
              <w:t>rawo o szkolnictwie wyższym i nauce</w:t>
            </w:r>
            <w:r>
              <w:rPr>
                <w:rFonts w:ascii="Times New Roman" w:hAnsi="Times New Roman"/>
                <w:color w:val="000000"/>
              </w:rPr>
              <w:t>. W przypadku dochodzenia przez bank od kredytobiorcy zwrotu wypłaconych transz kredytu po upływie 6 lat od zawarcia umowy kredytu na studia medyczne (po okresie wypłaty kredytu) szacunkowy jednostkowy koszt działań windykacyjnych wyniesie 4 243, 04 zł. Mimo, że dotychczas bank kredytujący nie zidentyfikował przypadków, o których mowa w art. 103c ust. 7 ustawy</w:t>
            </w:r>
            <w:r w:rsidR="009137C8">
              <w:t xml:space="preserve"> </w:t>
            </w:r>
            <w:r w:rsidR="009137C8" w:rsidRPr="009137C8">
              <w:rPr>
                <w:rFonts w:ascii="Times New Roman" w:hAnsi="Times New Roman"/>
                <w:color w:val="000000"/>
              </w:rPr>
              <w:t xml:space="preserve">z dnia 20 lipca </w:t>
            </w:r>
            <w:r w:rsidR="004D453C">
              <w:rPr>
                <w:rFonts w:ascii="Times New Roman" w:hAnsi="Times New Roman"/>
                <w:color w:val="000000"/>
              </w:rPr>
              <w:br/>
            </w:r>
            <w:r w:rsidR="009137C8" w:rsidRPr="009137C8">
              <w:rPr>
                <w:rFonts w:ascii="Times New Roman" w:hAnsi="Times New Roman"/>
                <w:color w:val="000000"/>
              </w:rPr>
              <w:t xml:space="preserve">2018 </w:t>
            </w:r>
            <w:r w:rsidR="009137C8">
              <w:rPr>
                <w:rFonts w:ascii="Times New Roman" w:hAnsi="Times New Roman"/>
                <w:color w:val="000000"/>
              </w:rPr>
              <w:t>r.</w:t>
            </w:r>
            <w:r>
              <w:rPr>
                <w:rFonts w:ascii="Times New Roman" w:hAnsi="Times New Roman"/>
                <w:color w:val="000000"/>
              </w:rPr>
              <w:t xml:space="preserve"> </w:t>
            </w:r>
            <w:r w:rsidR="00B13835">
              <w:rPr>
                <w:rFonts w:ascii="Times New Roman" w:hAnsi="Times New Roman"/>
                <w:color w:val="000000"/>
              </w:rPr>
              <w:t xml:space="preserve">- </w:t>
            </w:r>
            <w:r>
              <w:rPr>
                <w:rFonts w:ascii="Times New Roman" w:hAnsi="Times New Roman"/>
                <w:color w:val="000000"/>
              </w:rPr>
              <w:t xml:space="preserve">Prawo o szkolnictwie wyższym i nauce, nie można wykluczyć, że takie przypadki </w:t>
            </w:r>
            <w:r>
              <w:rPr>
                <w:rFonts w:ascii="Times New Roman" w:hAnsi="Times New Roman"/>
                <w:color w:val="000000"/>
              </w:rPr>
              <w:lastRenderedPageBreak/>
              <w:t>nie wystąpią przyszłości, stąd przyjęto założenie, że takich przypadków może wystąpić nie więcej niż 3 rocznie. Przewiduje się, że z Funduszu Kredytowania Studiów Medycznych w latach 2027</w:t>
            </w:r>
            <w:r w:rsidR="005B768C">
              <w:rPr>
                <w:rFonts w:ascii="Times New Roman" w:hAnsi="Times New Roman"/>
                <w:color w:val="000000"/>
              </w:rPr>
              <w:t>–</w:t>
            </w:r>
            <w:r>
              <w:rPr>
                <w:rFonts w:ascii="Times New Roman" w:hAnsi="Times New Roman"/>
                <w:color w:val="000000"/>
              </w:rPr>
              <w:t xml:space="preserve">2037 zostaną przeznaczane dodatkowe środki na pokrycie kosztów działań windykacyjnych ponoszonych przez bank w wysokości 127 291, 2 zł. </w:t>
            </w:r>
          </w:p>
          <w:p w14:paraId="471593BE" w14:textId="54498280" w:rsidR="00244B99" w:rsidRDefault="00244B99" w:rsidP="009137C8">
            <w:pPr>
              <w:spacing w:line="240" w:lineRule="auto"/>
              <w:jc w:val="both"/>
              <w:rPr>
                <w:rFonts w:ascii="Times New Roman" w:hAnsi="Times New Roman"/>
                <w:color w:val="000000"/>
              </w:rPr>
            </w:pPr>
            <w:r>
              <w:rPr>
                <w:rFonts w:ascii="Times New Roman" w:hAnsi="Times New Roman"/>
                <w:color w:val="000000"/>
              </w:rPr>
              <w:t xml:space="preserve">Z treści projektu wynika, że zmiana sposobu liczenia oprocentowania kredytu na studia medyczne (liczona jako suma stopy redyskontowej oraz marży banku kredytującego wynoszącej maksymalnie 3%) nie spowoduje wzrostu kosztów po stronie FKSM z tytułu zmiany sposobu oprocentowania kredytu na studia medyczne. Zgodnie z obowiązującymi przepisami, o których mowa w art. 103c ust. 4 </w:t>
            </w:r>
            <w:r w:rsidR="006915A0" w:rsidRPr="006915A0">
              <w:rPr>
                <w:rFonts w:ascii="Times New Roman" w:hAnsi="Times New Roman"/>
                <w:color w:val="000000"/>
              </w:rPr>
              <w:t>ustawy z dnia 20 lipca 2018 r. - Prawo o szkolnictwie wyższym i nauce</w:t>
            </w:r>
            <w:r w:rsidR="004D453C">
              <w:rPr>
                <w:rFonts w:ascii="Times New Roman" w:hAnsi="Times New Roman"/>
                <w:color w:val="000000"/>
              </w:rPr>
              <w:t>,</w:t>
            </w:r>
            <w:r>
              <w:rPr>
                <w:rFonts w:ascii="Times New Roman" w:hAnsi="Times New Roman"/>
                <w:color w:val="000000"/>
              </w:rPr>
              <w:t xml:space="preserve"> wysokość oprocentowania kredytu na studia medyczne uruchomionego począwszy od 5 marca 2026 r. wynosi 6,56 % w skali roku (1,2 x 3,80 wysokość stopy redyskonta weksli NBP obowiązująca od 5 marca 2026 r.+ marża 2%).</w:t>
            </w:r>
          </w:p>
          <w:p w14:paraId="21D1BDD6" w14:textId="0CB12F0E" w:rsidR="00244B99" w:rsidRDefault="00244B99" w:rsidP="004D453C">
            <w:pPr>
              <w:spacing w:line="240" w:lineRule="auto"/>
              <w:jc w:val="both"/>
              <w:rPr>
                <w:rFonts w:ascii="Times New Roman" w:hAnsi="Times New Roman"/>
                <w:color w:val="000000"/>
              </w:rPr>
            </w:pPr>
            <w:r>
              <w:rPr>
                <w:rFonts w:ascii="Times New Roman" w:hAnsi="Times New Roman"/>
                <w:color w:val="000000"/>
              </w:rPr>
              <w:t xml:space="preserve">Prognozowane stopy procentowe w ujęciu nominalnym operacji otwartego rynku (średnio w okresie) wynosić będą: w 2027 r. 3,5 p.p., w 2028 r. -3,5 p.p., </w:t>
            </w:r>
            <w:r w:rsidR="004D453C">
              <w:rPr>
                <w:rFonts w:ascii="Times New Roman" w:hAnsi="Times New Roman"/>
                <w:color w:val="000000"/>
              </w:rPr>
              <w:t xml:space="preserve">w </w:t>
            </w:r>
            <w:r>
              <w:rPr>
                <w:rFonts w:ascii="Times New Roman" w:hAnsi="Times New Roman"/>
                <w:color w:val="000000"/>
              </w:rPr>
              <w:t xml:space="preserve">2029 r. – 3,5 p.p.) w skali roku. W przypadku zmaterializowania się </w:t>
            </w:r>
            <w:r w:rsidR="004D453C">
              <w:rPr>
                <w:rFonts w:ascii="Times New Roman" w:hAnsi="Times New Roman"/>
                <w:color w:val="000000"/>
              </w:rPr>
              <w:t>tego</w:t>
            </w:r>
            <w:r>
              <w:rPr>
                <w:rFonts w:ascii="Times New Roman" w:hAnsi="Times New Roman"/>
                <w:color w:val="000000"/>
              </w:rPr>
              <w:t xml:space="preserve"> scenariusza oprocentowanie kredytów na studia medyczne w</w:t>
            </w:r>
            <w:r w:rsidR="004D453C">
              <w:rPr>
                <w:rFonts w:ascii="Times New Roman" w:hAnsi="Times New Roman"/>
                <w:color w:val="000000"/>
              </w:rPr>
              <w:t>edłu</w:t>
            </w:r>
            <w:r>
              <w:rPr>
                <w:rFonts w:ascii="Times New Roman" w:hAnsi="Times New Roman"/>
                <w:color w:val="000000"/>
              </w:rPr>
              <w:t xml:space="preserve">g zmienionego sposobu liczenia oprocentowania będzie kształtować się w następujący sposób: w 2027 r. – 6,5 % (3,50 </w:t>
            </w:r>
            <w:r w:rsidR="004D453C">
              <w:rPr>
                <w:rFonts w:ascii="Times New Roman" w:hAnsi="Times New Roman"/>
                <w:color w:val="000000"/>
              </w:rPr>
              <w:t xml:space="preserve">wysokości </w:t>
            </w:r>
            <w:r>
              <w:rPr>
                <w:rFonts w:ascii="Times New Roman" w:hAnsi="Times New Roman"/>
                <w:color w:val="000000"/>
              </w:rPr>
              <w:t xml:space="preserve">stopy redyskonta weksli NBP </w:t>
            </w:r>
            <w:r w:rsidR="004D453C">
              <w:rPr>
                <w:rFonts w:ascii="Times New Roman" w:hAnsi="Times New Roman"/>
                <w:color w:val="000000"/>
              </w:rPr>
              <w:t xml:space="preserve">obowiązującej </w:t>
            </w:r>
            <w:r>
              <w:rPr>
                <w:rFonts w:ascii="Times New Roman" w:hAnsi="Times New Roman"/>
                <w:color w:val="000000"/>
              </w:rPr>
              <w:t>w 2027 r.+ marża 3%), w 2028</w:t>
            </w:r>
            <w:r w:rsidR="004D453C">
              <w:rPr>
                <w:rFonts w:ascii="Times New Roman" w:hAnsi="Times New Roman"/>
                <w:color w:val="000000"/>
              </w:rPr>
              <w:t xml:space="preserve"> r. </w:t>
            </w:r>
            <w:r>
              <w:rPr>
                <w:rFonts w:ascii="Times New Roman" w:hAnsi="Times New Roman"/>
                <w:color w:val="000000"/>
              </w:rPr>
              <w:t xml:space="preserve">– 6.5% i </w:t>
            </w:r>
            <w:r w:rsidR="004D453C">
              <w:rPr>
                <w:rFonts w:ascii="Times New Roman" w:hAnsi="Times New Roman"/>
                <w:color w:val="000000"/>
              </w:rPr>
              <w:t xml:space="preserve">w </w:t>
            </w:r>
            <w:r>
              <w:rPr>
                <w:rFonts w:ascii="Times New Roman" w:hAnsi="Times New Roman"/>
                <w:color w:val="000000"/>
              </w:rPr>
              <w:t>2029</w:t>
            </w:r>
            <w:r w:rsidR="004D453C">
              <w:rPr>
                <w:rFonts w:ascii="Times New Roman" w:hAnsi="Times New Roman"/>
                <w:color w:val="000000"/>
              </w:rPr>
              <w:t xml:space="preserve"> r.</w:t>
            </w:r>
            <w:r>
              <w:rPr>
                <w:rFonts w:ascii="Times New Roman" w:hAnsi="Times New Roman"/>
                <w:color w:val="000000"/>
              </w:rPr>
              <w:t xml:space="preserve"> – 6.5% w skali roku. Należy wskazać, że celem NBP jest </w:t>
            </w:r>
            <w:r>
              <w:rPr>
                <w:rFonts w:ascii="Times New Roman" w:eastAsia="Aptos" w:hAnsi="Times New Roman"/>
                <w:color w:val="000000"/>
              </w:rPr>
              <w:t>ustabilizowanie inflacji</w:t>
            </w:r>
            <w:r>
              <w:rPr>
                <w:rFonts w:ascii="Times New Roman" w:hAnsi="Times New Roman"/>
                <w:color w:val="000000"/>
              </w:rPr>
              <w:t xml:space="preserve"> na poziomie </w:t>
            </w:r>
            <w:r>
              <w:rPr>
                <w:rFonts w:ascii="Times New Roman" w:eastAsia="Aptos" w:hAnsi="Times New Roman"/>
                <w:color w:val="000000"/>
              </w:rPr>
              <w:t>2,5 proc</w:t>
            </w:r>
            <w:r w:rsidRPr="009C264A">
              <w:rPr>
                <w:rFonts w:ascii="Times New Roman" w:eastAsia="Times New Roman" w:hAnsi="Times New Roman"/>
                <w:color w:val="000000"/>
              </w:rPr>
              <w:t>.</w:t>
            </w:r>
            <w:r>
              <w:rPr>
                <w:rFonts w:ascii="Times New Roman" w:hAnsi="Times New Roman"/>
                <w:color w:val="000000"/>
              </w:rPr>
              <w:t xml:space="preserve"> z dopuszczalnym przedziałem wahań </w:t>
            </w:r>
            <w:r>
              <w:rPr>
                <w:rFonts w:ascii="Times New Roman" w:eastAsia="Aptos" w:hAnsi="Times New Roman"/>
                <w:color w:val="000000"/>
              </w:rPr>
              <w:t>+/- 1 punkt procentowy.</w:t>
            </w:r>
            <w:r>
              <w:rPr>
                <w:rFonts w:ascii="Times New Roman" w:hAnsi="Times New Roman"/>
                <w:color w:val="000000"/>
              </w:rPr>
              <w:t xml:space="preserve"> Wejście </w:t>
            </w:r>
            <w:r w:rsidR="004D453C">
              <w:rPr>
                <w:rFonts w:ascii="Times New Roman" w:hAnsi="Times New Roman"/>
                <w:color w:val="000000"/>
              </w:rPr>
              <w:t xml:space="preserve">w życie </w:t>
            </w:r>
            <w:r>
              <w:rPr>
                <w:rFonts w:ascii="Times New Roman" w:hAnsi="Times New Roman"/>
                <w:color w:val="000000"/>
              </w:rPr>
              <w:t>proponowanej zmiany sposobu obliczenia oprocentowania nie spowoduje zatem wzrostu obciążenia dla Funduszu Kredytowania Studiów Medycznych.</w:t>
            </w:r>
            <w:r w:rsidR="008A0EF1">
              <w:rPr>
                <w:rFonts w:ascii="Times New Roman" w:hAnsi="Times New Roman"/>
                <w:color w:val="000000"/>
              </w:rPr>
              <w:t xml:space="preserve"> </w:t>
            </w:r>
            <w:r w:rsidR="008A0EF1" w:rsidRPr="008A0EF1">
              <w:rPr>
                <w:rFonts w:ascii="Times New Roman" w:hAnsi="Times New Roman"/>
                <w:color w:val="000000"/>
              </w:rPr>
              <w:t>Należy podkreślić, że sam wzrost marży banku do 3% nie spowoduje wzrostu wydatków Funduszu Kredytowania Studiów Medycznych ze względu na równoległe obniżenie drugiego składnika</w:t>
            </w:r>
            <w:r w:rsidR="008A0EF1">
              <w:rPr>
                <w:rFonts w:ascii="Times New Roman" w:hAnsi="Times New Roman"/>
                <w:color w:val="000000"/>
              </w:rPr>
              <w:t xml:space="preserve"> </w:t>
            </w:r>
            <w:r w:rsidR="008A0EF1" w:rsidRPr="008A0EF1">
              <w:rPr>
                <w:rFonts w:ascii="Times New Roman" w:hAnsi="Times New Roman"/>
                <w:color w:val="000000"/>
              </w:rPr>
              <w:t>określającego wysokość oprocentowania kredytu.</w:t>
            </w:r>
            <w:r w:rsidR="008A0EF1">
              <w:rPr>
                <w:rFonts w:ascii="Times New Roman" w:hAnsi="Times New Roman"/>
                <w:color w:val="000000"/>
              </w:rPr>
              <w:t xml:space="preserve"> </w:t>
            </w:r>
            <w:r>
              <w:rPr>
                <w:rFonts w:ascii="Times New Roman" w:hAnsi="Times New Roman"/>
                <w:color w:val="000000"/>
              </w:rPr>
              <w:t>Rada Polityki Pieniężnej</w:t>
            </w:r>
            <w:r w:rsidR="003E2399">
              <w:rPr>
                <w:rFonts w:ascii="Times New Roman" w:hAnsi="Times New Roman"/>
                <w:color w:val="000000"/>
              </w:rPr>
              <w:t>, zwana dalej ,,</w:t>
            </w:r>
            <w:r>
              <w:rPr>
                <w:rFonts w:ascii="Times New Roman" w:hAnsi="Times New Roman"/>
                <w:color w:val="000000"/>
              </w:rPr>
              <w:t>RPP</w:t>
            </w:r>
            <w:r w:rsidR="003E2399">
              <w:rPr>
                <w:rFonts w:ascii="Times New Roman" w:hAnsi="Times New Roman"/>
                <w:color w:val="000000"/>
              </w:rPr>
              <w:t xml:space="preserve">”, </w:t>
            </w:r>
            <w:r>
              <w:rPr>
                <w:rFonts w:ascii="Times New Roman" w:hAnsi="Times New Roman"/>
                <w:color w:val="000000"/>
              </w:rPr>
              <w:t>w 2025 r</w:t>
            </w:r>
            <w:r w:rsidR="003E2399">
              <w:rPr>
                <w:rFonts w:ascii="Times New Roman" w:hAnsi="Times New Roman"/>
                <w:color w:val="000000"/>
              </w:rPr>
              <w:t>.</w:t>
            </w:r>
            <w:r>
              <w:rPr>
                <w:rFonts w:ascii="Times New Roman" w:hAnsi="Times New Roman"/>
                <w:color w:val="000000"/>
              </w:rPr>
              <w:t xml:space="preserve"> dokonała 6 obniżek stóp procentowych. W 2026 </w:t>
            </w:r>
            <w:r w:rsidR="009137C8">
              <w:rPr>
                <w:rFonts w:ascii="Times New Roman" w:hAnsi="Times New Roman"/>
                <w:color w:val="000000"/>
              </w:rPr>
              <w:t xml:space="preserve">r. </w:t>
            </w:r>
            <w:r>
              <w:rPr>
                <w:rFonts w:ascii="Times New Roman" w:hAnsi="Times New Roman"/>
                <w:color w:val="000000"/>
              </w:rPr>
              <w:t xml:space="preserve">RPP dokonała 1 obniżki o 25 pb. stopy redyskonta weksli. Wysokość oprocentowania kredytów na studia medyczne uzależniona jest </w:t>
            </w:r>
            <w:r w:rsidR="003E2399">
              <w:rPr>
                <w:rFonts w:ascii="Times New Roman" w:hAnsi="Times New Roman"/>
                <w:color w:val="000000"/>
              </w:rPr>
              <w:t>między innymi</w:t>
            </w:r>
            <w:r>
              <w:rPr>
                <w:rFonts w:ascii="Times New Roman" w:hAnsi="Times New Roman"/>
                <w:color w:val="000000"/>
              </w:rPr>
              <w:t xml:space="preserve"> od wysokości stopy redyskontowej weksli NBP</w:t>
            </w:r>
            <w:r w:rsidR="003E2399">
              <w:rPr>
                <w:rFonts w:ascii="Times New Roman" w:hAnsi="Times New Roman"/>
                <w:color w:val="000000"/>
              </w:rPr>
              <w:t>.</w:t>
            </w:r>
            <w:r>
              <w:rPr>
                <w:rFonts w:ascii="Times New Roman" w:hAnsi="Times New Roman"/>
                <w:color w:val="000000"/>
              </w:rPr>
              <w:t xml:space="preserve"> </w:t>
            </w:r>
            <w:r w:rsidR="003E2399">
              <w:rPr>
                <w:rFonts w:ascii="Times New Roman" w:hAnsi="Times New Roman"/>
                <w:color w:val="000000"/>
              </w:rPr>
              <w:t xml:space="preserve">Decyzje </w:t>
            </w:r>
            <w:r>
              <w:rPr>
                <w:rFonts w:ascii="Times New Roman" w:hAnsi="Times New Roman"/>
                <w:color w:val="000000"/>
              </w:rPr>
              <w:t>RPP obniżające stopy procentowe, w tym stopę redyskontową weksli NBP wpływają na obniżenie kosztu oprocentowania kredytów na studia medyczne, zaś wprowadzenie nowego sposobu liczenia oprocentowania kredytu na studia medyczne we wskazanym scenariuszu spowoduje jedynie spowolnienie tempa obniżenia kosztu udzielonych kredytów, nie generując dodatkowych kosztów po stronie Funduszu Kredytowania Studiów Medycznych.</w:t>
            </w:r>
          </w:p>
          <w:p w14:paraId="066C7E1B" w14:textId="7CD87B0B" w:rsidR="00244B99" w:rsidRDefault="00244B99" w:rsidP="009137C8">
            <w:pPr>
              <w:spacing w:line="240" w:lineRule="auto"/>
              <w:jc w:val="both"/>
              <w:rPr>
                <w:rFonts w:ascii="Times New Roman" w:hAnsi="Times New Roman"/>
                <w:color w:val="000000"/>
              </w:rPr>
            </w:pPr>
            <w:r>
              <w:rPr>
                <w:rFonts w:ascii="Times New Roman" w:hAnsi="Times New Roman"/>
                <w:color w:val="000000"/>
              </w:rPr>
              <w:t xml:space="preserve">Należy wskazać, że </w:t>
            </w:r>
            <w:r w:rsidR="003E2399">
              <w:rPr>
                <w:rFonts w:ascii="Times New Roman" w:hAnsi="Times New Roman"/>
                <w:color w:val="000000"/>
              </w:rPr>
              <w:t>minister właściwy do spraw zdrowia</w:t>
            </w:r>
            <w:r>
              <w:rPr>
                <w:rFonts w:ascii="Times New Roman" w:hAnsi="Times New Roman"/>
                <w:color w:val="000000"/>
              </w:rPr>
              <w:t xml:space="preserve"> poprzez określenie w obwieszczeniu maksymalnej wysokości kredytu na studia medyczne określa de facto maksymalny poziom wsparcia kredytobiorców ze środków FKSM, który uwzględniany jest następnie w projekcie planu FKSM w danym roku budżetowym a następnie zatwierdzanym przez </w:t>
            </w:r>
            <w:r w:rsidR="003E2399">
              <w:rPr>
                <w:rFonts w:ascii="Times New Roman" w:hAnsi="Times New Roman"/>
                <w:color w:val="000000"/>
              </w:rPr>
              <w:t>ministra</w:t>
            </w:r>
            <w:r w:rsidR="003E2399" w:rsidRPr="003E2399">
              <w:rPr>
                <w:rFonts w:ascii="Times New Roman" w:hAnsi="Times New Roman"/>
                <w:color w:val="000000"/>
              </w:rPr>
              <w:t xml:space="preserve"> właściw</w:t>
            </w:r>
            <w:r w:rsidR="003E2399">
              <w:rPr>
                <w:rFonts w:ascii="Times New Roman" w:hAnsi="Times New Roman"/>
                <w:color w:val="000000"/>
              </w:rPr>
              <w:t>ego</w:t>
            </w:r>
            <w:r w:rsidR="003E2399" w:rsidRPr="003E2399">
              <w:rPr>
                <w:rFonts w:ascii="Times New Roman" w:hAnsi="Times New Roman"/>
                <w:color w:val="000000"/>
              </w:rPr>
              <w:t xml:space="preserve"> do spraw zdrowia </w:t>
            </w:r>
            <w:r>
              <w:rPr>
                <w:rFonts w:ascii="Times New Roman" w:hAnsi="Times New Roman"/>
                <w:color w:val="000000"/>
              </w:rPr>
              <w:t xml:space="preserve">w porozumieniu z </w:t>
            </w:r>
            <w:r w:rsidR="003E2399">
              <w:rPr>
                <w:rFonts w:ascii="Times New Roman" w:hAnsi="Times New Roman"/>
                <w:color w:val="000000"/>
              </w:rPr>
              <w:t>ministrem właściwym do spraw finansów publicznych</w:t>
            </w:r>
            <w:r>
              <w:rPr>
                <w:rFonts w:ascii="Times New Roman" w:hAnsi="Times New Roman"/>
                <w:color w:val="000000"/>
              </w:rPr>
              <w:t xml:space="preserve">. Warto również nadmienić, że sam wzrost wysokości opłat za usługi edukacyjne w danej uczelni, powyżej </w:t>
            </w:r>
            <w:r w:rsidR="002F309E">
              <w:rPr>
                <w:rFonts w:ascii="Times New Roman" w:hAnsi="Times New Roman"/>
                <w:color w:val="000000"/>
              </w:rPr>
              <w:t>powyższego</w:t>
            </w:r>
            <w:r>
              <w:rPr>
                <w:rFonts w:ascii="Times New Roman" w:hAnsi="Times New Roman"/>
                <w:color w:val="000000"/>
              </w:rPr>
              <w:t xml:space="preserve"> poziomu nie wiąże się z dodatkowym obciążeniem FKSM. Przy uwzględnieniu </w:t>
            </w:r>
            <w:r w:rsidR="002F309E">
              <w:rPr>
                <w:rFonts w:ascii="Times New Roman" w:hAnsi="Times New Roman"/>
                <w:color w:val="000000"/>
              </w:rPr>
              <w:t>tego</w:t>
            </w:r>
            <w:r>
              <w:rPr>
                <w:rFonts w:ascii="Times New Roman" w:hAnsi="Times New Roman"/>
                <w:color w:val="000000"/>
              </w:rPr>
              <w:t xml:space="preserve"> mechanizmu oraz wziąwszy pod uwagę ewentualny dalszy wzrost opłat za usługi edukacyjne nie przewiduje się, aby samo uchylenie przepisu w zakresie „równości” semestralnych transz kredytu na studia medyczne, w sytuacji braku wzrostu maksymalnej wysokości kredytu na studia medyczne, mogło generować dodatkowe koszty po stronie FKSM.</w:t>
            </w:r>
          </w:p>
          <w:p w14:paraId="0B2E909A" w14:textId="0614A01F" w:rsidR="00244B99" w:rsidRDefault="00244B99" w:rsidP="009137C8">
            <w:pPr>
              <w:spacing w:line="240" w:lineRule="auto"/>
              <w:jc w:val="both"/>
              <w:rPr>
                <w:rFonts w:ascii="Times New Roman" w:hAnsi="Times New Roman"/>
                <w:color w:val="000000"/>
              </w:rPr>
            </w:pPr>
            <w:r>
              <w:rPr>
                <w:rFonts w:ascii="Times New Roman" w:hAnsi="Times New Roman"/>
                <w:color w:val="000000"/>
              </w:rPr>
              <w:t xml:space="preserve">W związku ze zmianą </w:t>
            </w:r>
            <w:r w:rsidR="006915A0" w:rsidRPr="006915A0">
              <w:rPr>
                <w:rFonts w:ascii="Times New Roman" w:hAnsi="Times New Roman"/>
                <w:color w:val="000000"/>
              </w:rPr>
              <w:t>ustawy z dnia 20 lipca 2018 r. - Prawo o szkolnictwie wyższym i nauce</w:t>
            </w:r>
            <w:r w:rsidR="006915A0" w:rsidRPr="006915A0" w:rsidDel="006915A0">
              <w:rPr>
                <w:rFonts w:ascii="Times New Roman" w:hAnsi="Times New Roman"/>
                <w:color w:val="000000"/>
              </w:rPr>
              <w:t xml:space="preserve"> </w:t>
            </w:r>
            <w:r w:rsidR="002F309E">
              <w:rPr>
                <w:rFonts w:ascii="Times New Roman" w:hAnsi="Times New Roman"/>
                <w:color w:val="000000"/>
              </w:rPr>
              <w:t>minister właściwy do spraw zdrowia</w:t>
            </w:r>
            <w:r>
              <w:rPr>
                <w:rFonts w:ascii="Times New Roman" w:hAnsi="Times New Roman"/>
                <w:color w:val="000000"/>
              </w:rPr>
              <w:t xml:space="preserve"> zostanie obciążony nowymi dodatkowymi zadaniami, głównie związanymi z udzielaniem klientom urzędu oraz bankom informacji dotyczących wprowadzenia proponowanych przepisów w życie oraz koniecznością ich interpretacji. Jednocześnie nie przewiduje się zwiększenia liczby etatów dla </w:t>
            </w:r>
            <w:r w:rsidR="002F309E">
              <w:rPr>
                <w:rFonts w:ascii="Times New Roman" w:hAnsi="Times New Roman"/>
                <w:color w:val="000000"/>
              </w:rPr>
              <w:t>Ministerstwa Zdrowia</w:t>
            </w:r>
            <w:r>
              <w:rPr>
                <w:rFonts w:ascii="Times New Roman" w:hAnsi="Times New Roman"/>
                <w:color w:val="000000"/>
              </w:rPr>
              <w:t xml:space="preserve"> w najbliższym czasie, w związku z wejściem proponowanych zmian w życie. W przypadku takiej konieczności przewiduje się ewentualne przesunięcia pracowników w ramach istniejącej struktury resortu zdrowia przy zachowaniu dotychczasowego poziomu zatrudnienia. W związku z powyższym w kalkulacji nie uwzględniono kosztów wynagrodzeń dla dodatkowych pracowników </w:t>
            </w:r>
            <w:r w:rsidR="00F743EB">
              <w:rPr>
                <w:rFonts w:ascii="Times New Roman" w:hAnsi="Times New Roman"/>
                <w:color w:val="000000"/>
              </w:rPr>
              <w:t>Ministerstwa Zdrowia</w:t>
            </w:r>
            <w:r>
              <w:rPr>
                <w:rFonts w:ascii="Times New Roman" w:hAnsi="Times New Roman"/>
                <w:color w:val="000000"/>
              </w:rPr>
              <w:t>.</w:t>
            </w:r>
          </w:p>
          <w:p w14:paraId="146E1FAB" w14:textId="4CFE844B" w:rsidR="00244B99" w:rsidRDefault="00244B99" w:rsidP="009137C8">
            <w:pPr>
              <w:spacing w:after="160" w:line="240" w:lineRule="auto"/>
              <w:jc w:val="both"/>
              <w:rPr>
                <w:rFonts w:ascii="Times New Roman" w:hAnsi="Times New Roman"/>
                <w:color w:val="000000"/>
              </w:rPr>
            </w:pPr>
            <w:r>
              <w:rPr>
                <w:rFonts w:ascii="Times New Roman" w:hAnsi="Times New Roman"/>
                <w:color w:val="000000"/>
              </w:rPr>
              <w:t xml:space="preserve">Skutki finansowe przewidziane projektem zmian zostaną sfinansowane w ramach planowanych corocznie nakładów na Fundusz Kredytowania Studiów Medycznych w ramach środków przewidzianych w budżecie państwa w części, której dysponentem jest minister właściwy do spraw zdrowia. Przyjęcie </w:t>
            </w:r>
            <w:r w:rsidR="00F743EB">
              <w:rPr>
                <w:rFonts w:ascii="Times New Roman" w:hAnsi="Times New Roman"/>
                <w:color w:val="000000"/>
              </w:rPr>
              <w:t xml:space="preserve">projektowanej </w:t>
            </w:r>
            <w:r>
              <w:rPr>
                <w:rFonts w:ascii="Times New Roman" w:hAnsi="Times New Roman"/>
                <w:color w:val="000000"/>
              </w:rPr>
              <w:t>regulacji nie będzie zatem stanowić podstawy do ubiegania się o dodatkowe środki z budżetu państwa.</w:t>
            </w:r>
          </w:p>
          <w:p w14:paraId="5FC18DAE" w14:textId="77777777" w:rsidR="00836D24" w:rsidRDefault="00836D24" w:rsidP="009137C8">
            <w:pPr>
              <w:spacing w:line="240" w:lineRule="auto"/>
              <w:jc w:val="both"/>
              <w:rPr>
                <w:rFonts w:ascii="Times New Roman" w:hAnsi="Times New Roman"/>
                <w:b/>
                <w:bCs/>
                <w:color w:val="000000"/>
              </w:rPr>
            </w:pPr>
            <w:r>
              <w:rPr>
                <w:rFonts w:ascii="Times New Roman" w:hAnsi="Times New Roman"/>
                <w:b/>
                <w:bCs/>
                <w:color w:val="000000"/>
              </w:rPr>
              <w:t>Eksperymenty medyczne</w:t>
            </w:r>
          </w:p>
          <w:p w14:paraId="1F652CA5" w14:textId="03D6A2F2" w:rsidR="00244B99" w:rsidRPr="008163D9" w:rsidRDefault="00836D24" w:rsidP="009137C8">
            <w:pPr>
              <w:spacing w:line="240" w:lineRule="auto"/>
              <w:jc w:val="both"/>
              <w:rPr>
                <w:rFonts w:ascii="Times New Roman" w:hAnsi="Times New Roman"/>
                <w:color w:val="000000"/>
                <w:sz w:val="21"/>
                <w:szCs w:val="21"/>
              </w:rPr>
            </w:pPr>
            <w:r>
              <w:rPr>
                <w:rFonts w:ascii="Times New Roman" w:hAnsi="Times New Roman"/>
                <w:color w:val="000000"/>
              </w:rPr>
              <w:lastRenderedPageBreak/>
              <w:t xml:space="preserve">Wprowadzenie szczegółowych regulacji dotyczących liczby członków komisji bioetycznych oraz doprecyzowania zadań </w:t>
            </w:r>
            <w:r w:rsidR="00167E2C">
              <w:rPr>
                <w:rFonts w:ascii="Times New Roman" w:hAnsi="Times New Roman"/>
                <w:color w:val="000000"/>
              </w:rPr>
              <w:t xml:space="preserve">realizowanych </w:t>
            </w:r>
            <w:r>
              <w:rPr>
                <w:rFonts w:ascii="Times New Roman" w:hAnsi="Times New Roman"/>
                <w:color w:val="000000"/>
              </w:rPr>
              <w:t>przez te komisje nie będzie generowało dodatkowych kosztów. Wprowadzona regulacja doprecyzowuje szczegółowo kompetencje członków, natomiast daje duże możliwości dostosowania liczebności (od 5 do 15 członków) do liczby zadań realizowanych przez daną komisję. Aktualnie komisje bioetyczne w ośrodkach realizujących dużo eksperymentów, mają liczbę członków tak określoną by móc odpowiednio zaopiniować wszystkie wnioski. Po wprowadzeniu nowych przepisów komisje także będą mogły elastycznie określać liczbę członków w zależności od liczby spraw wpływających do danej komisji. Tym samym w danym zakresie nie przewiduje się dodatkowych kosztów.</w:t>
            </w:r>
          </w:p>
        </w:tc>
      </w:tr>
      <w:tr w:rsidR="00342B82" w:rsidRPr="00425039" w14:paraId="18ECA1BE" w14:textId="77777777" w:rsidTr="0037226E">
        <w:trPr>
          <w:gridAfter w:val="2"/>
          <w:wAfter w:w="32" w:type="dxa"/>
          <w:trHeight w:val="1333"/>
          <w:jc w:val="center"/>
        </w:trPr>
        <w:tc>
          <w:tcPr>
            <w:tcW w:w="2235" w:type="dxa"/>
            <w:gridSpan w:val="2"/>
            <w:shd w:val="clear" w:color="auto" w:fill="FFFFFF"/>
          </w:tcPr>
          <w:p w14:paraId="363E6C76" w14:textId="77777777" w:rsidR="00342B82" w:rsidRPr="006D7CDF" w:rsidRDefault="00342B82" w:rsidP="00342B82">
            <w:pPr>
              <w:spacing w:line="240" w:lineRule="auto"/>
              <w:rPr>
                <w:rFonts w:ascii="Times New Roman" w:hAnsi="Times New Roman"/>
                <w:b/>
                <w:bCs/>
                <w:color w:val="000000"/>
              </w:rPr>
            </w:pPr>
            <w:r w:rsidRPr="006D7CDF">
              <w:rPr>
                <w:rFonts w:ascii="Times New Roman" w:hAnsi="Times New Roman"/>
                <w:b/>
                <w:bCs/>
                <w:color w:val="000000"/>
              </w:rPr>
              <w:lastRenderedPageBreak/>
              <w:t>Dodatkowe informacje, w tym wskazanie źródeł danych i przyjętych do obliczeń założeń</w:t>
            </w:r>
          </w:p>
        </w:tc>
        <w:tc>
          <w:tcPr>
            <w:tcW w:w="8284" w:type="dxa"/>
            <w:gridSpan w:val="22"/>
            <w:shd w:val="clear" w:color="auto" w:fill="FFFFFF"/>
          </w:tcPr>
          <w:p w14:paraId="13D3B3B3" w14:textId="77777777" w:rsidR="00342B82" w:rsidRDefault="00137FD8" w:rsidP="00137FD8">
            <w:pPr>
              <w:spacing w:line="240" w:lineRule="auto"/>
              <w:jc w:val="both"/>
              <w:rPr>
                <w:rFonts w:ascii="Times New Roman" w:hAnsi="Times New Roman"/>
                <w:b/>
                <w:bCs/>
                <w:color w:val="000000"/>
              </w:rPr>
            </w:pPr>
            <w:r w:rsidRPr="00137FD8">
              <w:rPr>
                <w:rFonts w:ascii="Times New Roman" w:hAnsi="Times New Roman"/>
                <w:b/>
                <w:bCs/>
                <w:color w:val="000000"/>
              </w:rPr>
              <w:t>I.</w:t>
            </w:r>
            <w:r>
              <w:rPr>
                <w:rFonts w:ascii="Times New Roman" w:hAnsi="Times New Roman"/>
                <w:b/>
                <w:bCs/>
                <w:color w:val="000000"/>
              </w:rPr>
              <w:t xml:space="preserve"> </w:t>
            </w:r>
            <w:r w:rsidR="00342B82" w:rsidRPr="00FF0B4A">
              <w:rPr>
                <w:rFonts w:ascii="Times New Roman" w:hAnsi="Times New Roman"/>
                <w:b/>
                <w:bCs/>
                <w:color w:val="000000"/>
              </w:rPr>
              <w:t>Dochody</w:t>
            </w:r>
          </w:p>
          <w:p w14:paraId="358D7660" w14:textId="77777777" w:rsidR="00700F89" w:rsidRPr="00FF0B4A" w:rsidRDefault="00700F89" w:rsidP="00137FD8">
            <w:pPr>
              <w:spacing w:line="240" w:lineRule="auto"/>
              <w:jc w:val="both"/>
              <w:rPr>
                <w:rFonts w:ascii="Times New Roman" w:hAnsi="Times New Roman"/>
                <w:b/>
                <w:bCs/>
                <w:color w:val="000000"/>
              </w:rPr>
            </w:pPr>
          </w:p>
          <w:p w14:paraId="3BA1A2C9" w14:textId="4B3868E9" w:rsidR="00342B82" w:rsidRDefault="00700F89" w:rsidP="00342B82">
            <w:pPr>
              <w:spacing w:line="240" w:lineRule="auto"/>
              <w:jc w:val="both"/>
              <w:rPr>
                <w:rFonts w:ascii="Times New Roman" w:hAnsi="Times New Roman"/>
                <w:b/>
                <w:bCs/>
                <w:color w:val="000000"/>
              </w:rPr>
            </w:pPr>
            <w:r w:rsidRPr="00700F89">
              <w:rPr>
                <w:rFonts w:ascii="Times New Roman" w:hAnsi="Times New Roman"/>
                <w:b/>
                <w:bCs/>
                <w:noProof/>
                <w:color w:val="000000"/>
              </w:rPr>
              <w:drawing>
                <wp:inline distT="0" distB="0" distL="0" distR="0" wp14:anchorId="57A77DBC" wp14:editId="1D637AD3">
                  <wp:extent cx="5120640" cy="3474720"/>
                  <wp:effectExtent l="0" t="0" r="3810" b="0"/>
                  <wp:docPr id="156861080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20640" cy="3474720"/>
                          </a:xfrm>
                          <a:prstGeom prst="rect">
                            <a:avLst/>
                          </a:prstGeom>
                          <a:noFill/>
                          <a:ln>
                            <a:noFill/>
                          </a:ln>
                        </pic:spPr>
                      </pic:pic>
                    </a:graphicData>
                  </a:graphic>
                </wp:inline>
              </w:drawing>
            </w:r>
          </w:p>
          <w:p w14:paraId="42EEBACF" w14:textId="77777777" w:rsidR="000C3C8E" w:rsidRPr="00FF0B4A" w:rsidRDefault="000C3C8E" w:rsidP="00342B82">
            <w:pPr>
              <w:spacing w:line="240" w:lineRule="auto"/>
              <w:jc w:val="both"/>
              <w:rPr>
                <w:rFonts w:ascii="Times New Roman" w:hAnsi="Times New Roman"/>
                <w:b/>
                <w:bCs/>
                <w:color w:val="000000"/>
              </w:rPr>
            </w:pPr>
          </w:p>
          <w:p w14:paraId="5B815D1B" w14:textId="77777777" w:rsidR="006D7CDF" w:rsidRPr="007C7DA8" w:rsidRDefault="006D7CDF" w:rsidP="006D7CDF">
            <w:pPr>
              <w:numPr>
                <w:ilvl w:val="0"/>
                <w:numId w:val="13"/>
              </w:numPr>
              <w:spacing w:line="240" w:lineRule="auto"/>
              <w:jc w:val="both"/>
              <w:rPr>
                <w:rFonts w:ascii="Times New Roman" w:hAnsi="Times New Roman"/>
                <w:b/>
                <w:bCs/>
                <w:color w:val="000000"/>
              </w:rPr>
            </w:pPr>
            <w:r w:rsidRPr="007C7DA8">
              <w:rPr>
                <w:rFonts w:ascii="Times New Roman" w:hAnsi="Times New Roman"/>
                <w:b/>
                <w:bCs/>
                <w:color w:val="000000"/>
              </w:rPr>
              <w:t>LEK i LDEK – dochody</w:t>
            </w:r>
          </w:p>
          <w:p w14:paraId="0CDDC0B5" w14:textId="03BC2577" w:rsidR="006D7CDF" w:rsidRDefault="006D7CDF" w:rsidP="006D7CDF">
            <w:pPr>
              <w:spacing w:line="240" w:lineRule="auto"/>
              <w:jc w:val="both"/>
              <w:rPr>
                <w:rFonts w:ascii="Times New Roman" w:hAnsi="Times New Roman"/>
                <w:color w:val="000000"/>
              </w:rPr>
            </w:pPr>
            <w:r w:rsidRPr="00FF0B4A">
              <w:rPr>
                <w:rFonts w:ascii="Times New Roman" w:hAnsi="Times New Roman"/>
                <w:color w:val="000000"/>
              </w:rPr>
              <w:t>W związku z tym, że przewidziano rozwiązanie</w:t>
            </w:r>
            <w:r w:rsidR="008E265E">
              <w:rPr>
                <w:rFonts w:ascii="Times New Roman" w:hAnsi="Times New Roman"/>
                <w:color w:val="000000"/>
              </w:rPr>
              <w:t>,</w:t>
            </w:r>
            <w:r w:rsidRPr="00FF0B4A">
              <w:rPr>
                <w:rFonts w:ascii="Times New Roman" w:hAnsi="Times New Roman"/>
                <w:color w:val="000000"/>
              </w:rPr>
              <w:t xml:space="preserve"> zgodnie z którym każde drugie podejście do LEK i LDEK będzie płatne </w:t>
            </w:r>
            <w:r w:rsidR="00D24CB0" w:rsidRPr="00FF0B4A">
              <w:rPr>
                <w:rFonts w:ascii="Times New Roman" w:hAnsi="Times New Roman"/>
                <w:color w:val="000000"/>
              </w:rPr>
              <w:t>250</w:t>
            </w:r>
            <w:r w:rsidRPr="00FF0B4A">
              <w:rPr>
                <w:rFonts w:ascii="Times New Roman" w:hAnsi="Times New Roman"/>
                <w:color w:val="000000"/>
              </w:rPr>
              <w:t xml:space="preserve"> zł (obecnie w ciągu roku ok</w:t>
            </w:r>
            <w:r w:rsidR="008E265E">
              <w:rPr>
                <w:rFonts w:ascii="Times New Roman" w:hAnsi="Times New Roman"/>
                <w:color w:val="000000"/>
              </w:rPr>
              <w:t>oło</w:t>
            </w:r>
            <w:r w:rsidRPr="00FF0B4A">
              <w:rPr>
                <w:rFonts w:ascii="Times New Roman" w:hAnsi="Times New Roman"/>
                <w:color w:val="000000"/>
              </w:rPr>
              <w:t xml:space="preserve"> 600 osób podchodzi po raz drugi bezpłatnie do LEK i LDEK</w:t>
            </w:r>
            <w:r w:rsidR="00D24CB0" w:rsidRPr="00FF0B4A">
              <w:rPr>
                <w:rFonts w:ascii="Times New Roman" w:hAnsi="Times New Roman"/>
                <w:color w:val="000000"/>
              </w:rPr>
              <w:t xml:space="preserve"> z powodu braku zaliczenia tego egzaminu w pierwszym podejściu albo nieprzystąpienia do niego</w:t>
            </w:r>
            <w:r w:rsidRPr="00FF0B4A">
              <w:rPr>
                <w:rFonts w:ascii="Times New Roman" w:hAnsi="Times New Roman"/>
                <w:color w:val="000000"/>
              </w:rPr>
              <w:t>)</w:t>
            </w:r>
            <w:r w:rsidR="00D24CB0" w:rsidRPr="00FF0B4A">
              <w:rPr>
                <w:rFonts w:ascii="Times New Roman" w:hAnsi="Times New Roman"/>
                <w:color w:val="000000"/>
              </w:rPr>
              <w:t xml:space="preserve">. Dzięki temu rozwiązaniu </w:t>
            </w:r>
            <w:r w:rsidRPr="00FF0B4A">
              <w:rPr>
                <w:rFonts w:ascii="Times New Roman" w:hAnsi="Times New Roman"/>
                <w:color w:val="000000"/>
              </w:rPr>
              <w:t xml:space="preserve">do budżetu państwa wpłynie dodatkowo </w:t>
            </w:r>
            <w:r w:rsidRPr="00543A19">
              <w:rPr>
                <w:rFonts w:ascii="Times New Roman" w:hAnsi="Times New Roman"/>
                <w:b/>
                <w:bCs/>
                <w:color w:val="000000"/>
              </w:rPr>
              <w:t>150 000 zł rocznie</w:t>
            </w:r>
            <w:r w:rsidRPr="00FF0B4A">
              <w:rPr>
                <w:rFonts w:ascii="Times New Roman" w:hAnsi="Times New Roman"/>
                <w:color w:val="000000"/>
              </w:rPr>
              <w:t>.</w:t>
            </w:r>
          </w:p>
          <w:p w14:paraId="3236A8CF" w14:textId="77777777" w:rsidR="000C3C8E" w:rsidRPr="00FF0B4A" w:rsidRDefault="000C3C8E" w:rsidP="006D7CDF">
            <w:pPr>
              <w:spacing w:line="240" w:lineRule="auto"/>
              <w:jc w:val="both"/>
              <w:rPr>
                <w:rFonts w:ascii="Times New Roman" w:hAnsi="Times New Roman"/>
                <w:color w:val="000000"/>
              </w:rPr>
            </w:pPr>
          </w:p>
          <w:p w14:paraId="75F6EADB" w14:textId="77777777" w:rsidR="006D7CDF" w:rsidRPr="006E76E6" w:rsidRDefault="006D7CDF" w:rsidP="006D7CDF">
            <w:pPr>
              <w:numPr>
                <w:ilvl w:val="0"/>
                <w:numId w:val="13"/>
              </w:numPr>
              <w:spacing w:line="240" w:lineRule="auto"/>
              <w:jc w:val="both"/>
              <w:rPr>
                <w:rFonts w:ascii="Times New Roman" w:hAnsi="Times New Roman"/>
                <w:b/>
                <w:bCs/>
                <w:color w:val="000000"/>
              </w:rPr>
            </w:pPr>
            <w:bookmarkStart w:id="5" w:name="_Hlk230427625"/>
            <w:r w:rsidRPr="006E76E6">
              <w:rPr>
                <w:rFonts w:ascii="Times New Roman" w:hAnsi="Times New Roman"/>
                <w:b/>
                <w:bCs/>
                <w:color w:val="000000"/>
              </w:rPr>
              <w:t>PEK – dochody</w:t>
            </w:r>
          </w:p>
          <w:p w14:paraId="1C9CD5B6" w14:textId="0ECBD6A8" w:rsidR="006D7CDF" w:rsidRPr="00FF0B4A" w:rsidRDefault="006D7CDF" w:rsidP="006D7CDF">
            <w:pPr>
              <w:spacing w:line="240" w:lineRule="auto"/>
              <w:jc w:val="both"/>
              <w:rPr>
                <w:rFonts w:ascii="Times New Roman" w:hAnsi="Times New Roman"/>
                <w:color w:val="000000"/>
              </w:rPr>
            </w:pPr>
            <w:r w:rsidRPr="00FF0B4A">
              <w:rPr>
                <w:rFonts w:ascii="Times New Roman" w:hAnsi="Times New Roman"/>
                <w:color w:val="000000"/>
              </w:rPr>
              <w:t>Przewidziano, że egzamin PEK będzie płatny 1000 zł od osoby za każde zgłoszenie, zatem przy założeniu,</w:t>
            </w:r>
            <w:r w:rsidR="002E41E9">
              <w:rPr>
                <w:rFonts w:ascii="Times New Roman" w:hAnsi="Times New Roman"/>
                <w:color w:val="000000"/>
              </w:rPr>
              <w:t xml:space="preserve"> ze</w:t>
            </w:r>
            <w:r w:rsidRPr="00FF0B4A">
              <w:rPr>
                <w:rFonts w:ascii="Times New Roman" w:hAnsi="Times New Roman"/>
                <w:color w:val="000000"/>
              </w:rPr>
              <w:t xml:space="preserve"> w 2027</w:t>
            </w:r>
            <w:r w:rsidR="00167E2C">
              <w:rPr>
                <w:rFonts w:ascii="Times New Roman" w:hAnsi="Times New Roman"/>
                <w:color w:val="000000"/>
              </w:rPr>
              <w:t xml:space="preserve"> r.</w:t>
            </w:r>
            <w:r w:rsidR="00336223">
              <w:rPr>
                <w:rFonts w:ascii="Times New Roman" w:hAnsi="Times New Roman"/>
                <w:color w:val="000000"/>
              </w:rPr>
              <w:t xml:space="preserve"> </w:t>
            </w:r>
            <w:r w:rsidRPr="00FF0B4A">
              <w:rPr>
                <w:rFonts w:ascii="Times New Roman" w:hAnsi="Times New Roman"/>
                <w:color w:val="000000"/>
              </w:rPr>
              <w:t xml:space="preserve">do PEK podejdzie </w:t>
            </w:r>
            <w:r w:rsidR="00336223">
              <w:rPr>
                <w:rFonts w:ascii="Times New Roman" w:hAnsi="Times New Roman"/>
                <w:color w:val="000000"/>
              </w:rPr>
              <w:t>3</w:t>
            </w:r>
            <w:r w:rsidRPr="00FF0B4A">
              <w:rPr>
                <w:rFonts w:ascii="Times New Roman" w:hAnsi="Times New Roman"/>
                <w:color w:val="000000"/>
              </w:rPr>
              <w:t xml:space="preserve"> tys.</w:t>
            </w:r>
            <w:r w:rsidR="00336223">
              <w:rPr>
                <w:rFonts w:ascii="Times New Roman" w:hAnsi="Times New Roman"/>
                <w:color w:val="000000"/>
              </w:rPr>
              <w:t>, w 2028</w:t>
            </w:r>
            <w:r w:rsidR="00167E2C">
              <w:rPr>
                <w:rFonts w:ascii="Times New Roman" w:hAnsi="Times New Roman"/>
                <w:color w:val="000000"/>
              </w:rPr>
              <w:t xml:space="preserve"> r.</w:t>
            </w:r>
            <w:r w:rsidR="00336223">
              <w:rPr>
                <w:rFonts w:ascii="Times New Roman" w:hAnsi="Times New Roman"/>
                <w:color w:val="000000"/>
              </w:rPr>
              <w:t xml:space="preserve"> do PEK podejdzie 5 tys.</w:t>
            </w:r>
            <w:r w:rsidRPr="00FF0B4A">
              <w:rPr>
                <w:rFonts w:ascii="Times New Roman" w:hAnsi="Times New Roman"/>
                <w:color w:val="000000"/>
              </w:rPr>
              <w:t xml:space="preserve"> </w:t>
            </w:r>
            <w:r w:rsidR="00336223">
              <w:rPr>
                <w:rFonts w:ascii="Times New Roman" w:hAnsi="Times New Roman"/>
                <w:color w:val="000000"/>
              </w:rPr>
              <w:t>o</w:t>
            </w:r>
            <w:r w:rsidRPr="00FF0B4A">
              <w:rPr>
                <w:rFonts w:ascii="Times New Roman" w:hAnsi="Times New Roman"/>
                <w:color w:val="000000"/>
              </w:rPr>
              <w:t>sób</w:t>
            </w:r>
            <w:r w:rsidR="00336223">
              <w:rPr>
                <w:rFonts w:ascii="Times New Roman" w:hAnsi="Times New Roman"/>
                <w:color w:val="000000"/>
              </w:rPr>
              <w:t xml:space="preserve">, a </w:t>
            </w:r>
            <w:r w:rsidRPr="00FF0B4A">
              <w:rPr>
                <w:rFonts w:ascii="Times New Roman" w:hAnsi="Times New Roman"/>
                <w:color w:val="000000"/>
              </w:rPr>
              <w:t>w latach 2029</w:t>
            </w:r>
            <w:r w:rsidR="008E265E" w:rsidRPr="008E265E">
              <w:rPr>
                <w:rFonts w:ascii="Times New Roman" w:hAnsi="Times New Roman"/>
                <w:color w:val="000000"/>
              </w:rPr>
              <w:t>–</w:t>
            </w:r>
            <w:r w:rsidRPr="00FF0B4A">
              <w:rPr>
                <w:rFonts w:ascii="Times New Roman" w:hAnsi="Times New Roman"/>
                <w:color w:val="000000"/>
              </w:rPr>
              <w:t xml:space="preserve">2036 do PEK będzie podchodzić </w:t>
            </w:r>
            <w:r w:rsidR="00336223">
              <w:rPr>
                <w:rFonts w:ascii="Times New Roman" w:hAnsi="Times New Roman"/>
                <w:color w:val="000000"/>
              </w:rPr>
              <w:t>8</w:t>
            </w:r>
            <w:r w:rsidRPr="00FF0B4A">
              <w:rPr>
                <w:rFonts w:ascii="Times New Roman" w:hAnsi="Times New Roman"/>
                <w:color w:val="000000"/>
              </w:rPr>
              <w:t xml:space="preserve"> tys. osób rocznie, to do budżetu państwa</w:t>
            </w:r>
            <w:r w:rsidR="00336223">
              <w:rPr>
                <w:rFonts w:ascii="Times New Roman" w:hAnsi="Times New Roman"/>
                <w:color w:val="000000"/>
              </w:rPr>
              <w:t xml:space="preserve"> wpłynie</w:t>
            </w:r>
            <w:r w:rsidRPr="00FF0B4A">
              <w:rPr>
                <w:rFonts w:ascii="Times New Roman" w:hAnsi="Times New Roman"/>
                <w:color w:val="000000"/>
              </w:rPr>
              <w:t xml:space="preserve"> z tytułu opłat za PEK:</w:t>
            </w:r>
          </w:p>
          <w:p w14:paraId="47BF6E39" w14:textId="16ACCD83" w:rsidR="00336223" w:rsidRDefault="00CE3306" w:rsidP="00FF0B4A">
            <w:pPr>
              <w:spacing w:line="240" w:lineRule="auto"/>
              <w:jc w:val="both"/>
              <w:rPr>
                <w:rFonts w:ascii="Times New Roman" w:hAnsi="Times New Roman"/>
                <w:color w:val="000000"/>
              </w:rPr>
            </w:pPr>
            <w:r>
              <w:rPr>
                <w:rFonts w:ascii="Times New Roman" w:hAnsi="Times New Roman"/>
                <w:color w:val="000000"/>
              </w:rPr>
              <w:t>1)</w:t>
            </w:r>
            <w:r w:rsidR="006D7CDF" w:rsidRPr="00FF0B4A">
              <w:rPr>
                <w:rFonts w:ascii="Times New Roman" w:hAnsi="Times New Roman"/>
                <w:color w:val="000000"/>
              </w:rPr>
              <w:tab/>
            </w:r>
            <w:r w:rsidR="00336223">
              <w:rPr>
                <w:rFonts w:ascii="Times New Roman" w:hAnsi="Times New Roman"/>
                <w:b/>
                <w:bCs/>
                <w:color w:val="000000"/>
              </w:rPr>
              <w:t>3</w:t>
            </w:r>
            <w:r w:rsidR="006D7CDF" w:rsidRPr="00FF0B4A">
              <w:rPr>
                <w:rFonts w:ascii="Times New Roman" w:hAnsi="Times New Roman"/>
                <w:b/>
                <w:bCs/>
                <w:color w:val="000000"/>
              </w:rPr>
              <w:t xml:space="preserve"> mln zł </w:t>
            </w:r>
            <w:r w:rsidR="006D7CDF" w:rsidRPr="00FF0B4A">
              <w:rPr>
                <w:rFonts w:ascii="Times New Roman" w:hAnsi="Times New Roman"/>
                <w:color w:val="000000"/>
              </w:rPr>
              <w:t xml:space="preserve">w </w:t>
            </w:r>
            <w:r w:rsidR="00336223">
              <w:rPr>
                <w:rFonts w:ascii="Times New Roman" w:hAnsi="Times New Roman"/>
                <w:color w:val="000000"/>
              </w:rPr>
              <w:t>2027 r</w:t>
            </w:r>
            <w:r>
              <w:rPr>
                <w:rFonts w:ascii="Times New Roman" w:hAnsi="Times New Roman"/>
                <w:color w:val="000000"/>
              </w:rPr>
              <w:t>.;</w:t>
            </w:r>
          </w:p>
          <w:p w14:paraId="15F46903" w14:textId="0F69CFC5" w:rsidR="00336223" w:rsidRDefault="00CE3306" w:rsidP="00FF0B4A">
            <w:pPr>
              <w:spacing w:line="240" w:lineRule="auto"/>
              <w:jc w:val="both"/>
              <w:rPr>
                <w:rFonts w:ascii="Times New Roman" w:hAnsi="Times New Roman"/>
                <w:color w:val="000000"/>
              </w:rPr>
            </w:pPr>
            <w:r>
              <w:rPr>
                <w:rFonts w:ascii="Times New Roman" w:hAnsi="Times New Roman"/>
                <w:color w:val="000000"/>
              </w:rPr>
              <w:t>2)</w:t>
            </w:r>
            <w:r w:rsidR="00336223" w:rsidRPr="00FF0B4A">
              <w:rPr>
                <w:rFonts w:ascii="Times New Roman" w:hAnsi="Times New Roman"/>
                <w:color w:val="000000"/>
              </w:rPr>
              <w:tab/>
            </w:r>
            <w:r w:rsidR="00336223">
              <w:rPr>
                <w:rFonts w:ascii="Times New Roman" w:hAnsi="Times New Roman"/>
                <w:b/>
                <w:bCs/>
                <w:color w:val="000000"/>
              </w:rPr>
              <w:t>5</w:t>
            </w:r>
            <w:r w:rsidR="00336223" w:rsidRPr="00FF0B4A">
              <w:rPr>
                <w:rFonts w:ascii="Times New Roman" w:hAnsi="Times New Roman"/>
                <w:b/>
                <w:bCs/>
                <w:color w:val="000000"/>
              </w:rPr>
              <w:t xml:space="preserve"> mln zł </w:t>
            </w:r>
            <w:r w:rsidR="00336223" w:rsidRPr="00FF0B4A">
              <w:rPr>
                <w:rFonts w:ascii="Times New Roman" w:hAnsi="Times New Roman"/>
                <w:color w:val="000000"/>
              </w:rPr>
              <w:t xml:space="preserve">w </w:t>
            </w:r>
            <w:r w:rsidR="00336223">
              <w:rPr>
                <w:rFonts w:ascii="Times New Roman" w:hAnsi="Times New Roman"/>
                <w:color w:val="000000"/>
              </w:rPr>
              <w:t>2028 r</w:t>
            </w:r>
            <w:r>
              <w:rPr>
                <w:rFonts w:ascii="Times New Roman" w:hAnsi="Times New Roman"/>
                <w:color w:val="000000"/>
              </w:rPr>
              <w:t>.;</w:t>
            </w:r>
          </w:p>
          <w:p w14:paraId="5C6D4592" w14:textId="74A9FBD0" w:rsidR="006D7CDF" w:rsidRDefault="00CE3306" w:rsidP="00FF0B4A">
            <w:pPr>
              <w:spacing w:line="240" w:lineRule="auto"/>
              <w:jc w:val="both"/>
              <w:rPr>
                <w:rFonts w:ascii="Times New Roman" w:hAnsi="Times New Roman"/>
                <w:color w:val="000000"/>
              </w:rPr>
            </w:pPr>
            <w:r>
              <w:rPr>
                <w:rFonts w:ascii="Times New Roman" w:hAnsi="Times New Roman"/>
                <w:color w:val="000000"/>
              </w:rPr>
              <w:t>3)</w:t>
            </w:r>
            <w:r w:rsidR="006D7CDF" w:rsidRPr="00FF0B4A">
              <w:rPr>
                <w:rFonts w:ascii="Times New Roman" w:hAnsi="Times New Roman"/>
                <w:color w:val="000000"/>
              </w:rPr>
              <w:tab/>
            </w:r>
            <w:r w:rsidR="00336223">
              <w:rPr>
                <w:rFonts w:ascii="Times New Roman" w:hAnsi="Times New Roman"/>
                <w:b/>
                <w:bCs/>
                <w:color w:val="000000"/>
              </w:rPr>
              <w:t>8</w:t>
            </w:r>
            <w:r w:rsidR="006D7CDF" w:rsidRPr="00FF0B4A">
              <w:rPr>
                <w:rFonts w:ascii="Times New Roman" w:hAnsi="Times New Roman"/>
                <w:b/>
                <w:bCs/>
                <w:color w:val="000000"/>
              </w:rPr>
              <w:t xml:space="preserve"> mln zł rocznie</w:t>
            </w:r>
            <w:r w:rsidR="006D7CDF" w:rsidRPr="00FF0B4A">
              <w:rPr>
                <w:rFonts w:ascii="Times New Roman" w:hAnsi="Times New Roman"/>
                <w:color w:val="000000"/>
              </w:rPr>
              <w:t xml:space="preserve"> w latach 2029</w:t>
            </w:r>
            <w:r w:rsidR="002B4CBF" w:rsidRPr="00FF0B4A">
              <w:rPr>
                <w:rFonts w:ascii="Times New Roman" w:hAnsi="Times New Roman"/>
                <w:b/>
                <w:bCs/>
                <w:color w:val="000000"/>
              </w:rPr>
              <w:t>–</w:t>
            </w:r>
            <w:r w:rsidR="006D7CDF" w:rsidRPr="00FF0B4A">
              <w:rPr>
                <w:rFonts w:ascii="Times New Roman" w:hAnsi="Times New Roman"/>
                <w:color w:val="000000"/>
              </w:rPr>
              <w:t>2036</w:t>
            </w:r>
            <w:bookmarkEnd w:id="5"/>
            <w:r w:rsidR="006D7CDF" w:rsidRPr="00FF0B4A">
              <w:rPr>
                <w:rFonts w:ascii="Times New Roman" w:hAnsi="Times New Roman"/>
                <w:color w:val="000000"/>
              </w:rPr>
              <w:t>.</w:t>
            </w:r>
          </w:p>
          <w:p w14:paraId="6712D5B1" w14:textId="77777777" w:rsidR="000C3C8E" w:rsidRPr="00FF0B4A" w:rsidRDefault="000C3C8E" w:rsidP="00FF0B4A">
            <w:pPr>
              <w:spacing w:line="240" w:lineRule="auto"/>
              <w:jc w:val="both"/>
              <w:rPr>
                <w:rFonts w:ascii="Times New Roman" w:hAnsi="Times New Roman"/>
                <w:color w:val="000000"/>
              </w:rPr>
            </w:pPr>
          </w:p>
          <w:p w14:paraId="589CD778" w14:textId="37ADB65B" w:rsidR="00725977" w:rsidRPr="006E76E6" w:rsidRDefault="00725977" w:rsidP="00725977">
            <w:pPr>
              <w:numPr>
                <w:ilvl w:val="0"/>
                <w:numId w:val="13"/>
              </w:numPr>
              <w:spacing w:line="240" w:lineRule="auto"/>
              <w:jc w:val="both"/>
              <w:rPr>
                <w:rFonts w:ascii="Times New Roman" w:hAnsi="Times New Roman"/>
                <w:b/>
                <w:bCs/>
                <w:color w:val="000000"/>
              </w:rPr>
            </w:pPr>
            <w:r w:rsidRPr="006E76E6">
              <w:rPr>
                <w:rFonts w:ascii="Times New Roman" w:hAnsi="Times New Roman"/>
                <w:b/>
                <w:bCs/>
                <w:color w:val="000000"/>
              </w:rPr>
              <w:t>PES</w:t>
            </w:r>
            <w:r w:rsidR="00E7506E">
              <w:rPr>
                <w:rFonts w:ascii="Times New Roman" w:hAnsi="Times New Roman"/>
                <w:b/>
                <w:bCs/>
                <w:color w:val="000000"/>
              </w:rPr>
              <w:t xml:space="preserve"> </w:t>
            </w:r>
            <w:r w:rsidRPr="006E76E6">
              <w:rPr>
                <w:rFonts w:ascii="Times New Roman" w:hAnsi="Times New Roman"/>
                <w:b/>
                <w:bCs/>
                <w:color w:val="000000"/>
              </w:rPr>
              <w:t>– dochody</w:t>
            </w:r>
          </w:p>
          <w:p w14:paraId="1402ED37" w14:textId="25EC6F32" w:rsidR="000C3C8E" w:rsidRDefault="00725977" w:rsidP="000C3C8E">
            <w:pPr>
              <w:spacing w:line="240" w:lineRule="auto"/>
              <w:jc w:val="both"/>
              <w:rPr>
                <w:rFonts w:ascii="Times New Roman" w:hAnsi="Times New Roman"/>
                <w:color w:val="000000"/>
              </w:rPr>
            </w:pPr>
            <w:r w:rsidRPr="00FF0B4A">
              <w:rPr>
                <w:rFonts w:ascii="Times New Roman" w:hAnsi="Times New Roman"/>
                <w:color w:val="000000"/>
              </w:rPr>
              <w:t xml:space="preserve">Przewidziano, że egzamin PES będzie płatny 400 zł od osoby za każde zgłoszenie do egzaminu testowego oraz 800 zł od osoby za każde zgłoszenie do egzaminu ustnego. Do tej pory 2 pierwsze podejścia do testu PES były bezpłatne i niemal cały koszt egzaminów PES, które się odbywały był pokrywany z budżetu państwa. W związku z wprowadzeniem obowiązkowych opłat za egzamin testowy i ustny PES przy założeniu, że do PES rocznie podchodzić będzie </w:t>
            </w:r>
            <w:r w:rsidR="002E41E9">
              <w:rPr>
                <w:rFonts w:ascii="Times New Roman" w:hAnsi="Times New Roman"/>
                <w:color w:val="000000"/>
              </w:rPr>
              <w:t>5500</w:t>
            </w:r>
            <w:r w:rsidRPr="00FF0B4A">
              <w:rPr>
                <w:rFonts w:ascii="Times New Roman" w:hAnsi="Times New Roman"/>
                <w:color w:val="000000"/>
              </w:rPr>
              <w:t xml:space="preserve"> zdających do budżetu państwa </w:t>
            </w:r>
            <w:r w:rsidRPr="00FF0B4A">
              <w:rPr>
                <w:rFonts w:ascii="Times New Roman" w:hAnsi="Times New Roman"/>
                <w:b/>
                <w:bCs/>
                <w:color w:val="000000"/>
              </w:rPr>
              <w:t xml:space="preserve">wpłynie rocznie </w:t>
            </w:r>
            <w:r w:rsidR="002E41E9">
              <w:rPr>
                <w:rFonts w:ascii="Times New Roman" w:hAnsi="Times New Roman"/>
                <w:b/>
                <w:bCs/>
                <w:color w:val="000000"/>
              </w:rPr>
              <w:t>6,6</w:t>
            </w:r>
            <w:r w:rsidRPr="00FF0B4A">
              <w:rPr>
                <w:rFonts w:ascii="Times New Roman" w:hAnsi="Times New Roman"/>
                <w:b/>
                <w:bCs/>
                <w:color w:val="000000"/>
              </w:rPr>
              <w:t xml:space="preserve"> mln zł </w:t>
            </w:r>
            <w:r w:rsidR="000C3C8E">
              <w:rPr>
                <w:rFonts w:ascii="Times New Roman" w:hAnsi="Times New Roman"/>
                <w:b/>
                <w:bCs/>
                <w:color w:val="000000"/>
              </w:rPr>
              <w:t>z tytułu opłat za PES</w:t>
            </w:r>
            <w:r w:rsidR="00CE3306">
              <w:rPr>
                <w:rFonts w:ascii="Times New Roman" w:hAnsi="Times New Roman"/>
                <w:color w:val="000000"/>
              </w:rPr>
              <w:t>.</w:t>
            </w:r>
            <w:r w:rsidRPr="00FF0B4A">
              <w:rPr>
                <w:rFonts w:ascii="Times New Roman" w:hAnsi="Times New Roman"/>
                <w:color w:val="000000"/>
              </w:rPr>
              <w:t xml:space="preserve"> </w:t>
            </w:r>
          </w:p>
          <w:p w14:paraId="4F53098E" w14:textId="77777777" w:rsidR="000C3C8E" w:rsidRDefault="000C3C8E" w:rsidP="000C3C8E">
            <w:pPr>
              <w:spacing w:line="240" w:lineRule="auto"/>
              <w:jc w:val="both"/>
              <w:rPr>
                <w:rFonts w:ascii="Times New Roman" w:hAnsi="Times New Roman"/>
                <w:color w:val="000000"/>
              </w:rPr>
            </w:pPr>
          </w:p>
          <w:p w14:paraId="39C93E1A" w14:textId="77777777" w:rsidR="006915A0" w:rsidRDefault="006915A0" w:rsidP="000C3C8E">
            <w:pPr>
              <w:spacing w:line="240" w:lineRule="auto"/>
              <w:jc w:val="both"/>
              <w:rPr>
                <w:rFonts w:ascii="Times New Roman" w:hAnsi="Times New Roman"/>
                <w:color w:val="000000"/>
              </w:rPr>
            </w:pPr>
          </w:p>
          <w:p w14:paraId="2275C4F0" w14:textId="77777777" w:rsidR="006915A0" w:rsidRDefault="006915A0" w:rsidP="000C3C8E">
            <w:pPr>
              <w:spacing w:line="240" w:lineRule="auto"/>
              <w:jc w:val="both"/>
              <w:rPr>
                <w:rFonts w:ascii="Times New Roman" w:hAnsi="Times New Roman"/>
                <w:color w:val="000000"/>
              </w:rPr>
            </w:pPr>
          </w:p>
          <w:p w14:paraId="3FA27DBA" w14:textId="5D4616C7" w:rsidR="00725977" w:rsidRPr="00FF0B4A" w:rsidRDefault="00E7506E" w:rsidP="000C3C8E">
            <w:pPr>
              <w:spacing w:line="240" w:lineRule="auto"/>
              <w:jc w:val="both"/>
              <w:rPr>
                <w:rFonts w:ascii="Times New Roman" w:hAnsi="Times New Roman"/>
                <w:b/>
                <w:bCs/>
                <w:color w:val="000000"/>
              </w:rPr>
            </w:pPr>
            <w:r>
              <w:rPr>
                <w:rFonts w:ascii="Times New Roman" w:hAnsi="Times New Roman"/>
                <w:b/>
                <w:bCs/>
                <w:color w:val="000000"/>
              </w:rPr>
              <w:lastRenderedPageBreak/>
              <w:t xml:space="preserve">     </w:t>
            </w:r>
            <w:r w:rsidR="00B41571">
              <w:rPr>
                <w:rFonts w:ascii="Times New Roman" w:hAnsi="Times New Roman"/>
                <w:b/>
                <w:bCs/>
                <w:color w:val="000000"/>
              </w:rPr>
              <w:t xml:space="preserve"> </w:t>
            </w:r>
            <w:r>
              <w:rPr>
                <w:rFonts w:ascii="Times New Roman" w:hAnsi="Times New Roman"/>
                <w:b/>
                <w:bCs/>
                <w:color w:val="000000"/>
              </w:rPr>
              <w:t xml:space="preserve">4.    </w:t>
            </w:r>
            <w:r w:rsidR="00725977" w:rsidRPr="00FF0B4A">
              <w:rPr>
                <w:rFonts w:ascii="Times New Roman" w:hAnsi="Times New Roman"/>
                <w:b/>
                <w:bCs/>
                <w:color w:val="000000"/>
              </w:rPr>
              <w:t>SEW – dochody</w:t>
            </w:r>
          </w:p>
          <w:p w14:paraId="57BE2D0C" w14:textId="77777777" w:rsidR="006D7CDF" w:rsidRDefault="00725977" w:rsidP="00137FD8">
            <w:pPr>
              <w:spacing w:line="240" w:lineRule="auto"/>
              <w:jc w:val="both"/>
              <w:rPr>
                <w:rFonts w:ascii="Times New Roman" w:hAnsi="Times New Roman"/>
                <w:color w:val="000000"/>
              </w:rPr>
            </w:pPr>
            <w:r w:rsidRPr="00FF0B4A">
              <w:rPr>
                <w:rFonts w:ascii="Times New Roman" w:hAnsi="Times New Roman"/>
                <w:color w:val="000000"/>
              </w:rPr>
              <w:t xml:space="preserve">Przewidziano, że egzamin SEW będzie płatny 1200 zł za każde zgłoszenie, zatem przy założeniu, że do tego egzaminu będzie podchodzić 100 osób rocznie, do budżetu państwa </w:t>
            </w:r>
            <w:r w:rsidRPr="00FF0B4A">
              <w:rPr>
                <w:rFonts w:ascii="Times New Roman" w:hAnsi="Times New Roman"/>
                <w:b/>
                <w:bCs/>
                <w:color w:val="000000"/>
              </w:rPr>
              <w:t>wpłynie 120 000 zł rocznie</w:t>
            </w:r>
            <w:r w:rsidR="00AB6F86" w:rsidRPr="00FF0B4A">
              <w:rPr>
                <w:rFonts w:ascii="Times New Roman" w:hAnsi="Times New Roman"/>
                <w:color w:val="000000"/>
              </w:rPr>
              <w:t xml:space="preserve"> z tytułu opłat za SEW</w:t>
            </w:r>
            <w:r w:rsidR="00696137">
              <w:rPr>
                <w:rFonts w:ascii="Times New Roman" w:hAnsi="Times New Roman"/>
                <w:color w:val="000000"/>
              </w:rPr>
              <w:t>.</w:t>
            </w:r>
            <w:r w:rsidRPr="00FF0B4A">
              <w:rPr>
                <w:rFonts w:ascii="Times New Roman" w:hAnsi="Times New Roman"/>
                <w:color w:val="000000"/>
              </w:rPr>
              <w:t xml:space="preserve"> </w:t>
            </w:r>
          </w:p>
          <w:p w14:paraId="35D31574" w14:textId="77777777" w:rsidR="000C3C8E" w:rsidRPr="00137FD8" w:rsidRDefault="000C3C8E" w:rsidP="00137FD8">
            <w:pPr>
              <w:spacing w:line="240" w:lineRule="auto"/>
              <w:jc w:val="both"/>
              <w:rPr>
                <w:rFonts w:ascii="Times New Roman" w:hAnsi="Times New Roman"/>
                <w:color w:val="000000"/>
              </w:rPr>
            </w:pPr>
          </w:p>
          <w:p w14:paraId="7DEAD2C9" w14:textId="77777777" w:rsidR="001E444D" w:rsidRDefault="00137FD8" w:rsidP="00342B82">
            <w:pPr>
              <w:spacing w:line="240" w:lineRule="auto"/>
              <w:jc w:val="both"/>
              <w:rPr>
                <w:rFonts w:ascii="Times New Roman" w:hAnsi="Times New Roman"/>
                <w:b/>
                <w:bCs/>
                <w:color w:val="000000"/>
              </w:rPr>
            </w:pPr>
            <w:r w:rsidRPr="006E76E6">
              <w:rPr>
                <w:rFonts w:ascii="Times New Roman" w:hAnsi="Times New Roman"/>
                <w:b/>
                <w:bCs/>
                <w:color w:val="000000"/>
              </w:rPr>
              <w:t xml:space="preserve">II. </w:t>
            </w:r>
            <w:r w:rsidR="00456FC9" w:rsidRPr="006E76E6">
              <w:rPr>
                <w:rFonts w:ascii="Times New Roman" w:hAnsi="Times New Roman"/>
                <w:b/>
                <w:bCs/>
                <w:color w:val="000000"/>
              </w:rPr>
              <w:t>Wydatki</w:t>
            </w:r>
          </w:p>
          <w:p w14:paraId="34A56C72" w14:textId="77777777" w:rsidR="00DD6D86" w:rsidRPr="00FF0B4A" w:rsidRDefault="00DD6D86" w:rsidP="00342B82">
            <w:pPr>
              <w:spacing w:line="240" w:lineRule="auto"/>
              <w:jc w:val="both"/>
              <w:rPr>
                <w:rFonts w:ascii="Times New Roman" w:hAnsi="Times New Roman"/>
                <w:b/>
                <w:bCs/>
                <w:color w:val="000000"/>
              </w:rPr>
            </w:pPr>
          </w:p>
          <w:p w14:paraId="493E1BF8" w14:textId="5F86523E" w:rsidR="001E444D" w:rsidRPr="00FF0B4A" w:rsidRDefault="00C5533E" w:rsidP="00342B82">
            <w:pPr>
              <w:spacing w:line="240" w:lineRule="auto"/>
              <w:jc w:val="both"/>
              <w:rPr>
                <w:rFonts w:ascii="Times New Roman" w:hAnsi="Times New Roman"/>
                <w:b/>
                <w:bCs/>
                <w:color w:val="000000"/>
              </w:rPr>
            </w:pPr>
            <w:r>
              <w:rPr>
                <w:rFonts w:ascii="Times New Roman" w:hAnsi="Times New Roman"/>
                <w:b/>
                <w:bCs/>
                <w:noProof/>
                <w:color w:val="000000"/>
              </w:rPr>
              <w:drawing>
                <wp:inline distT="0" distB="0" distL="0" distR="0" wp14:anchorId="22DC9B9C" wp14:editId="6831F4B9">
                  <wp:extent cx="5113655" cy="2051050"/>
                  <wp:effectExtent l="0" t="0" r="0" b="0"/>
                  <wp:docPr id="1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13655" cy="2051050"/>
                          </a:xfrm>
                          <a:prstGeom prst="rect">
                            <a:avLst/>
                          </a:prstGeom>
                          <a:noFill/>
                        </pic:spPr>
                      </pic:pic>
                    </a:graphicData>
                  </a:graphic>
                </wp:inline>
              </w:drawing>
            </w:r>
          </w:p>
          <w:p w14:paraId="6EC3C8AA" w14:textId="77777777" w:rsidR="00AB6F86" w:rsidRPr="006E76E6" w:rsidRDefault="00AB6F86" w:rsidP="00AB6F86">
            <w:pPr>
              <w:numPr>
                <w:ilvl w:val="0"/>
                <w:numId w:val="8"/>
              </w:numPr>
              <w:spacing w:line="240" w:lineRule="auto"/>
              <w:jc w:val="both"/>
              <w:rPr>
                <w:rFonts w:ascii="Times New Roman" w:hAnsi="Times New Roman"/>
                <w:b/>
                <w:bCs/>
                <w:color w:val="000000"/>
              </w:rPr>
            </w:pPr>
            <w:r w:rsidRPr="006E76E6">
              <w:rPr>
                <w:rFonts w:ascii="Times New Roman" w:hAnsi="Times New Roman"/>
                <w:b/>
                <w:bCs/>
                <w:color w:val="000000"/>
              </w:rPr>
              <w:t>Staż podyplomowy- zmniejszenie wydatków</w:t>
            </w:r>
          </w:p>
          <w:p w14:paraId="67F61E36" w14:textId="6DF3A01B" w:rsidR="00AB6F86" w:rsidRPr="00FF0B4A" w:rsidRDefault="00AB6F86" w:rsidP="00AB6F86">
            <w:pPr>
              <w:spacing w:line="240" w:lineRule="auto"/>
              <w:jc w:val="both"/>
              <w:rPr>
                <w:rFonts w:ascii="Times New Roman" w:hAnsi="Times New Roman"/>
                <w:b/>
                <w:bCs/>
                <w:color w:val="000000"/>
              </w:rPr>
            </w:pPr>
            <w:r w:rsidRPr="00FF0B4A">
              <w:rPr>
                <w:rFonts w:ascii="Times New Roman" w:hAnsi="Times New Roman"/>
                <w:color w:val="000000"/>
              </w:rPr>
              <w:t>W przypadku skrócenia stażu podyplomowego z 13 do 6 miesięcy dla lekarzy i z 12 do 6 miesięcy dla lekarzy dentystów począwszy od staży, które rozpoczną się 1 października 202</w:t>
            </w:r>
            <w:r w:rsidR="00B13553">
              <w:rPr>
                <w:rFonts w:ascii="Times New Roman" w:hAnsi="Times New Roman"/>
                <w:color w:val="000000"/>
              </w:rPr>
              <w:t>7</w:t>
            </w:r>
            <w:r w:rsidRPr="00FF0B4A">
              <w:rPr>
                <w:rFonts w:ascii="Times New Roman" w:hAnsi="Times New Roman"/>
                <w:color w:val="000000"/>
              </w:rPr>
              <w:t xml:space="preserve"> r. pierwsze </w:t>
            </w:r>
            <w:r w:rsidRPr="00FF0B4A">
              <w:rPr>
                <w:rFonts w:ascii="Times New Roman" w:hAnsi="Times New Roman"/>
                <w:b/>
                <w:bCs/>
                <w:color w:val="000000"/>
              </w:rPr>
              <w:t>oszczędności pojawią się w 202</w:t>
            </w:r>
            <w:r w:rsidR="00B13553">
              <w:rPr>
                <w:rFonts w:ascii="Times New Roman" w:hAnsi="Times New Roman"/>
                <w:b/>
                <w:bCs/>
                <w:color w:val="000000"/>
              </w:rPr>
              <w:t>8</w:t>
            </w:r>
            <w:r w:rsidRPr="00FF0B4A">
              <w:rPr>
                <w:rFonts w:ascii="Times New Roman" w:hAnsi="Times New Roman"/>
                <w:b/>
                <w:bCs/>
                <w:color w:val="000000"/>
              </w:rPr>
              <w:t xml:space="preserve"> r. i będą wynosić:</w:t>
            </w:r>
          </w:p>
          <w:p w14:paraId="67F1F294" w14:textId="5016F714" w:rsidR="00AB6F86" w:rsidRPr="00B13553" w:rsidRDefault="007C7FB4" w:rsidP="00B13553">
            <w:pPr>
              <w:numPr>
                <w:ilvl w:val="1"/>
                <w:numId w:val="1"/>
              </w:numPr>
              <w:spacing w:line="240" w:lineRule="auto"/>
              <w:ind w:left="705" w:hanging="283"/>
              <w:jc w:val="both"/>
              <w:rPr>
                <w:rFonts w:ascii="Times New Roman" w:hAnsi="Times New Roman"/>
                <w:b/>
                <w:bCs/>
                <w:color w:val="000000"/>
              </w:rPr>
            </w:pPr>
            <w:r>
              <w:rPr>
                <w:rFonts w:ascii="Times New Roman" w:hAnsi="Times New Roman"/>
                <w:b/>
                <w:bCs/>
                <w:color w:val="000000"/>
              </w:rPr>
              <w:t xml:space="preserve">w </w:t>
            </w:r>
            <w:r w:rsidR="00AB6F86" w:rsidRPr="00B13553">
              <w:rPr>
                <w:rFonts w:ascii="Times New Roman" w:hAnsi="Times New Roman"/>
                <w:b/>
                <w:bCs/>
                <w:color w:val="000000"/>
              </w:rPr>
              <w:t xml:space="preserve">2028 r. </w:t>
            </w:r>
            <w:r w:rsidR="00B13553" w:rsidRPr="00B13553">
              <w:rPr>
                <w:rFonts w:ascii="Times New Roman" w:hAnsi="Times New Roman"/>
                <w:b/>
                <w:bCs/>
                <w:color w:val="000000"/>
              </w:rPr>
              <w:t>744,234</w:t>
            </w:r>
            <w:r w:rsidR="00AB6F86" w:rsidRPr="00B13553">
              <w:rPr>
                <w:rFonts w:ascii="Times New Roman" w:hAnsi="Times New Roman"/>
                <w:b/>
                <w:bCs/>
                <w:color w:val="000000"/>
              </w:rPr>
              <w:t xml:space="preserve"> mln zł;</w:t>
            </w:r>
          </w:p>
          <w:p w14:paraId="47F4065C" w14:textId="3F29E8F4" w:rsidR="00A92285" w:rsidRPr="00A92285" w:rsidRDefault="007C7FB4" w:rsidP="00A92285">
            <w:pPr>
              <w:numPr>
                <w:ilvl w:val="1"/>
                <w:numId w:val="1"/>
              </w:numPr>
              <w:spacing w:line="240" w:lineRule="auto"/>
              <w:ind w:left="705" w:hanging="283"/>
              <w:jc w:val="both"/>
              <w:rPr>
                <w:rFonts w:ascii="Times New Roman" w:hAnsi="Times New Roman"/>
                <w:b/>
                <w:bCs/>
                <w:color w:val="000000"/>
              </w:rPr>
            </w:pPr>
            <w:r>
              <w:rPr>
                <w:rFonts w:ascii="Times New Roman" w:hAnsi="Times New Roman"/>
                <w:b/>
                <w:bCs/>
                <w:color w:val="000000"/>
              </w:rPr>
              <w:t xml:space="preserve">w </w:t>
            </w:r>
            <w:r w:rsidR="00AB6F86" w:rsidRPr="00FF0B4A">
              <w:rPr>
                <w:rFonts w:ascii="Times New Roman" w:hAnsi="Times New Roman"/>
                <w:b/>
                <w:bCs/>
                <w:color w:val="000000"/>
              </w:rPr>
              <w:t>2029 r. 885,553 mln zł.</w:t>
            </w:r>
          </w:p>
          <w:p w14:paraId="77A4D527" w14:textId="7C98F1F6" w:rsidR="00AB6F86" w:rsidRPr="00FF0B4A" w:rsidRDefault="00A92285" w:rsidP="00AB6F86">
            <w:pPr>
              <w:spacing w:line="240" w:lineRule="auto"/>
              <w:jc w:val="both"/>
              <w:rPr>
                <w:rFonts w:ascii="Times New Roman" w:hAnsi="Times New Roman"/>
                <w:color w:val="000000"/>
              </w:rPr>
            </w:pPr>
            <w:r>
              <w:rPr>
                <w:rFonts w:ascii="Times New Roman" w:hAnsi="Times New Roman"/>
                <w:color w:val="000000"/>
              </w:rPr>
              <w:t>Powyższe wyliczenia wynikają z założeń finansowych przyjętych przy planowaniu budżetu na sfinansowanie staży na lata 202</w:t>
            </w:r>
            <w:r w:rsidR="00720CD9">
              <w:rPr>
                <w:rFonts w:ascii="Times New Roman" w:hAnsi="Times New Roman"/>
                <w:color w:val="000000"/>
              </w:rPr>
              <w:t>6</w:t>
            </w:r>
            <w:r>
              <w:rPr>
                <w:rFonts w:ascii="Times New Roman" w:hAnsi="Times New Roman"/>
                <w:color w:val="000000"/>
              </w:rPr>
              <w:t>-2029, przy uwzględnieniu skrócenia stażu do 6 miesięcy. Szczegółowe wyliczenia dotyczące wydatków na staże</w:t>
            </w:r>
            <w:r w:rsidR="007C7FB4">
              <w:rPr>
                <w:rFonts w:ascii="Times New Roman" w:hAnsi="Times New Roman"/>
                <w:color w:val="000000"/>
              </w:rPr>
              <w:t>,</w:t>
            </w:r>
            <w:r>
              <w:rPr>
                <w:rFonts w:ascii="Times New Roman" w:hAnsi="Times New Roman"/>
                <w:color w:val="000000"/>
              </w:rPr>
              <w:t xml:space="preserve"> przy zachowaniu obecnego stanu prawnego oraz po wprowadzeniu proponowanych zmian</w:t>
            </w:r>
            <w:r w:rsidR="007C7FB4">
              <w:rPr>
                <w:rFonts w:ascii="Times New Roman" w:hAnsi="Times New Roman"/>
                <w:color w:val="000000"/>
              </w:rPr>
              <w:t>,</w:t>
            </w:r>
            <w:r>
              <w:rPr>
                <w:rFonts w:ascii="Times New Roman" w:hAnsi="Times New Roman"/>
                <w:color w:val="000000"/>
              </w:rPr>
              <w:t xml:space="preserve"> zawarte są w załączniku nr 1 i 2 do OSR. Jednocześnie z</w:t>
            </w:r>
            <w:r w:rsidRPr="00FF0B4A">
              <w:rPr>
                <w:rFonts w:ascii="Times New Roman" w:hAnsi="Times New Roman"/>
                <w:color w:val="000000"/>
              </w:rPr>
              <w:t>ałożono</w:t>
            </w:r>
            <w:r w:rsidR="00AB6F86" w:rsidRPr="00FF0B4A">
              <w:rPr>
                <w:rFonts w:ascii="Times New Roman" w:hAnsi="Times New Roman"/>
                <w:color w:val="000000"/>
              </w:rPr>
              <w:t xml:space="preserve">, że w kolejnych latach oszczędności na skróceniu staży podyplomowych będą wynosić </w:t>
            </w:r>
            <w:r w:rsidR="00AB6F86" w:rsidRPr="00FF0B4A">
              <w:rPr>
                <w:rFonts w:ascii="Times New Roman" w:hAnsi="Times New Roman"/>
                <w:b/>
                <w:bCs/>
                <w:color w:val="000000"/>
              </w:rPr>
              <w:t>885,553 mln zł</w:t>
            </w:r>
            <w:r w:rsidR="00AB6F86" w:rsidRPr="00FF0B4A">
              <w:rPr>
                <w:rFonts w:ascii="Times New Roman" w:hAnsi="Times New Roman"/>
                <w:color w:val="000000"/>
              </w:rPr>
              <w:t xml:space="preserve"> rocznie, ale kwota ta będzie z pewnością wyższa wraz ze wzrostem wynagrodzeń oraz ze wzrostem liczy absolwentów kierunku lekarskiego. Jednak </w:t>
            </w:r>
            <w:r w:rsidR="005B768C" w:rsidRPr="00FF0B4A">
              <w:rPr>
                <w:rFonts w:ascii="Times New Roman" w:hAnsi="Times New Roman"/>
                <w:color w:val="000000"/>
              </w:rPr>
              <w:t>na dziś</w:t>
            </w:r>
            <w:r w:rsidR="00AB6F86" w:rsidRPr="00FF0B4A">
              <w:rPr>
                <w:rFonts w:ascii="Times New Roman" w:hAnsi="Times New Roman"/>
                <w:color w:val="000000"/>
              </w:rPr>
              <w:t xml:space="preserve"> dokładna kwota oszczędności na skróceniu staży w latach 2030–2036 jest trudna do oszacowania. Oszczędności te uwzględniono jako zmniejszenie wydatków z budżetu państwa o wyżej wskazane kwoty.</w:t>
            </w:r>
          </w:p>
          <w:p w14:paraId="0992424A" w14:textId="77777777" w:rsidR="00376208" w:rsidRPr="008302ED" w:rsidRDefault="00376208" w:rsidP="00376208">
            <w:pPr>
              <w:numPr>
                <w:ilvl w:val="0"/>
                <w:numId w:val="16"/>
              </w:numPr>
              <w:spacing w:line="240" w:lineRule="auto"/>
              <w:jc w:val="both"/>
              <w:rPr>
                <w:rFonts w:ascii="Times New Roman" w:hAnsi="Times New Roman"/>
                <w:b/>
                <w:bCs/>
                <w:color w:val="000000"/>
              </w:rPr>
            </w:pPr>
            <w:r w:rsidRPr="008302ED">
              <w:rPr>
                <w:rFonts w:ascii="Times New Roman" w:hAnsi="Times New Roman"/>
                <w:b/>
                <w:bCs/>
                <w:color w:val="000000"/>
              </w:rPr>
              <w:t>LEK i LDEK – wydatki</w:t>
            </w:r>
          </w:p>
          <w:p w14:paraId="4B05D3F1" w14:textId="3B6453BF" w:rsidR="00376208" w:rsidRPr="00FF0B4A" w:rsidRDefault="00376208" w:rsidP="00376208">
            <w:pPr>
              <w:spacing w:line="240" w:lineRule="auto"/>
              <w:jc w:val="both"/>
              <w:rPr>
                <w:rFonts w:ascii="Times New Roman" w:hAnsi="Times New Roman"/>
                <w:color w:val="000000"/>
              </w:rPr>
            </w:pPr>
            <w:r w:rsidRPr="00FF0B4A">
              <w:rPr>
                <w:rFonts w:ascii="Times New Roman" w:hAnsi="Times New Roman"/>
                <w:color w:val="000000"/>
              </w:rPr>
              <w:t xml:space="preserve">W wydatkach uwzględniono również koszty dodatkowych pytań na LEK i LDEK, które trzeba będzie pozyskać w związku z rozwiązaniem przewidującym, że na LEK i LDEK 100 % pytań będzie tajnych. </w:t>
            </w:r>
            <w:r w:rsidR="00307F7F">
              <w:rPr>
                <w:rFonts w:ascii="Times New Roman" w:hAnsi="Times New Roman"/>
                <w:color w:val="000000"/>
              </w:rPr>
              <w:t>Zgodnie z przyjętym w projekcie rozwiązaniem t</w:t>
            </w:r>
            <w:r w:rsidR="00B13553" w:rsidRPr="00B13553">
              <w:rPr>
                <w:rFonts w:ascii="Times New Roman" w:hAnsi="Times New Roman"/>
                <w:color w:val="000000"/>
              </w:rPr>
              <w:t xml:space="preserve">est </w:t>
            </w:r>
            <w:r w:rsidR="008302ED">
              <w:rPr>
                <w:rFonts w:ascii="Times New Roman" w:hAnsi="Times New Roman"/>
                <w:color w:val="000000"/>
              </w:rPr>
              <w:t xml:space="preserve">LEK i LDEK </w:t>
            </w:r>
            <w:r w:rsidR="00B13553" w:rsidRPr="00B13553">
              <w:rPr>
                <w:rFonts w:ascii="Times New Roman" w:hAnsi="Times New Roman"/>
                <w:color w:val="000000"/>
              </w:rPr>
              <w:t>będzie się</w:t>
            </w:r>
            <w:r w:rsidR="00307F7F">
              <w:rPr>
                <w:rFonts w:ascii="Times New Roman" w:hAnsi="Times New Roman"/>
                <w:color w:val="000000"/>
              </w:rPr>
              <w:t xml:space="preserve"> składał</w:t>
            </w:r>
            <w:r w:rsidR="00B13553" w:rsidRPr="00B13553">
              <w:rPr>
                <w:rFonts w:ascii="Times New Roman" w:hAnsi="Times New Roman"/>
                <w:color w:val="000000"/>
              </w:rPr>
              <w:t xml:space="preserve"> z 200 nowych pytań</w:t>
            </w:r>
            <w:r w:rsidR="00B4531F">
              <w:rPr>
                <w:rFonts w:ascii="Times New Roman" w:hAnsi="Times New Roman"/>
                <w:color w:val="000000"/>
              </w:rPr>
              <w:t xml:space="preserve">, natomiast obecnie test składa się z </w:t>
            </w:r>
            <w:r w:rsidR="00B13553" w:rsidRPr="00B13553">
              <w:rPr>
                <w:rFonts w:ascii="Times New Roman" w:hAnsi="Times New Roman"/>
                <w:color w:val="000000"/>
              </w:rPr>
              <w:t>60 nowych pytań</w:t>
            </w:r>
            <w:r w:rsidR="00B4531F">
              <w:rPr>
                <w:rFonts w:ascii="Times New Roman" w:hAnsi="Times New Roman"/>
                <w:color w:val="000000"/>
              </w:rPr>
              <w:t>. Zatem</w:t>
            </w:r>
            <w:r w:rsidR="00B13553" w:rsidRPr="00B13553">
              <w:rPr>
                <w:rFonts w:ascii="Times New Roman" w:hAnsi="Times New Roman"/>
                <w:color w:val="000000"/>
              </w:rPr>
              <w:t xml:space="preserve"> należy uwzględnić konieczność pozyskania </w:t>
            </w:r>
            <w:r w:rsidR="00B4531F">
              <w:rPr>
                <w:rFonts w:ascii="Times New Roman" w:hAnsi="Times New Roman"/>
                <w:color w:val="000000"/>
              </w:rPr>
              <w:t xml:space="preserve">dodatkowych </w:t>
            </w:r>
            <w:r w:rsidR="00B13553" w:rsidRPr="00B13553">
              <w:rPr>
                <w:rFonts w:ascii="Times New Roman" w:hAnsi="Times New Roman"/>
                <w:color w:val="000000"/>
              </w:rPr>
              <w:t xml:space="preserve">140 nowych pytań </w:t>
            </w:r>
            <w:r w:rsidR="00B4531F">
              <w:rPr>
                <w:rFonts w:ascii="Times New Roman" w:hAnsi="Times New Roman"/>
                <w:color w:val="000000"/>
              </w:rPr>
              <w:t>na LEK i 140 nowych pytań na LDEK na każdą sesję. Zgodnie z obowiązującymi przepisami w</w:t>
            </w:r>
            <w:r w:rsidR="00307F7F">
              <w:rPr>
                <w:rFonts w:ascii="Times New Roman" w:hAnsi="Times New Roman"/>
                <w:color w:val="000000"/>
              </w:rPr>
              <w:t xml:space="preserve"> roku </w:t>
            </w:r>
            <w:r w:rsidR="00B4531F">
              <w:rPr>
                <w:rFonts w:ascii="Times New Roman" w:hAnsi="Times New Roman"/>
                <w:color w:val="000000"/>
              </w:rPr>
              <w:t>odbywają się</w:t>
            </w:r>
            <w:r w:rsidR="00307F7F">
              <w:rPr>
                <w:rFonts w:ascii="Times New Roman" w:hAnsi="Times New Roman"/>
                <w:color w:val="000000"/>
              </w:rPr>
              <w:t xml:space="preserve"> dwie sesje egzaminacyjne</w:t>
            </w:r>
            <w:r w:rsidR="008302ED">
              <w:rPr>
                <w:rFonts w:ascii="Times New Roman" w:hAnsi="Times New Roman"/>
                <w:color w:val="000000"/>
              </w:rPr>
              <w:t>, z</w:t>
            </w:r>
            <w:r w:rsidR="00B4531F">
              <w:rPr>
                <w:rFonts w:ascii="Times New Roman" w:hAnsi="Times New Roman"/>
                <w:color w:val="000000"/>
              </w:rPr>
              <w:t xml:space="preserve">atem </w:t>
            </w:r>
            <w:r w:rsidR="00307F7F">
              <w:rPr>
                <w:rFonts w:ascii="Times New Roman" w:hAnsi="Times New Roman"/>
                <w:color w:val="000000"/>
              </w:rPr>
              <w:t xml:space="preserve">trzeba będzie pozyskać </w:t>
            </w:r>
            <w:r w:rsidR="00307F7F" w:rsidRPr="00307F7F">
              <w:rPr>
                <w:rFonts w:ascii="Times New Roman" w:hAnsi="Times New Roman"/>
                <w:color w:val="000000"/>
              </w:rPr>
              <w:t>560</w:t>
            </w:r>
            <w:r w:rsidR="00B13553" w:rsidRPr="00B13553">
              <w:rPr>
                <w:rFonts w:ascii="Times New Roman" w:hAnsi="Times New Roman"/>
                <w:color w:val="000000"/>
              </w:rPr>
              <w:t xml:space="preserve"> pytań </w:t>
            </w:r>
            <w:r w:rsidR="00307F7F">
              <w:rPr>
                <w:rFonts w:ascii="Times New Roman" w:hAnsi="Times New Roman"/>
                <w:color w:val="000000"/>
              </w:rPr>
              <w:t xml:space="preserve">(140 </w:t>
            </w:r>
            <w:r w:rsidR="00B13553" w:rsidRPr="00B13553">
              <w:rPr>
                <w:rFonts w:ascii="Times New Roman" w:hAnsi="Times New Roman"/>
                <w:color w:val="000000"/>
              </w:rPr>
              <w:t xml:space="preserve">x </w:t>
            </w:r>
            <w:r w:rsidR="00B4531F">
              <w:rPr>
                <w:rFonts w:ascii="Times New Roman" w:hAnsi="Times New Roman"/>
                <w:color w:val="000000"/>
              </w:rPr>
              <w:t>2 egzaminy x 2 sesje)</w:t>
            </w:r>
            <w:r w:rsidR="00B13553" w:rsidRPr="00B13553">
              <w:rPr>
                <w:rFonts w:ascii="Times New Roman" w:hAnsi="Times New Roman"/>
                <w:color w:val="000000"/>
              </w:rPr>
              <w:t>. Przy czym należy założyć potrzebę zakupu dodatkowych pytań w li</w:t>
            </w:r>
            <w:r w:rsidR="00307F7F">
              <w:rPr>
                <w:rFonts w:ascii="Times New Roman" w:hAnsi="Times New Roman"/>
                <w:color w:val="000000"/>
              </w:rPr>
              <w:t>czbie</w:t>
            </w:r>
            <w:r w:rsidR="00B13553" w:rsidRPr="00B13553">
              <w:rPr>
                <w:rFonts w:ascii="Times New Roman" w:hAnsi="Times New Roman"/>
                <w:color w:val="000000"/>
              </w:rPr>
              <w:t xml:space="preserve"> 50 na każdy egzamin</w:t>
            </w:r>
            <w:r w:rsidR="006865B2">
              <w:rPr>
                <w:rFonts w:ascii="Times New Roman" w:hAnsi="Times New Roman"/>
                <w:color w:val="000000"/>
              </w:rPr>
              <w:t xml:space="preserve"> w dwóch sesjach</w:t>
            </w:r>
            <w:r w:rsidR="00307F7F">
              <w:rPr>
                <w:rFonts w:ascii="Times New Roman" w:hAnsi="Times New Roman"/>
                <w:color w:val="000000"/>
              </w:rPr>
              <w:t>, czyli łącznie 200 pytań</w:t>
            </w:r>
            <w:r w:rsidR="008302ED">
              <w:rPr>
                <w:rFonts w:ascii="Times New Roman" w:hAnsi="Times New Roman"/>
                <w:color w:val="000000"/>
              </w:rPr>
              <w:t>,</w:t>
            </w:r>
            <w:r w:rsidR="00307F7F">
              <w:rPr>
                <w:rFonts w:ascii="Times New Roman" w:hAnsi="Times New Roman"/>
                <w:color w:val="000000"/>
              </w:rPr>
              <w:t xml:space="preserve"> </w:t>
            </w:r>
            <w:r w:rsidR="00B13553" w:rsidRPr="00B13553">
              <w:rPr>
                <w:rFonts w:ascii="Times New Roman" w:hAnsi="Times New Roman"/>
                <w:color w:val="000000"/>
              </w:rPr>
              <w:t>ze względu na to, że część pytań może być negatywnie zrecenzowana</w:t>
            </w:r>
            <w:r w:rsidR="008302ED">
              <w:rPr>
                <w:rFonts w:ascii="Times New Roman" w:hAnsi="Times New Roman"/>
                <w:color w:val="000000"/>
              </w:rPr>
              <w:t xml:space="preserve"> i nie będzie mogła zostać wykorzystana na tych egzaminach</w:t>
            </w:r>
            <w:r w:rsidR="00B13553" w:rsidRPr="00B13553">
              <w:rPr>
                <w:rFonts w:ascii="Times New Roman" w:hAnsi="Times New Roman"/>
                <w:color w:val="000000"/>
              </w:rPr>
              <w:t xml:space="preserve">. </w:t>
            </w:r>
            <w:r w:rsidR="0092269F">
              <w:rPr>
                <w:rFonts w:ascii="Times New Roman" w:hAnsi="Times New Roman"/>
                <w:color w:val="000000"/>
              </w:rPr>
              <w:t>Obecnie k</w:t>
            </w:r>
            <w:r w:rsidRPr="00FF0B4A">
              <w:rPr>
                <w:rFonts w:ascii="Times New Roman" w:hAnsi="Times New Roman"/>
                <w:color w:val="000000"/>
              </w:rPr>
              <w:t>oszt jednego pytania wynosi 160 zł</w:t>
            </w:r>
            <w:r w:rsidR="0045330D">
              <w:rPr>
                <w:rFonts w:ascii="Times New Roman" w:hAnsi="Times New Roman"/>
                <w:color w:val="000000"/>
              </w:rPr>
              <w:t>,</w:t>
            </w:r>
            <w:r w:rsidR="00307F7F">
              <w:rPr>
                <w:rFonts w:ascii="Times New Roman" w:hAnsi="Times New Roman"/>
                <w:color w:val="000000"/>
              </w:rPr>
              <w:t xml:space="preserve"> w tym: 100 zł to koszt </w:t>
            </w:r>
            <w:r w:rsidR="00C836A6">
              <w:rPr>
                <w:rFonts w:ascii="Times New Roman" w:hAnsi="Times New Roman"/>
                <w:color w:val="000000"/>
              </w:rPr>
              <w:t xml:space="preserve">sporządzenia </w:t>
            </w:r>
            <w:r w:rsidR="00307F7F">
              <w:rPr>
                <w:rFonts w:ascii="Times New Roman" w:hAnsi="Times New Roman"/>
                <w:color w:val="000000"/>
              </w:rPr>
              <w:t>jednego pytania, 20 zł to koszt recenzji jednego pytania i 40 zł to koszt tłumaczenia jednego pytania</w:t>
            </w:r>
            <w:r w:rsidR="008302ED">
              <w:rPr>
                <w:rFonts w:ascii="Times New Roman" w:hAnsi="Times New Roman"/>
                <w:color w:val="000000"/>
              </w:rPr>
              <w:t xml:space="preserve"> (LEK i LDEK przeprowadzany jest również w języku angielskim)</w:t>
            </w:r>
            <w:r w:rsidR="00307F7F">
              <w:rPr>
                <w:rFonts w:ascii="Times New Roman" w:hAnsi="Times New Roman"/>
                <w:color w:val="000000"/>
              </w:rPr>
              <w:t xml:space="preserve">. </w:t>
            </w:r>
            <w:r w:rsidR="00C836A6">
              <w:rPr>
                <w:rFonts w:ascii="Times New Roman" w:hAnsi="Times New Roman"/>
                <w:color w:val="000000"/>
              </w:rPr>
              <w:t>Zgodnie z powyższym r</w:t>
            </w:r>
            <w:r w:rsidRPr="00FF0B4A">
              <w:rPr>
                <w:rFonts w:ascii="Times New Roman" w:hAnsi="Times New Roman"/>
                <w:color w:val="000000"/>
              </w:rPr>
              <w:t xml:space="preserve">ocznie konieczne będzie </w:t>
            </w:r>
            <w:r w:rsidR="00307F7F">
              <w:rPr>
                <w:rFonts w:ascii="Times New Roman" w:hAnsi="Times New Roman"/>
                <w:color w:val="000000"/>
              </w:rPr>
              <w:t>pozyskanie 760 pytań</w:t>
            </w:r>
            <w:r w:rsidRPr="00FF0B4A">
              <w:rPr>
                <w:rFonts w:ascii="Times New Roman" w:hAnsi="Times New Roman"/>
                <w:color w:val="000000"/>
              </w:rPr>
              <w:t xml:space="preserve">, zatem </w:t>
            </w:r>
            <w:r w:rsidRPr="00FF0B4A">
              <w:rPr>
                <w:rFonts w:ascii="Times New Roman" w:hAnsi="Times New Roman"/>
                <w:b/>
                <w:bCs/>
                <w:color w:val="000000"/>
              </w:rPr>
              <w:t>wydatki na pytania na LEK i LDEK wzrosną o 1</w:t>
            </w:r>
            <w:r w:rsidR="00307F7F">
              <w:rPr>
                <w:rFonts w:ascii="Times New Roman" w:hAnsi="Times New Roman"/>
                <w:b/>
                <w:bCs/>
                <w:color w:val="000000"/>
              </w:rPr>
              <w:t>21 600</w:t>
            </w:r>
            <w:r w:rsidRPr="00FF0B4A">
              <w:rPr>
                <w:rFonts w:ascii="Times New Roman" w:hAnsi="Times New Roman"/>
                <w:b/>
                <w:bCs/>
                <w:color w:val="000000"/>
              </w:rPr>
              <w:t xml:space="preserve"> zł</w:t>
            </w:r>
            <w:r w:rsidR="00484A37">
              <w:rPr>
                <w:rFonts w:ascii="Times New Roman" w:hAnsi="Times New Roman"/>
                <w:b/>
                <w:bCs/>
                <w:color w:val="000000"/>
              </w:rPr>
              <w:t xml:space="preserve"> </w:t>
            </w:r>
            <w:r w:rsidR="00484A37" w:rsidRPr="007C7DA8">
              <w:rPr>
                <w:rFonts w:ascii="Times New Roman" w:hAnsi="Times New Roman"/>
                <w:color w:val="000000"/>
              </w:rPr>
              <w:t>(zaokrąglono do 122 tys. zł)</w:t>
            </w:r>
            <w:r w:rsidRPr="00484A37">
              <w:rPr>
                <w:rFonts w:ascii="Times New Roman" w:hAnsi="Times New Roman"/>
                <w:color w:val="000000"/>
              </w:rPr>
              <w:t>.</w:t>
            </w:r>
          </w:p>
          <w:p w14:paraId="39A0B432" w14:textId="77777777" w:rsidR="00AB6F86" w:rsidRPr="00573FF1" w:rsidRDefault="00AB6F86" w:rsidP="00376208">
            <w:pPr>
              <w:numPr>
                <w:ilvl w:val="0"/>
                <w:numId w:val="16"/>
              </w:numPr>
              <w:spacing w:line="240" w:lineRule="auto"/>
              <w:jc w:val="both"/>
              <w:rPr>
                <w:rFonts w:ascii="Times New Roman" w:hAnsi="Times New Roman"/>
                <w:b/>
                <w:bCs/>
                <w:color w:val="000000"/>
              </w:rPr>
            </w:pPr>
            <w:r w:rsidRPr="00573FF1">
              <w:rPr>
                <w:rFonts w:ascii="Times New Roman" w:hAnsi="Times New Roman"/>
                <w:b/>
                <w:bCs/>
                <w:color w:val="000000"/>
              </w:rPr>
              <w:t>PEK</w:t>
            </w:r>
            <w:r w:rsidR="002B4CBF" w:rsidRPr="00573FF1">
              <w:rPr>
                <w:rFonts w:ascii="Times New Roman" w:hAnsi="Times New Roman"/>
                <w:b/>
                <w:bCs/>
                <w:color w:val="000000"/>
              </w:rPr>
              <w:t xml:space="preserve"> –</w:t>
            </w:r>
            <w:r w:rsidRPr="00573FF1">
              <w:rPr>
                <w:rFonts w:ascii="Times New Roman" w:hAnsi="Times New Roman"/>
                <w:b/>
                <w:bCs/>
                <w:color w:val="000000"/>
              </w:rPr>
              <w:t xml:space="preserve"> wydatki</w:t>
            </w:r>
          </w:p>
          <w:p w14:paraId="652DAE5D" w14:textId="3970F248" w:rsidR="00AB6F86" w:rsidRDefault="00AB6F86" w:rsidP="00AB6F86">
            <w:pPr>
              <w:spacing w:line="240" w:lineRule="auto"/>
              <w:jc w:val="both"/>
              <w:rPr>
                <w:rFonts w:ascii="Times New Roman" w:hAnsi="Times New Roman"/>
                <w:color w:val="000000"/>
              </w:rPr>
            </w:pPr>
            <w:r w:rsidRPr="00FF0B4A">
              <w:rPr>
                <w:rFonts w:ascii="Times New Roman" w:hAnsi="Times New Roman"/>
                <w:color w:val="000000"/>
              </w:rPr>
              <w:t>Ponadto w powyższych wyliczeniach uwzględniono wydatki na PEK w kwocie 1000 zł za zdającego. Założono, że w 2027</w:t>
            </w:r>
            <w:r w:rsidR="00167E2C">
              <w:rPr>
                <w:rFonts w:ascii="Times New Roman" w:hAnsi="Times New Roman"/>
                <w:color w:val="000000"/>
              </w:rPr>
              <w:t xml:space="preserve"> r.</w:t>
            </w:r>
            <w:r w:rsidR="00666A6C">
              <w:rPr>
                <w:rFonts w:ascii="Times New Roman" w:hAnsi="Times New Roman"/>
                <w:color w:val="000000"/>
              </w:rPr>
              <w:t xml:space="preserve"> </w:t>
            </w:r>
            <w:r w:rsidRPr="00FF0B4A">
              <w:rPr>
                <w:rFonts w:ascii="Times New Roman" w:hAnsi="Times New Roman"/>
                <w:color w:val="000000"/>
              </w:rPr>
              <w:t xml:space="preserve">do PEK podejdzie </w:t>
            </w:r>
            <w:r w:rsidR="00666A6C">
              <w:rPr>
                <w:rFonts w:ascii="Times New Roman" w:hAnsi="Times New Roman"/>
                <w:color w:val="000000"/>
              </w:rPr>
              <w:t>3</w:t>
            </w:r>
            <w:r w:rsidRPr="00FF0B4A">
              <w:rPr>
                <w:rFonts w:ascii="Times New Roman" w:hAnsi="Times New Roman"/>
                <w:color w:val="000000"/>
              </w:rPr>
              <w:t xml:space="preserve"> tys. </w:t>
            </w:r>
            <w:r w:rsidR="00666A6C">
              <w:rPr>
                <w:rFonts w:ascii="Times New Roman" w:hAnsi="Times New Roman"/>
                <w:color w:val="000000"/>
              </w:rPr>
              <w:t>osób, w 2028</w:t>
            </w:r>
            <w:r w:rsidR="00167E2C">
              <w:rPr>
                <w:rFonts w:ascii="Times New Roman" w:hAnsi="Times New Roman"/>
                <w:color w:val="000000"/>
              </w:rPr>
              <w:t xml:space="preserve"> r. </w:t>
            </w:r>
            <w:r w:rsidR="00666A6C">
              <w:rPr>
                <w:rFonts w:ascii="Times New Roman" w:hAnsi="Times New Roman"/>
                <w:color w:val="000000"/>
              </w:rPr>
              <w:t xml:space="preserve"> do PEK podejdzie 5 tys.</w:t>
            </w:r>
            <w:r w:rsidR="00B9245C">
              <w:rPr>
                <w:rFonts w:ascii="Times New Roman" w:hAnsi="Times New Roman"/>
                <w:color w:val="000000"/>
              </w:rPr>
              <w:t xml:space="preserve"> </w:t>
            </w:r>
            <w:r w:rsidR="00666A6C">
              <w:rPr>
                <w:rFonts w:ascii="Times New Roman" w:hAnsi="Times New Roman"/>
                <w:color w:val="000000"/>
              </w:rPr>
              <w:t>osób</w:t>
            </w:r>
            <w:r w:rsidRPr="00FF0B4A">
              <w:rPr>
                <w:rFonts w:ascii="Times New Roman" w:hAnsi="Times New Roman"/>
                <w:color w:val="000000"/>
              </w:rPr>
              <w:t>, natomiast w latach 2029</w:t>
            </w:r>
            <w:r w:rsidR="005B768C">
              <w:rPr>
                <w:rFonts w:ascii="Times New Roman" w:hAnsi="Times New Roman"/>
                <w:color w:val="000000"/>
              </w:rPr>
              <w:t>–</w:t>
            </w:r>
            <w:r w:rsidRPr="00FF0B4A">
              <w:rPr>
                <w:rFonts w:ascii="Times New Roman" w:hAnsi="Times New Roman"/>
                <w:color w:val="000000"/>
              </w:rPr>
              <w:t>2036 do PEK będzie podchodzić 10 tys. osób rocznie, co wygeneruje wydatki:</w:t>
            </w:r>
          </w:p>
          <w:p w14:paraId="24871B93" w14:textId="50E7968C" w:rsidR="00AB6F86" w:rsidRPr="00FF0B4A" w:rsidRDefault="0045330D" w:rsidP="009C264A">
            <w:pPr>
              <w:spacing w:line="240" w:lineRule="auto"/>
              <w:ind w:left="416"/>
              <w:jc w:val="both"/>
              <w:rPr>
                <w:rFonts w:ascii="Times New Roman" w:hAnsi="Times New Roman"/>
                <w:b/>
                <w:bCs/>
                <w:color w:val="000000"/>
              </w:rPr>
            </w:pPr>
            <w:r>
              <w:rPr>
                <w:rFonts w:ascii="Times New Roman" w:hAnsi="Times New Roman"/>
                <w:b/>
                <w:bCs/>
                <w:color w:val="000000"/>
              </w:rPr>
              <w:t xml:space="preserve">1) </w:t>
            </w:r>
            <w:r w:rsidR="00666A6C" w:rsidRPr="00666A6C">
              <w:rPr>
                <w:rFonts w:ascii="Times New Roman" w:hAnsi="Times New Roman"/>
                <w:b/>
                <w:bCs/>
                <w:color w:val="000000"/>
              </w:rPr>
              <w:t>3 mln zł w 2027</w:t>
            </w:r>
            <w:r w:rsidR="00666A6C">
              <w:rPr>
                <w:rFonts w:ascii="Times New Roman" w:hAnsi="Times New Roman"/>
                <w:b/>
                <w:bCs/>
                <w:color w:val="000000"/>
              </w:rPr>
              <w:t xml:space="preserve"> r</w:t>
            </w:r>
            <w:r>
              <w:rPr>
                <w:rFonts w:ascii="Times New Roman" w:hAnsi="Times New Roman"/>
                <w:b/>
                <w:bCs/>
                <w:color w:val="000000"/>
              </w:rPr>
              <w:t>.;</w:t>
            </w:r>
          </w:p>
          <w:p w14:paraId="6E399E8E" w14:textId="4C2374F5" w:rsidR="00666A6C" w:rsidRDefault="0045330D" w:rsidP="009C264A">
            <w:pPr>
              <w:spacing w:line="240" w:lineRule="auto"/>
              <w:ind w:left="416"/>
              <w:jc w:val="both"/>
              <w:rPr>
                <w:rFonts w:ascii="Times New Roman" w:hAnsi="Times New Roman"/>
                <w:b/>
                <w:bCs/>
                <w:color w:val="000000"/>
              </w:rPr>
            </w:pPr>
            <w:r>
              <w:rPr>
                <w:rFonts w:ascii="Times New Roman" w:hAnsi="Times New Roman"/>
                <w:b/>
                <w:bCs/>
                <w:color w:val="000000"/>
              </w:rPr>
              <w:t xml:space="preserve">2) </w:t>
            </w:r>
            <w:r w:rsidR="00666A6C" w:rsidRPr="00666A6C">
              <w:rPr>
                <w:rFonts w:ascii="Times New Roman" w:hAnsi="Times New Roman"/>
                <w:b/>
                <w:bCs/>
                <w:color w:val="000000"/>
              </w:rPr>
              <w:t>5 mln zł w 2028 r</w:t>
            </w:r>
            <w:r w:rsidRPr="00666A6C">
              <w:rPr>
                <w:rFonts w:ascii="Times New Roman" w:hAnsi="Times New Roman"/>
                <w:b/>
                <w:bCs/>
                <w:color w:val="000000"/>
              </w:rPr>
              <w:t>.</w:t>
            </w:r>
            <w:r>
              <w:rPr>
                <w:rFonts w:ascii="Times New Roman" w:hAnsi="Times New Roman"/>
                <w:b/>
                <w:bCs/>
                <w:color w:val="000000"/>
              </w:rPr>
              <w:t>;</w:t>
            </w:r>
          </w:p>
          <w:p w14:paraId="3384AAB8" w14:textId="26248590" w:rsidR="00AB6F86" w:rsidRPr="00FF0B4A" w:rsidRDefault="0045330D" w:rsidP="009C264A">
            <w:pPr>
              <w:spacing w:line="240" w:lineRule="auto"/>
              <w:ind w:left="416"/>
              <w:jc w:val="both"/>
              <w:rPr>
                <w:rFonts w:ascii="Times New Roman" w:hAnsi="Times New Roman"/>
                <w:b/>
                <w:bCs/>
                <w:color w:val="000000"/>
              </w:rPr>
            </w:pPr>
            <w:r>
              <w:rPr>
                <w:rFonts w:ascii="Times New Roman" w:hAnsi="Times New Roman"/>
                <w:b/>
                <w:bCs/>
                <w:color w:val="000000"/>
              </w:rPr>
              <w:t xml:space="preserve">3) </w:t>
            </w:r>
            <w:r w:rsidR="00666A6C" w:rsidRPr="00666A6C">
              <w:rPr>
                <w:rFonts w:ascii="Times New Roman" w:hAnsi="Times New Roman"/>
                <w:b/>
                <w:bCs/>
                <w:color w:val="000000"/>
              </w:rPr>
              <w:t>8 mln zł rocznie w latach 2029–2036</w:t>
            </w:r>
            <w:r w:rsidR="00AB6F86" w:rsidRPr="00FF0B4A">
              <w:rPr>
                <w:rFonts w:ascii="Times New Roman" w:hAnsi="Times New Roman"/>
                <w:b/>
                <w:bCs/>
                <w:color w:val="000000"/>
              </w:rPr>
              <w:t>.</w:t>
            </w:r>
          </w:p>
          <w:p w14:paraId="03961583" w14:textId="5599D4EA" w:rsidR="008F0B66" w:rsidRPr="00EB79BA" w:rsidRDefault="00AB6F86" w:rsidP="00EB79BA">
            <w:pPr>
              <w:spacing w:line="240" w:lineRule="auto"/>
              <w:jc w:val="both"/>
              <w:rPr>
                <w:rFonts w:ascii="Times New Roman" w:hAnsi="Times New Roman"/>
                <w:color w:val="000000"/>
              </w:rPr>
            </w:pPr>
            <w:r w:rsidRPr="00FF0B4A">
              <w:rPr>
                <w:rFonts w:ascii="Times New Roman" w:hAnsi="Times New Roman"/>
                <w:color w:val="000000"/>
              </w:rPr>
              <w:t xml:space="preserve">W powyższych wydatkach uwzględniono już koszty administracyjne związane z przeprowadzeniem egzaminów, koszty komisji egzaminacyjnych, wynajmu sal, 3 </w:t>
            </w:r>
            <w:r w:rsidRPr="00FF0B4A">
              <w:rPr>
                <w:rFonts w:ascii="Times New Roman" w:hAnsi="Times New Roman"/>
                <w:color w:val="000000"/>
              </w:rPr>
              <w:lastRenderedPageBreak/>
              <w:t>dodatkowych etatów dla Centrum Egzaminów Medycznych (CEM) – na obsługę tych egzaminów oraz koszty wynajmu dodatkowych pomieszczeń dla nowych pracowników CEM.</w:t>
            </w:r>
            <w:r w:rsidR="00EB79BA">
              <w:rPr>
                <w:rFonts w:ascii="Times New Roman" w:hAnsi="Times New Roman"/>
                <w:color w:val="000000"/>
              </w:rPr>
              <w:t xml:space="preserve"> </w:t>
            </w:r>
            <w:r w:rsidR="00B9245C">
              <w:rPr>
                <w:rFonts w:ascii="Times New Roman" w:hAnsi="Times New Roman"/>
                <w:color w:val="000000"/>
              </w:rPr>
              <w:t xml:space="preserve">Przy szacowaniu kosztów PEK wzięto pod uwagę, że jedna komisja egzaminacyjna w ciągu </w:t>
            </w:r>
            <w:r w:rsidR="0067796C">
              <w:rPr>
                <w:rFonts w:ascii="Times New Roman" w:hAnsi="Times New Roman"/>
                <w:color w:val="000000"/>
              </w:rPr>
              <w:t xml:space="preserve">8 godzin </w:t>
            </w:r>
            <w:r w:rsidR="00B9245C">
              <w:rPr>
                <w:rFonts w:ascii="Times New Roman" w:hAnsi="Times New Roman"/>
                <w:color w:val="000000"/>
              </w:rPr>
              <w:t>pracy przeegzaminuje ok</w:t>
            </w:r>
            <w:r w:rsidR="0067796C">
              <w:rPr>
                <w:rFonts w:ascii="Times New Roman" w:hAnsi="Times New Roman"/>
                <w:color w:val="000000"/>
              </w:rPr>
              <w:t xml:space="preserve">oło </w:t>
            </w:r>
            <w:r w:rsidR="00B9245C">
              <w:rPr>
                <w:rFonts w:ascii="Times New Roman" w:hAnsi="Times New Roman"/>
                <w:color w:val="000000"/>
              </w:rPr>
              <w:t>9 zdających. W skład jednej komisji wchodzi przewodniczący i 3 członków komisji. Przyjęto, że wynagrodzenie przewodniczącego komisji i członków komisji będzie takie samo jak wynagrodzenie przewodniczącego i członków komisji ustnej części PES</w:t>
            </w:r>
            <w:r w:rsidR="0067796C">
              <w:rPr>
                <w:rFonts w:ascii="Times New Roman" w:hAnsi="Times New Roman"/>
                <w:color w:val="000000"/>
              </w:rPr>
              <w:t>,</w:t>
            </w:r>
            <w:r w:rsidR="00B9245C">
              <w:rPr>
                <w:rFonts w:ascii="Times New Roman" w:hAnsi="Times New Roman"/>
                <w:color w:val="000000"/>
              </w:rPr>
              <w:t xml:space="preserve"> </w:t>
            </w:r>
            <w:r w:rsidR="0067796C">
              <w:rPr>
                <w:rFonts w:ascii="Times New Roman" w:hAnsi="Times New Roman"/>
                <w:color w:val="000000"/>
              </w:rPr>
              <w:t>czyli</w:t>
            </w:r>
            <w:r w:rsidR="00B9245C">
              <w:rPr>
                <w:rFonts w:ascii="Times New Roman" w:hAnsi="Times New Roman"/>
                <w:color w:val="000000"/>
              </w:rPr>
              <w:t xml:space="preserve"> będzie wynosić 1000 zł dla przewodniczącego i 600 zł dla członka komisji. Zatem wynagrodzenia dla członków jednej komisji będą wynosić łącznie 2800 zł. Ponadto uwzględniono koszty refundacji przejazdów i noclegów dla przewodniczącego i członków komisji w wysokości po </w:t>
            </w:r>
            <w:r w:rsidR="00DD6D86">
              <w:rPr>
                <w:rFonts w:ascii="Times New Roman" w:hAnsi="Times New Roman"/>
                <w:color w:val="000000"/>
              </w:rPr>
              <w:t>750</w:t>
            </w:r>
            <w:r w:rsidR="00B9245C">
              <w:rPr>
                <w:rFonts w:ascii="Times New Roman" w:hAnsi="Times New Roman"/>
                <w:color w:val="000000"/>
              </w:rPr>
              <w:t xml:space="preserve"> zł na przewodniczącego i każdego członka komisji, czyli łącznie </w:t>
            </w:r>
            <w:r w:rsidR="00DD6D86">
              <w:rPr>
                <w:rFonts w:ascii="Times New Roman" w:hAnsi="Times New Roman"/>
                <w:color w:val="000000"/>
              </w:rPr>
              <w:t>3</w:t>
            </w:r>
            <w:r w:rsidR="00B9245C">
              <w:rPr>
                <w:rFonts w:ascii="Times New Roman" w:hAnsi="Times New Roman"/>
                <w:color w:val="000000"/>
              </w:rPr>
              <w:t xml:space="preserve">000 zł. Kolejnym kosztem związanym z przeprowadzeniem PEK przez jedną komisję jest wynajem </w:t>
            </w:r>
            <w:r w:rsidR="00DD6D86">
              <w:rPr>
                <w:rFonts w:ascii="Times New Roman" w:hAnsi="Times New Roman"/>
                <w:color w:val="000000"/>
              </w:rPr>
              <w:t>s</w:t>
            </w:r>
            <w:r w:rsidR="00B9245C">
              <w:rPr>
                <w:rFonts w:ascii="Times New Roman" w:hAnsi="Times New Roman"/>
                <w:color w:val="000000"/>
              </w:rPr>
              <w:t>ali egzaminacyjnej w wysokości ok</w:t>
            </w:r>
            <w:r w:rsidR="0067796C">
              <w:rPr>
                <w:rFonts w:ascii="Times New Roman" w:hAnsi="Times New Roman"/>
                <w:color w:val="000000"/>
              </w:rPr>
              <w:t>oło</w:t>
            </w:r>
            <w:r w:rsidR="00B9245C">
              <w:rPr>
                <w:rFonts w:ascii="Times New Roman" w:hAnsi="Times New Roman"/>
                <w:color w:val="000000"/>
              </w:rPr>
              <w:t xml:space="preserve"> 1</w:t>
            </w:r>
            <w:r w:rsidR="001412EB">
              <w:rPr>
                <w:rFonts w:ascii="Times New Roman" w:hAnsi="Times New Roman"/>
                <w:color w:val="000000"/>
              </w:rPr>
              <w:t>0</w:t>
            </w:r>
            <w:r w:rsidR="00B9245C">
              <w:rPr>
                <w:rFonts w:ascii="Times New Roman" w:hAnsi="Times New Roman"/>
                <w:color w:val="000000"/>
              </w:rPr>
              <w:t xml:space="preserve">0 zł za godzinę, z uwzględnieniem, że sala dla jednej komisji będzie wynajmowana na </w:t>
            </w:r>
            <w:r w:rsidR="0067796C">
              <w:rPr>
                <w:rFonts w:ascii="Times New Roman" w:hAnsi="Times New Roman"/>
                <w:color w:val="000000"/>
              </w:rPr>
              <w:t>8 godzin</w:t>
            </w:r>
            <w:r w:rsidR="000B720C">
              <w:rPr>
                <w:rFonts w:ascii="Times New Roman" w:hAnsi="Times New Roman"/>
                <w:color w:val="000000"/>
              </w:rPr>
              <w:t>,</w:t>
            </w:r>
            <w:r w:rsidR="000B720C">
              <w:t xml:space="preserve"> </w:t>
            </w:r>
            <w:r w:rsidR="000B720C">
              <w:rPr>
                <w:rFonts w:ascii="Times New Roman" w:hAnsi="Times New Roman"/>
                <w:color w:val="000000"/>
              </w:rPr>
              <w:t>koszt wynajmu sali dla jednej komisji wyniesie 800 zł. Zatem b</w:t>
            </w:r>
            <w:r w:rsidR="001412EB">
              <w:rPr>
                <w:rFonts w:ascii="Times New Roman" w:hAnsi="Times New Roman"/>
                <w:color w:val="000000"/>
              </w:rPr>
              <w:t xml:space="preserve">iorąc pod uwagę powyższe składowe koszt pracy jednej komisji, która przeegzaminuje 9 osób będzie wynosił </w:t>
            </w:r>
            <w:r w:rsidR="00DD6D86">
              <w:rPr>
                <w:rFonts w:ascii="Times New Roman" w:hAnsi="Times New Roman"/>
                <w:color w:val="000000"/>
              </w:rPr>
              <w:t>6</w:t>
            </w:r>
            <w:r w:rsidR="001412EB">
              <w:rPr>
                <w:rFonts w:ascii="Times New Roman" w:hAnsi="Times New Roman"/>
                <w:color w:val="000000"/>
              </w:rPr>
              <w:t>600 zł, co daje koszt ok</w:t>
            </w:r>
            <w:r w:rsidR="0067796C">
              <w:rPr>
                <w:rFonts w:ascii="Times New Roman" w:hAnsi="Times New Roman"/>
                <w:color w:val="000000"/>
              </w:rPr>
              <w:t>oło</w:t>
            </w:r>
            <w:r w:rsidR="001412EB">
              <w:rPr>
                <w:rFonts w:ascii="Times New Roman" w:hAnsi="Times New Roman"/>
                <w:color w:val="000000"/>
              </w:rPr>
              <w:t xml:space="preserve"> </w:t>
            </w:r>
            <w:r w:rsidR="00DD6D86">
              <w:rPr>
                <w:rFonts w:ascii="Times New Roman" w:hAnsi="Times New Roman"/>
                <w:color w:val="000000"/>
              </w:rPr>
              <w:t>733</w:t>
            </w:r>
            <w:r w:rsidR="001412EB">
              <w:rPr>
                <w:rFonts w:ascii="Times New Roman" w:hAnsi="Times New Roman"/>
                <w:color w:val="000000"/>
              </w:rPr>
              <w:t xml:space="preserve"> zł na zdającego. Natomiast </w:t>
            </w:r>
            <w:r w:rsidR="00DD6D86">
              <w:rPr>
                <w:rFonts w:ascii="Times New Roman" w:hAnsi="Times New Roman"/>
                <w:color w:val="000000"/>
              </w:rPr>
              <w:t>267</w:t>
            </w:r>
            <w:r w:rsidR="001412EB">
              <w:rPr>
                <w:rFonts w:ascii="Times New Roman" w:hAnsi="Times New Roman"/>
                <w:color w:val="000000"/>
              </w:rPr>
              <w:t xml:space="preserve"> zł pozostałe z 1000 zł po odjęciu </w:t>
            </w:r>
            <w:r w:rsidR="0067796C">
              <w:rPr>
                <w:rFonts w:ascii="Times New Roman" w:hAnsi="Times New Roman"/>
                <w:color w:val="000000"/>
              </w:rPr>
              <w:t>powyższych</w:t>
            </w:r>
            <w:r w:rsidR="001412EB">
              <w:rPr>
                <w:rFonts w:ascii="Times New Roman" w:hAnsi="Times New Roman"/>
                <w:color w:val="000000"/>
              </w:rPr>
              <w:t xml:space="preserve"> kosztów </w:t>
            </w:r>
            <w:r w:rsidR="00163381">
              <w:rPr>
                <w:rFonts w:ascii="Times New Roman" w:hAnsi="Times New Roman"/>
                <w:color w:val="000000"/>
              </w:rPr>
              <w:t>zostanie przeznaczone na pokrycie kosztów dodatkowych 3 etatów dla CEM</w:t>
            </w:r>
            <w:r w:rsidR="000B720C">
              <w:rPr>
                <w:rFonts w:ascii="Times New Roman" w:hAnsi="Times New Roman"/>
                <w:color w:val="000000"/>
              </w:rPr>
              <w:t>, kosztów wynajmu pomieszczeń, w których pracować będą nowi pracownicy CEM</w:t>
            </w:r>
            <w:r w:rsidR="00163381">
              <w:rPr>
                <w:rFonts w:ascii="Times New Roman" w:hAnsi="Times New Roman"/>
                <w:color w:val="000000"/>
              </w:rPr>
              <w:t xml:space="preserve"> oraz kosztów energii, druku, papieru, poczty i usług kurierskich.</w:t>
            </w:r>
            <w:r w:rsidR="001412EB">
              <w:rPr>
                <w:rFonts w:ascii="Times New Roman" w:hAnsi="Times New Roman"/>
                <w:color w:val="000000"/>
              </w:rPr>
              <w:t xml:space="preserve"> </w:t>
            </w:r>
          </w:p>
          <w:p w14:paraId="2FC3ECB3" w14:textId="75862DAA" w:rsidR="00EB79BA" w:rsidRPr="00EB79BA" w:rsidRDefault="00D159C2" w:rsidP="00EB79BA">
            <w:pPr>
              <w:spacing w:line="240" w:lineRule="auto"/>
              <w:jc w:val="both"/>
              <w:rPr>
                <w:rFonts w:ascii="Times New Roman" w:hAnsi="Times New Roman"/>
                <w:color w:val="000000"/>
              </w:rPr>
            </w:pPr>
            <w:r>
              <w:rPr>
                <w:rFonts w:ascii="Times New Roman" w:hAnsi="Times New Roman"/>
                <w:color w:val="000000"/>
              </w:rPr>
              <w:t xml:space="preserve">Zakłada się, że </w:t>
            </w:r>
            <w:r w:rsidR="00163381">
              <w:rPr>
                <w:rFonts w:ascii="Times New Roman" w:hAnsi="Times New Roman"/>
                <w:color w:val="000000"/>
              </w:rPr>
              <w:t>do</w:t>
            </w:r>
            <w:r w:rsidR="00EB79BA" w:rsidRPr="00EB79BA">
              <w:rPr>
                <w:rFonts w:ascii="Times New Roman" w:hAnsi="Times New Roman"/>
                <w:color w:val="000000"/>
              </w:rPr>
              <w:t xml:space="preserve"> egzaminu </w:t>
            </w:r>
            <w:r w:rsidR="00163381">
              <w:rPr>
                <w:rFonts w:ascii="Times New Roman" w:hAnsi="Times New Roman"/>
                <w:color w:val="000000"/>
              </w:rPr>
              <w:t>przystąpi w 2027 r. ok</w:t>
            </w:r>
            <w:r w:rsidR="00EF3C7A">
              <w:rPr>
                <w:rFonts w:ascii="Times New Roman" w:hAnsi="Times New Roman"/>
                <w:color w:val="000000"/>
              </w:rPr>
              <w:t>oło</w:t>
            </w:r>
            <w:r w:rsidR="00163381">
              <w:rPr>
                <w:rFonts w:ascii="Times New Roman" w:hAnsi="Times New Roman"/>
                <w:color w:val="000000"/>
              </w:rPr>
              <w:t xml:space="preserve"> 3 tys. osób, w 2028 r. ok</w:t>
            </w:r>
            <w:r w:rsidR="00EF3C7A">
              <w:rPr>
                <w:rFonts w:ascii="Times New Roman" w:hAnsi="Times New Roman"/>
                <w:color w:val="000000"/>
              </w:rPr>
              <w:t>oło</w:t>
            </w:r>
            <w:r w:rsidR="00163381">
              <w:rPr>
                <w:rFonts w:ascii="Times New Roman" w:hAnsi="Times New Roman"/>
                <w:color w:val="000000"/>
              </w:rPr>
              <w:t xml:space="preserve"> 5 tys. osób, a w kolejnych latach</w:t>
            </w:r>
            <w:r w:rsidR="00EB79BA" w:rsidRPr="00EB79BA">
              <w:rPr>
                <w:rFonts w:ascii="Times New Roman" w:hAnsi="Times New Roman"/>
                <w:color w:val="000000"/>
              </w:rPr>
              <w:t xml:space="preserve"> </w:t>
            </w:r>
            <w:r w:rsidR="00163381">
              <w:rPr>
                <w:rFonts w:ascii="Times New Roman" w:hAnsi="Times New Roman"/>
                <w:color w:val="000000"/>
              </w:rPr>
              <w:t>ok</w:t>
            </w:r>
            <w:r w:rsidR="00EF3C7A">
              <w:rPr>
                <w:rFonts w:ascii="Times New Roman" w:hAnsi="Times New Roman"/>
                <w:color w:val="000000"/>
              </w:rPr>
              <w:t>oło</w:t>
            </w:r>
            <w:r w:rsidR="00163381">
              <w:rPr>
                <w:rFonts w:ascii="Times New Roman" w:hAnsi="Times New Roman"/>
                <w:color w:val="000000"/>
              </w:rPr>
              <w:t xml:space="preserve"> </w:t>
            </w:r>
            <w:r w:rsidR="00EB79BA" w:rsidRPr="00EB79BA">
              <w:rPr>
                <w:rFonts w:ascii="Times New Roman" w:hAnsi="Times New Roman"/>
                <w:color w:val="000000"/>
              </w:rPr>
              <w:t>8</w:t>
            </w:r>
            <w:r w:rsidR="00EB79BA">
              <w:rPr>
                <w:rFonts w:ascii="Times New Roman" w:hAnsi="Times New Roman"/>
                <w:color w:val="000000"/>
              </w:rPr>
              <w:t xml:space="preserve"> tys. </w:t>
            </w:r>
            <w:r w:rsidR="00163381">
              <w:rPr>
                <w:rFonts w:ascii="Times New Roman" w:hAnsi="Times New Roman"/>
                <w:color w:val="000000"/>
              </w:rPr>
              <w:t>osób rocznie</w:t>
            </w:r>
            <w:r>
              <w:rPr>
                <w:rFonts w:ascii="Times New Roman" w:hAnsi="Times New Roman"/>
                <w:color w:val="000000"/>
              </w:rPr>
              <w:t>. Ponadto</w:t>
            </w:r>
            <w:r w:rsidR="00EB79BA" w:rsidRPr="00EB79BA">
              <w:rPr>
                <w:rFonts w:ascii="Times New Roman" w:hAnsi="Times New Roman"/>
                <w:color w:val="000000"/>
              </w:rPr>
              <w:t xml:space="preserve"> przyj</w:t>
            </w:r>
            <w:r w:rsidR="00EB79BA">
              <w:rPr>
                <w:rFonts w:ascii="Times New Roman" w:hAnsi="Times New Roman"/>
                <w:color w:val="000000"/>
              </w:rPr>
              <w:t>ęto</w:t>
            </w:r>
            <w:r>
              <w:rPr>
                <w:rFonts w:ascii="Times New Roman" w:hAnsi="Times New Roman"/>
                <w:color w:val="000000"/>
              </w:rPr>
              <w:t>,</w:t>
            </w:r>
            <w:r w:rsidR="00EB79BA" w:rsidRPr="00EB79BA">
              <w:rPr>
                <w:rFonts w:ascii="Times New Roman" w:hAnsi="Times New Roman"/>
                <w:color w:val="000000"/>
              </w:rPr>
              <w:t xml:space="preserve"> że</w:t>
            </w:r>
            <w:r w:rsidR="00163381">
              <w:rPr>
                <w:rFonts w:ascii="Times New Roman" w:hAnsi="Times New Roman"/>
                <w:color w:val="000000"/>
              </w:rPr>
              <w:t xml:space="preserve"> </w:t>
            </w:r>
            <w:r w:rsidR="00D61C10">
              <w:rPr>
                <w:rFonts w:ascii="Times New Roman" w:hAnsi="Times New Roman"/>
                <w:color w:val="000000"/>
              </w:rPr>
              <w:t xml:space="preserve">w pierwszym roku </w:t>
            </w:r>
            <w:r w:rsidR="00163381">
              <w:rPr>
                <w:rFonts w:ascii="Times New Roman" w:hAnsi="Times New Roman"/>
                <w:color w:val="000000"/>
              </w:rPr>
              <w:t>obsługa 1 osoby</w:t>
            </w:r>
            <w:r w:rsidR="00B94C75">
              <w:rPr>
                <w:rFonts w:ascii="Times New Roman" w:hAnsi="Times New Roman"/>
                <w:color w:val="000000"/>
              </w:rPr>
              <w:t xml:space="preserve"> </w:t>
            </w:r>
            <w:r w:rsidR="00EB79BA" w:rsidRPr="00EB79BA">
              <w:rPr>
                <w:rFonts w:ascii="Times New Roman" w:hAnsi="Times New Roman"/>
                <w:color w:val="000000"/>
              </w:rPr>
              <w:t>za</w:t>
            </w:r>
            <w:r w:rsidR="00B94C75">
              <w:rPr>
                <w:rFonts w:ascii="Times New Roman" w:hAnsi="Times New Roman"/>
                <w:color w:val="000000"/>
              </w:rPr>
              <w:t>jmie średnio</w:t>
            </w:r>
            <w:r w:rsidR="00EB79BA" w:rsidRPr="00EB79BA">
              <w:rPr>
                <w:rFonts w:ascii="Times New Roman" w:hAnsi="Times New Roman"/>
                <w:color w:val="000000"/>
              </w:rPr>
              <w:t xml:space="preserve"> ok</w:t>
            </w:r>
            <w:r w:rsidR="00EF3C7A">
              <w:rPr>
                <w:rFonts w:ascii="Times New Roman" w:hAnsi="Times New Roman"/>
                <w:color w:val="000000"/>
              </w:rPr>
              <w:t>oło</w:t>
            </w:r>
            <w:r w:rsidR="00EB79BA" w:rsidRPr="00EB79BA">
              <w:rPr>
                <w:rFonts w:ascii="Times New Roman" w:hAnsi="Times New Roman"/>
                <w:color w:val="000000"/>
              </w:rPr>
              <w:t xml:space="preserve"> </w:t>
            </w:r>
            <w:r w:rsidR="00D61C10">
              <w:rPr>
                <w:rFonts w:ascii="Times New Roman" w:hAnsi="Times New Roman"/>
                <w:color w:val="000000"/>
              </w:rPr>
              <w:t>2</w:t>
            </w:r>
            <w:r w:rsidR="00D47E0A">
              <w:rPr>
                <w:rFonts w:ascii="Times New Roman" w:hAnsi="Times New Roman"/>
                <w:color w:val="000000"/>
              </w:rPr>
              <w:t xml:space="preserve"> </w:t>
            </w:r>
            <w:r w:rsidR="00EF3C7A">
              <w:rPr>
                <w:rFonts w:ascii="Times New Roman" w:hAnsi="Times New Roman"/>
                <w:color w:val="000000"/>
              </w:rPr>
              <w:t>godziny</w:t>
            </w:r>
            <w:r w:rsidR="00B94C75">
              <w:rPr>
                <w:rFonts w:ascii="Times New Roman" w:hAnsi="Times New Roman"/>
                <w:color w:val="000000"/>
              </w:rPr>
              <w:t xml:space="preserve">, </w:t>
            </w:r>
            <w:r w:rsidR="00D47E0A">
              <w:rPr>
                <w:rFonts w:ascii="Times New Roman" w:hAnsi="Times New Roman"/>
                <w:color w:val="000000"/>
              </w:rPr>
              <w:t>w drugim roku ok</w:t>
            </w:r>
            <w:r w:rsidR="00EF3C7A">
              <w:rPr>
                <w:rFonts w:ascii="Times New Roman" w:hAnsi="Times New Roman"/>
                <w:color w:val="000000"/>
              </w:rPr>
              <w:t>oło</w:t>
            </w:r>
            <w:r w:rsidR="00D47E0A">
              <w:rPr>
                <w:rFonts w:ascii="Times New Roman" w:hAnsi="Times New Roman"/>
                <w:color w:val="000000"/>
              </w:rPr>
              <w:t xml:space="preserve"> 1,2 </w:t>
            </w:r>
            <w:r w:rsidR="00EF3C7A">
              <w:rPr>
                <w:rFonts w:ascii="Times New Roman" w:hAnsi="Times New Roman"/>
                <w:color w:val="000000"/>
              </w:rPr>
              <w:t>godziny</w:t>
            </w:r>
            <w:r w:rsidR="00D47E0A">
              <w:rPr>
                <w:rFonts w:ascii="Times New Roman" w:hAnsi="Times New Roman"/>
                <w:color w:val="000000"/>
              </w:rPr>
              <w:t xml:space="preserve">, a </w:t>
            </w:r>
            <w:r w:rsidR="00B94C75">
              <w:rPr>
                <w:rFonts w:ascii="Times New Roman" w:hAnsi="Times New Roman"/>
                <w:color w:val="000000"/>
              </w:rPr>
              <w:t>w kolejnych latach ok</w:t>
            </w:r>
            <w:r w:rsidR="00EF3C7A">
              <w:rPr>
                <w:rFonts w:ascii="Times New Roman" w:hAnsi="Times New Roman"/>
                <w:color w:val="000000"/>
              </w:rPr>
              <w:t>oło</w:t>
            </w:r>
            <w:r w:rsidR="00B94C75">
              <w:rPr>
                <w:rFonts w:ascii="Times New Roman" w:hAnsi="Times New Roman"/>
                <w:color w:val="000000"/>
              </w:rPr>
              <w:t xml:space="preserve"> 1 </w:t>
            </w:r>
            <w:r w:rsidR="00EF3C7A">
              <w:rPr>
                <w:rFonts w:ascii="Times New Roman" w:hAnsi="Times New Roman"/>
                <w:color w:val="000000"/>
              </w:rPr>
              <w:t>godzinę</w:t>
            </w:r>
            <w:r w:rsidR="00B94C75">
              <w:rPr>
                <w:rFonts w:ascii="Times New Roman" w:hAnsi="Times New Roman"/>
                <w:color w:val="000000"/>
              </w:rPr>
              <w:t xml:space="preserve">. </w:t>
            </w:r>
            <w:r>
              <w:rPr>
                <w:rFonts w:ascii="Times New Roman" w:hAnsi="Times New Roman"/>
                <w:color w:val="000000"/>
              </w:rPr>
              <w:t>Należy mieć bowiem na względzie</w:t>
            </w:r>
            <w:r w:rsidR="00B94C75">
              <w:rPr>
                <w:rFonts w:ascii="Times New Roman" w:hAnsi="Times New Roman"/>
                <w:color w:val="000000"/>
              </w:rPr>
              <w:t xml:space="preserve">, że </w:t>
            </w:r>
            <w:r>
              <w:rPr>
                <w:rFonts w:ascii="Times New Roman" w:hAnsi="Times New Roman"/>
                <w:color w:val="000000"/>
              </w:rPr>
              <w:t xml:space="preserve">przez </w:t>
            </w:r>
            <w:r w:rsidR="00B94C75">
              <w:rPr>
                <w:rFonts w:ascii="Times New Roman" w:hAnsi="Times New Roman"/>
                <w:color w:val="000000"/>
              </w:rPr>
              <w:t xml:space="preserve">pierwsze 2 lata </w:t>
            </w:r>
            <w:r>
              <w:rPr>
                <w:rFonts w:ascii="Times New Roman" w:hAnsi="Times New Roman"/>
                <w:color w:val="000000"/>
              </w:rPr>
              <w:t xml:space="preserve">funkcjonowania egzaminu konieczne będzie przeprowadzenie intensywnych </w:t>
            </w:r>
            <w:r w:rsidR="00B94C75">
              <w:rPr>
                <w:rFonts w:ascii="Times New Roman" w:hAnsi="Times New Roman"/>
                <w:color w:val="000000"/>
              </w:rPr>
              <w:t>działań informacyjnych i wdrożeniowych.</w:t>
            </w:r>
            <w:r w:rsidR="00D47E0A">
              <w:rPr>
                <w:rFonts w:ascii="Times New Roman" w:hAnsi="Times New Roman"/>
                <w:color w:val="000000"/>
              </w:rPr>
              <w:t xml:space="preserve"> </w:t>
            </w:r>
            <w:r>
              <w:rPr>
                <w:rFonts w:ascii="Times New Roman" w:hAnsi="Times New Roman"/>
                <w:color w:val="000000"/>
              </w:rPr>
              <w:t xml:space="preserve">W tym czasie </w:t>
            </w:r>
            <w:r w:rsidR="00D47E0A">
              <w:rPr>
                <w:rFonts w:ascii="Times New Roman" w:hAnsi="Times New Roman"/>
                <w:color w:val="000000"/>
              </w:rPr>
              <w:t>CEM będzie</w:t>
            </w:r>
            <w:r>
              <w:rPr>
                <w:rFonts w:ascii="Times New Roman" w:hAnsi="Times New Roman"/>
                <w:color w:val="000000"/>
              </w:rPr>
              <w:t xml:space="preserve"> budowało </w:t>
            </w:r>
            <w:r w:rsidR="00D47E0A">
              <w:rPr>
                <w:rFonts w:ascii="Times New Roman" w:hAnsi="Times New Roman"/>
                <w:color w:val="000000"/>
              </w:rPr>
              <w:t xml:space="preserve">strukturę organizacyjną PEK, </w:t>
            </w:r>
            <w:r>
              <w:rPr>
                <w:rFonts w:ascii="Times New Roman" w:hAnsi="Times New Roman"/>
                <w:color w:val="000000"/>
              </w:rPr>
              <w:t>konieczne będzie skompletowanie zespołów egzaminacyjnych oraz</w:t>
            </w:r>
            <w:r w:rsidR="00D47E0A">
              <w:rPr>
                <w:rFonts w:ascii="Times New Roman" w:hAnsi="Times New Roman"/>
                <w:color w:val="000000"/>
              </w:rPr>
              <w:t xml:space="preserve"> pozys</w:t>
            </w:r>
            <w:r>
              <w:rPr>
                <w:rFonts w:ascii="Times New Roman" w:hAnsi="Times New Roman"/>
                <w:color w:val="000000"/>
              </w:rPr>
              <w:t>kanie</w:t>
            </w:r>
            <w:r w:rsidR="00D47E0A">
              <w:rPr>
                <w:rFonts w:ascii="Times New Roman" w:hAnsi="Times New Roman"/>
                <w:color w:val="000000"/>
              </w:rPr>
              <w:t xml:space="preserve"> podm</w:t>
            </w:r>
            <w:r>
              <w:rPr>
                <w:rFonts w:ascii="Times New Roman" w:hAnsi="Times New Roman"/>
                <w:color w:val="000000"/>
              </w:rPr>
              <w:t>iotów</w:t>
            </w:r>
            <w:r w:rsidR="00D47E0A">
              <w:rPr>
                <w:rFonts w:ascii="Times New Roman" w:hAnsi="Times New Roman"/>
                <w:color w:val="000000"/>
              </w:rPr>
              <w:t xml:space="preserve"> lecznicz</w:t>
            </w:r>
            <w:r>
              <w:rPr>
                <w:rFonts w:ascii="Times New Roman" w:hAnsi="Times New Roman"/>
                <w:color w:val="000000"/>
              </w:rPr>
              <w:t xml:space="preserve">ych, </w:t>
            </w:r>
            <w:r w:rsidR="00D47E0A">
              <w:rPr>
                <w:rFonts w:ascii="Times New Roman" w:hAnsi="Times New Roman"/>
                <w:color w:val="000000"/>
              </w:rPr>
              <w:t>które udostępnią sale oraz swoją infrastrukturę na potrzeby egzaminów.</w:t>
            </w:r>
            <w:r w:rsidR="00B94C75">
              <w:rPr>
                <w:rFonts w:ascii="Times New Roman" w:hAnsi="Times New Roman"/>
                <w:color w:val="000000"/>
              </w:rPr>
              <w:t xml:space="preserve"> Z</w:t>
            </w:r>
            <w:r>
              <w:rPr>
                <w:rFonts w:ascii="Times New Roman" w:hAnsi="Times New Roman"/>
                <w:color w:val="000000"/>
              </w:rPr>
              <w:t xml:space="preserve"> </w:t>
            </w:r>
            <w:r w:rsidR="00B94C75">
              <w:rPr>
                <w:rFonts w:ascii="Times New Roman" w:hAnsi="Times New Roman"/>
                <w:color w:val="000000"/>
              </w:rPr>
              <w:t xml:space="preserve">pewnością na początku konieczne będzie </w:t>
            </w:r>
            <w:r w:rsidR="00D47E0A">
              <w:rPr>
                <w:rFonts w:ascii="Times New Roman" w:hAnsi="Times New Roman"/>
                <w:color w:val="000000"/>
              </w:rPr>
              <w:t>również</w:t>
            </w:r>
            <w:r>
              <w:t xml:space="preserve"> </w:t>
            </w:r>
            <w:r w:rsidRPr="00D159C2">
              <w:rPr>
                <w:rFonts w:ascii="Times New Roman" w:hAnsi="Times New Roman"/>
                <w:color w:val="000000"/>
              </w:rPr>
              <w:t>zorganizowanie od podstaw procesu naboru wniosków na egzamin</w:t>
            </w:r>
            <w:r>
              <w:rPr>
                <w:rFonts w:ascii="Times New Roman" w:hAnsi="Times New Roman"/>
                <w:color w:val="000000"/>
              </w:rPr>
              <w:t xml:space="preserve"> oraz</w:t>
            </w:r>
            <w:r w:rsidR="00D47E0A">
              <w:rPr>
                <w:rFonts w:ascii="Times New Roman" w:hAnsi="Times New Roman"/>
                <w:color w:val="000000"/>
              </w:rPr>
              <w:t xml:space="preserve"> </w:t>
            </w:r>
            <w:r w:rsidR="00B94C75">
              <w:rPr>
                <w:rFonts w:ascii="Times New Roman" w:hAnsi="Times New Roman"/>
                <w:color w:val="000000"/>
              </w:rPr>
              <w:t xml:space="preserve">częste udzielanie informacji na temat </w:t>
            </w:r>
            <w:r>
              <w:rPr>
                <w:rFonts w:ascii="Times New Roman" w:hAnsi="Times New Roman"/>
                <w:color w:val="000000"/>
              </w:rPr>
              <w:t xml:space="preserve">nowego </w:t>
            </w:r>
            <w:r w:rsidR="00B94C75">
              <w:rPr>
                <w:rFonts w:ascii="Times New Roman" w:hAnsi="Times New Roman"/>
                <w:color w:val="000000"/>
              </w:rPr>
              <w:t>egzaminu</w:t>
            </w:r>
            <w:r>
              <w:rPr>
                <w:rFonts w:ascii="Times New Roman" w:hAnsi="Times New Roman"/>
                <w:color w:val="000000"/>
              </w:rPr>
              <w:t>.</w:t>
            </w:r>
            <w:r w:rsidR="00B94C75">
              <w:rPr>
                <w:rFonts w:ascii="Times New Roman" w:hAnsi="Times New Roman"/>
                <w:color w:val="000000"/>
              </w:rPr>
              <w:t xml:space="preserve"> </w:t>
            </w:r>
            <w:r w:rsidR="00D47E0A">
              <w:rPr>
                <w:rFonts w:ascii="Times New Roman" w:hAnsi="Times New Roman"/>
                <w:color w:val="000000"/>
              </w:rPr>
              <w:t>Z</w:t>
            </w:r>
            <w:r w:rsidR="00B94C75">
              <w:rPr>
                <w:rFonts w:ascii="Times New Roman" w:hAnsi="Times New Roman"/>
                <w:color w:val="000000"/>
              </w:rPr>
              <w:t>atem pomimo mniejszej liczby zdających</w:t>
            </w:r>
            <w:r>
              <w:rPr>
                <w:rFonts w:ascii="Times New Roman" w:hAnsi="Times New Roman"/>
                <w:color w:val="000000"/>
              </w:rPr>
              <w:t>,</w:t>
            </w:r>
            <w:r w:rsidR="00B94C75">
              <w:rPr>
                <w:rFonts w:ascii="Times New Roman" w:hAnsi="Times New Roman"/>
                <w:color w:val="000000"/>
              </w:rPr>
              <w:t xml:space="preserve"> zakłada się</w:t>
            </w:r>
            <w:r w:rsidR="008F0B66">
              <w:rPr>
                <w:rFonts w:ascii="Times New Roman" w:hAnsi="Times New Roman"/>
                <w:color w:val="000000"/>
              </w:rPr>
              <w:t>,</w:t>
            </w:r>
            <w:r w:rsidR="00B94C75">
              <w:rPr>
                <w:rFonts w:ascii="Times New Roman" w:hAnsi="Times New Roman"/>
                <w:color w:val="000000"/>
              </w:rPr>
              <w:t xml:space="preserve"> że obciążenie pracą </w:t>
            </w:r>
            <w:r w:rsidR="00D47E0A">
              <w:rPr>
                <w:rFonts w:ascii="Times New Roman" w:hAnsi="Times New Roman"/>
                <w:color w:val="000000"/>
              </w:rPr>
              <w:t>w pierwszych dwóch latach funkcjonowania PEK będzie</w:t>
            </w:r>
            <w:r w:rsidR="00B94C75">
              <w:rPr>
                <w:rFonts w:ascii="Times New Roman" w:hAnsi="Times New Roman"/>
                <w:color w:val="000000"/>
              </w:rPr>
              <w:t xml:space="preserve"> porównywalne do kolejnych lat, kiedy do egzaminu będzie </w:t>
            </w:r>
            <w:r w:rsidR="00D47E0A">
              <w:rPr>
                <w:rFonts w:ascii="Times New Roman" w:hAnsi="Times New Roman"/>
                <w:color w:val="000000"/>
              </w:rPr>
              <w:t>przystępować</w:t>
            </w:r>
            <w:r w:rsidR="00B94C75">
              <w:rPr>
                <w:rFonts w:ascii="Times New Roman" w:hAnsi="Times New Roman"/>
                <w:color w:val="000000"/>
              </w:rPr>
              <w:t xml:space="preserve"> większa liczba osób. Poza wskazanymi powyżej czynnościami informacyjnymi i organizacyjnymi</w:t>
            </w:r>
            <w:r w:rsidR="00D47E0A">
              <w:rPr>
                <w:rFonts w:ascii="Times New Roman" w:hAnsi="Times New Roman"/>
                <w:color w:val="000000"/>
              </w:rPr>
              <w:t>,</w:t>
            </w:r>
            <w:r w:rsidR="00B94C75">
              <w:rPr>
                <w:rFonts w:ascii="Times New Roman" w:hAnsi="Times New Roman"/>
                <w:color w:val="000000"/>
              </w:rPr>
              <w:t xml:space="preserve"> przeprowadzenie PEK będzie wymagać</w:t>
            </w:r>
            <w:r w:rsidR="00EB79BA" w:rsidRPr="00EB79BA">
              <w:rPr>
                <w:rFonts w:ascii="Times New Roman" w:hAnsi="Times New Roman"/>
                <w:color w:val="000000"/>
              </w:rPr>
              <w:t xml:space="preserve"> </w:t>
            </w:r>
            <w:r w:rsidR="00B94C75">
              <w:rPr>
                <w:rFonts w:ascii="Times New Roman" w:hAnsi="Times New Roman"/>
                <w:color w:val="000000"/>
              </w:rPr>
              <w:t xml:space="preserve">wykonywania czynności administracyjnych takich jak </w:t>
            </w:r>
            <w:r w:rsidR="00EB79BA" w:rsidRPr="00EB79BA">
              <w:rPr>
                <w:rFonts w:ascii="Times New Roman" w:hAnsi="Times New Roman"/>
                <w:color w:val="000000"/>
              </w:rPr>
              <w:t xml:space="preserve">weryfikacja wniosku pod </w:t>
            </w:r>
            <w:r w:rsidR="00EF3C7A">
              <w:rPr>
                <w:rFonts w:ascii="Times New Roman" w:hAnsi="Times New Roman"/>
                <w:color w:val="000000"/>
              </w:rPr>
              <w:t>względem</w:t>
            </w:r>
            <w:r w:rsidR="00EF3C7A" w:rsidRPr="00EB79BA">
              <w:rPr>
                <w:rFonts w:ascii="Times New Roman" w:hAnsi="Times New Roman"/>
                <w:color w:val="000000"/>
              </w:rPr>
              <w:t xml:space="preserve"> </w:t>
            </w:r>
            <w:r w:rsidR="00EB79BA" w:rsidRPr="00EB79BA">
              <w:rPr>
                <w:rFonts w:ascii="Times New Roman" w:hAnsi="Times New Roman"/>
                <w:color w:val="000000"/>
              </w:rPr>
              <w:t xml:space="preserve">formalnym, w tym </w:t>
            </w:r>
            <w:r w:rsidR="00EF3C7A">
              <w:rPr>
                <w:rFonts w:ascii="Times New Roman" w:hAnsi="Times New Roman"/>
                <w:color w:val="000000"/>
              </w:rPr>
              <w:t xml:space="preserve">obowiązku </w:t>
            </w:r>
            <w:r w:rsidR="00EB79BA" w:rsidRPr="00EB79BA">
              <w:rPr>
                <w:rFonts w:ascii="Times New Roman" w:hAnsi="Times New Roman"/>
                <w:color w:val="000000"/>
              </w:rPr>
              <w:t xml:space="preserve">wniesienia opłaty w należnej wysokości; w sytuacji, gdy opłata nie została wniesiona albo została wniesiona w wysokości niższej niż należna - wzywanie do uzupełnienia braków formalnych </w:t>
            </w:r>
            <w:r w:rsidR="005B768C">
              <w:rPr>
                <w:rFonts w:ascii="Times New Roman" w:hAnsi="Times New Roman"/>
                <w:color w:val="000000"/>
              </w:rPr>
              <w:t>–</w:t>
            </w:r>
            <w:r w:rsidR="00EB79BA" w:rsidRPr="00EB79BA">
              <w:rPr>
                <w:rFonts w:ascii="Times New Roman" w:hAnsi="Times New Roman"/>
                <w:color w:val="000000"/>
              </w:rPr>
              <w:t xml:space="preserve"> monitoring tych działań (</w:t>
            </w:r>
            <w:r w:rsidR="00EB79BA">
              <w:rPr>
                <w:rFonts w:ascii="Times New Roman" w:hAnsi="Times New Roman"/>
                <w:color w:val="000000"/>
              </w:rPr>
              <w:t>zakłada się</w:t>
            </w:r>
            <w:r w:rsidR="00EB79BA" w:rsidRPr="00EB79BA">
              <w:rPr>
                <w:rFonts w:ascii="Times New Roman" w:hAnsi="Times New Roman"/>
                <w:color w:val="000000"/>
              </w:rPr>
              <w:t xml:space="preserve">, że wezwania będą </w:t>
            </w:r>
            <w:r w:rsidR="00EB79BA">
              <w:rPr>
                <w:rFonts w:ascii="Times New Roman" w:hAnsi="Times New Roman"/>
                <w:color w:val="000000"/>
              </w:rPr>
              <w:t xml:space="preserve">generowane </w:t>
            </w:r>
            <w:r w:rsidR="00EB79BA" w:rsidRPr="00EB79BA">
              <w:rPr>
                <w:rFonts w:ascii="Times New Roman" w:hAnsi="Times New Roman"/>
                <w:color w:val="000000"/>
              </w:rPr>
              <w:t xml:space="preserve">automatycznie w SMK), ustalenie miejsca i terminu przeprowadzania egzaminu, ustalenie i powołanie składu </w:t>
            </w:r>
            <w:r w:rsidR="00EF3C7A">
              <w:rPr>
                <w:rFonts w:ascii="Times New Roman" w:hAnsi="Times New Roman"/>
                <w:color w:val="000000"/>
              </w:rPr>
              <w:t>z</w:t>
            </w:r>
            <w:r w:rsidR="00EF3C7A" w:rsidRPr="00EB79BA">
              <w:rPr>
                <w:rFonts w:ascii="Times New Roman" w:hAnsi="Times New Roman"/>
                <w:color w:val="000000"/>
              </w:rPr>
              <w:t xml:space="preserve">espołu </w:t>
            </w:r>
            <w:r w:rsidR="00EF3C7A">
              <w:rPr>
                <w:rFonts w:ascii="Times New Roman" w:hAnsi="Times New Roman"/>
                <w:color w:val="000000"/>
              </w:rPr>
              <w:t>e</w:t>
            </w:r>
            <w:r w:rsidR="00EF3C7A" w:rsidRPr="00EB79BA">
              <w:rPr>
                <w:rFonts w:ascii="Times New Roman" w:hAnsi="Times New Roman"/>
                <w:color w:val="000000"/>
              </w:rPr>
              <w:t>gzaminacyjnego</w:t>
            </w:r>
            <w:r w:rsidR="00EB79BA" w:rsidRPr="00EB79BA">
              <w:rPr>
                <w:rFonts w:ascii="Times New Roman" w:hAnsi="Times New Roman"/>
                <w:color w:val="000000"/>
              </w:rPr>
              <w:t xml:space="preserve">, przygotowanie indywidualnej dokumentacji egzaminacyjnej (protokołu dla każdego zdającego); przesłanie dokumentacji poszczególnym </w:t>
            </w:r>
            <w:r w:rsidR="00EF3C7A">
              <w:rPr>
                <w:rFonts w:ascii="Times New Roman" w:hAnsi="Times New Roman"/>
                <w:color w:val="000000"/>
              </w:rPr>
              <w:t>z</w:t>
            </w:r>
            <w:r w:rsidR="00EF3C7A" w:rsidRPr="00EB79BA">
              <w:rPr>
                <w:rFonts w:ascii="Times New Roman" w:hAnsi="Times New Roman"/>
                <w:color w:val="000000"/>
              </w:rPr>
              <w:t>espołom</w:t>
            </w:r>
            <w:r w:rsidR="00EB79BA" w:rsidRPr="00EB79BA">
              <w:rPr>
                <w:rFonts w:ascii="Times New Roman" w:hAnsi="Times New Roman"/>
                <w:color w:val="000000"/>
              </w:rPr>
              <w:t xml:space="preserve">; odbiór dokumentacji po egzaminie i jej weryfikacja, ewentualnie w przypadku ujawnionych błędów ich usuwanie; sporządzenie dokumentu potwierdzającego złożenie egzaminu i jego przekazanie osobie zdającej; archiwizacja dokumentów; oraz czynności księgowe - rozliczenie opłat egzaminacyjnych, ich zaksięgowanie i przekazanie do budżetu państwa; sporządzenie i rozliczenie umów z członkami </w:t>
            </w:r>
            <w:r w:rsidR="00EF3C7A">
              <w:rPr>
                <w:rFonts w:ascii="Times New Roman" w:hAnsi="Times New Roman"/>
                <w:color w:val="000000"/>
              </w:rPr>
              <w:t>z</w:t>
            </w:r>
            <w:r w:rsidR="00EF3C7A" w:rsidRPr="00EB79BA">
              <w:rPr>
                <w:rFonts w:ascii="Times New Roman" w:hAnsi="Times New Roman"/>
                <w:color w:val="000000"/>
              </w:rPr>
              <w:t xml:space="preserve">espołów </w:t>
            </w:r>
            <w:r w:rsidR="00EF3C7A">
              <w:rPr>
                <w:rFonts w:ascii="Times New Roman" w:hAnsi="Times New Roman"/>
                <w:color w:val="000000"/>
              </w:rPr>
              <w:t>e</w:t>
            </w:r>
            <w:r w:rsidR="00EF3C7A" w:rsidRPr="00EB79BA">
              <w:rPr>
                <w:rFonts w:ascii="Times New Roman" w:hAnsi="Times New Roman"/>
                <w:color w:val="000000"/>
              </w:rPr>
              <w:t>gzaminacyjnych</w:t>
            </w:r>
            <w:r w:rsidR="00EB79BA" w:rsidRPr="00EB79BA">
              <w:rPr>
                <w:rFonts w:ascii="Times New Roman" w:hAnsi="Times New Roman"/>
                <w:color w:val="000000"/>
              </w:rPr>
              <w:t>, sporządzenie i przekazanie im PIT.</w:t>
            </w:r>
          </w:p>
          <w:p w14:paraId="0A5C6C04" w14:textId="4CFEC65C" w:rsidR="00AB6F86" w:rsidRPr="00FF0B4A" w:rsidRDefault="00EB79BA" w:rsidP="00EB79BA">
            <w:pPr>
              <w:spacing w:line="240" w:lineRule="auto"/>
              <w:jc w:val="both"/>
              <w:rPr>
                <w:rFonts w:ascii="Times New Roman" w:hAnsi="Times New Roman"/>
                <w:color w:val="000000"/>
              </w:rPr>
            </w:pPr>
            <w:r w:rsidRPr="00EB79BA">
              <w:rPr>
                <w:rFonts w:ascii="Times New Roman" w:hAnsi="Times New Roman"/>
                <w:color w:val="000000"/>
              </w:rPr>
              <w:t>Mając na względzie te działania można przyjąć, że ich wykonanie zajmie</w:t>
            </w:r>
            <w:r w:rsidR="00D61C10">
              <w:rPr>
                <w:rFonts w:ascii="Times New Roman" w:hAnsi="Times New Roman"/>
                <w:color w:val="000000"/>
              </w:rPr>
              <w:t xml:space="preserve"> rocznie ok</w:t>
            </w:r>
            <w:r w:rsidR="00EF3C7A">
              <w:rPr>
                <w:rFonts w:ascii="Times New Roman" w:hAnsi="Times New Roman"/>
                <w:color w:val="000000"/>
              </w:rPr>
              <w:t>oło</w:t>
            </w:r>
            <w:r w:rsidR="00EF3C7A" w:rsidRPr="00EB79BA">
              <w:rPr>
                <w:rFonts w:ascii="Times New Roman" w:hAnsi="Times New Roman"/>
                <w:color w:val="000000"/>
              </w:rPr>
              <w:t xml:space="preserve"> </w:t>
            </w:r>
            <w:r w:rsidR="00D7717E">
              <w:rPr>
                <w:rFonts w:ascii="Times New Roman" w:hAnsi="Times New Roman"/>
                <w:color w:val="000000"/>
              </w:rPr>
              <w:t>6</w:t>
            </w:r>
            <w:r>
              <w:rPr>
                <w:rFonts w:ascii="Times New Roman" w:hAnsi="Times New Roman"/>
                <w:color w:val="000000"/>
              </w:rPr>
              <w:t xml:space="preserve"> tys.</w:t>
            </w:r>
            <w:r w:rsidRPr="00EB79BA">
              <w:rPr>
                <w:rFonts w:ascii="Times New Roman" w:hAnsi="Times New Roman"/>
                <w:color w:val="000000"/>
              </w:rPr>
              <w:t xml:space="preserve"> roboczogodzin.</w:t>
            </w:r>
            <w:r w:rsidR="00D61C10">
              <w:rPr>
                <w:rFonts w:ascii="Times New Roman" w:hAnsi="Times New Roman"/>
                <w:color w:val="000000"/>
              </w:rPr>
              <w:t xml:space="preserve"> </w:t>
            </w:r>
            <w:r w:rsidRPr="00EB79BA">
              <w:rPr>
                <w:rFonts w:ascii="Times New Roman" w:hAnsi="Times New Roman"/>
                <w:color w:val="000000"/>
              </w:rPr>
              <w:t>Uwzględniając 8-godzinny dzień pracy i ok</w:t>
            </w:r>
            <w:r w:rsidR="00EF3C7A">
              <w:rPr>
                <w:rFonts w:ascii="Times New Roman" w:hAnsi="Times New Roman"/>
                <w:color w:val="000000"/>
              </w:rPr>
              <w:t>oło</w:t>
            </w:r>
            <w:r w:rsidRPr="00EB79BA">
              <w:rPr>
                <w:rFonts w:ascii="Times New Roman" w:hAnsi="Times New Roman"/>
                <w:color w:val="000000"/>
              </w:rPr>
              <w:t xml:space="preserve"> 250 dni roboczych w roku, realizacja tych zadań wymaga zatrudnienia </w:t>
            </w:r>
            <w:r w:rsidR="00D7717E">
              <w:rPr>
                <w:rFonts w:ascii="Times New Roman" w:hAnsi="Times New Roman"/>
                <w:color w:val="000000"/>
              </w:rPr>
              <w:t>3</w:t>
            </w:r>
            <w:r w:rsidRPr="00EB79BA">
              <w:rPr>
                <w:rFonts w:ascii="Times New Roman" w:hAnsi="Times New Roman"/>
                <w:color w:val="000000"/>
              </w:rPr>
              <w:t xml:space="preserve"> osób (</w:t>
            </w:r>
            <w:r w:rsidR="00D7717E">
              <w:rPr>
                <w:rFonts w:ascii="Times New Roman" w:hAnsi="Times New Roman"/>
                <w:color w:val="000000"/>
              </w:rPr>
              <w:t>6</w:t>
            </w:r>
            <w:r w:rsidRPr="00EB79BA">
              <w:rPr>
                <w:rFonts w:ascii="Times New Roman" w:hAnsi="Times New Roman"/>
                <w:color w:val="000000"/>
              </w:rPr>
              <w:t>000:8=</w:t>
            </w:r>
            <w:r w:rsidR="00D7717E">
              <w:rPr>
                <w:rFonts w:ascii="Times New Roman" w:hAnsi="Times New Roman"/>
                <w:color w:val="000000"/>
              </w:rPr>
              <w:t>750, 750</w:t>
            </w:r>
            <w:r w:rsidRPr="00EB79BA">
              <w:rPr>
                <w:rFonts w:ascii="Times New Roman" w:hAnsi="Times New Roman"/>
                <w:color w:val="000000"/>
              </w:rPr>
              <w:t>:250=</w:t>
            </w:r>
            <w:r w:rsidR="00D7717E">
              <w:rPr>
                <w:rFonts w:ascii="Times New Roman" w:hAnsi="Times New Roman"/>
                <w:color w:val="000000"/>
              </w:rPr>
              <w:t>3</w:t>
            </w:r>
            <w:r w:rsidRPr="00EB79BA">
              <w:rPr>
                <w:rFonts w:ascii="Times New Roman" w:hAnsi="Times New Roman"/>
                <w:color w:val="000000"/>
              </w:rPr>
              <w:t xml:space="preserve">). </w:t>
            </w:r>
            <w:r w:rsidR="00931F7A">
              <w:rPr>
                <w:rFonts w:ascii="Times New Roman" w:hAnsi="Times New Roman"/>
                <w:color w:val="000000"/>
              </w:rPr>
              <w:t xml:space="preserve">Zakłada się, że w kolejnych latach, nawet przy zwiększeniu liczby zdających do </w:t>
            </w:r>
            <w:r w:rsidR="00D47E0A">
              <w:rPr>
                <w:rFonts w:ascii="Times New Roman" w:hAnsi="Times New Roman"/>
                <w:color w:val="000000"/>
              </w:rPr>
              <w:t>8</w:t>
            </w:r>
            <w:r w:rsidR="00931F7A">
              <w:rPr>
                <w:rFonts w:ascii="Times New Roman" w:hAnsi="Times New Roman"/>
                <w:color w:val="000000"/>
              </w:rPr>
              <w:t xml:space="preserve"> tys. w związku z automatyzacją procesów, nie będzie konieczności zwiększania liczby etatów.</w:t>
            </w:r>
          </w:p>
          <w:p w14:paraId="16A898E4" w14:textId="77777777" w:rsidR="00AB6F86" w:rsidRPr="0020495D" w:rsidRDefault="00AB6F86" w:rsidP="00376208">
            <w:pPr>
              <w:numPr>
                <w:ilvl w:val="0"/>
                <w:numId w:val="16"/>
              </w:numPr>
              <w:spacing w:line="240" w:lineRule="auto"/>
              <w:jc w:val="both"/>
              <w:rPr>
                <w:rFonts w:ascii="Times New Roman" w:hAnsi="Times New Roman"/>
                <w:b/>
                <w:bCs/>
                <w:color w:val="000000"/>
              </w:rPr>
            </w:pPr>
            <w:r w:rsidRPr="0020495D">
              <w:rPr>
                <w:rFonts w:ascii="Times New Roman" w:hAnsi="Times New Roman"/>
                <w:b/>
                <w:bCs/>
                <w:color w:val="000000"/>
              </w:rPr>
              <w:t>PES wydatki</w:t>
            </w:r>
          </w:p>
          <w:p w14:paraId="5CFE2896" w14:textId="12777804" w:rsidR="00292F38" w:rsidRDefault="00AB6F86" w:rsidP="00AB6F86">
            <w:pPr>
              <w:spacing w:line="240" w:lineRule="auto"/>
              <w:jc w:val="both"/>
              <w:rPr>
                <w:rFonts w:ascii="Times New Roman" w:hAnsi="Times New Roman"/>
                <w:color w:val="000000"/>
              </w:rPr>
            </w:pPr>
            <w:r w:rsidRPr="00FF0B4A">
              <w:rPr>
                <w:rFonts w:ascii="Times New Roman" w:hAnsi="Times New Roman"/>
                <w:color w:val="000000"/>
              </w:rPr>
              <w:t>W związku z rozwiązaniami dotyczącymi przywrócenia obowiązkowej części ustnej PES</w:t>
            </w:r>
            <w:r w:rsidR="0020495D">
              <w:rPr>
                <w:rFonts w:ascii="Times New Roman" w:hAnsi="Times New Roman"/>
                <w:color w:val="000000"/>
              </w:rPr>
              <w:t xml:space="preserve"> oraz </w:t>
            </w:r>
            <w:r w:rsidR="00074A59">
              <w:rPr>
                <w:rFonts w:ascii="Times New Roman" w:hAnsi="Times New Roman"/>
                <w:color w:val="000000"/>
              </w:rPr>
              <w:t xml:space="preserve">rozwiązaniami przewidującymi </w:t>
            </w:r>
            <w:r w:rsidR="0020495D">
              <w:rPr>
                <w:rFonts w:ascii="Times New Roman" w:hAnsi="Times New Roman"/>
                <w:color w:val="000000"/>
              </w:rPr>
              <w:t xml:space="preserve">podwyżki wynagrodzeń dla </w:t>
            </w:r>
            <w:r w:rsidR="00074A59">
              <w:rPr>
                <w:rFonts w:ascii="Times New Roman" w:hAnsi="Times New Roman"/>
                <w:color w:val="000000"/>
              </w:rPr>
              <w:t>członków zespołów egzaminacyjnych PES,</w:t>
            </w:r>
            <w:r w:rsidRPr="00FF0B4A">
              <w:rPr>
                <w:rFonts w:ascii="Times New Roman" w:hAnsi="Times New Roman"/>
                <w:color w:val="000000"/>
              </w:rPr>
              <w:t xml:space="preserve"> wydatki na</w:t>
            </w:r>
            <w:r w:rsidR="00074A59">
              <w:rPr>
                <w:rFonts w:ascii="Times New Roman" w:hAnsi="Times New Roman"/>
                <w:color w:val="000000"/>
              </w:rPr>
              <w:t xml:space="preserve"> </w:t>
            </w:r>
            <w:r w:rsidRPr="00FF0B4A">
              <w:rPr>
                <w:rFonts w:ascii="Times New Roman" w:hAnsi="Times New Roman"/>
                <w:color w:val="000000"/>
              </w:rPr>
              <w:t xml:space="preserve">PES </w:t>
            </w:r>
            <w:r w:rsidRPr="00FF0B4A">
              <w:rPr>
                <w:rFonts w:ascii="Times New Roman" w:hAnsi="Times New Roman"/>
                <w:b/>
                <w:bCs/>
                <w:color w:val="000000"/>
              </w:rPr>
              <w:t xml:space="preserve">zwiększą się o </w:t>
            </w:r>
            <w:r w:rsidR="003D40B8" w:rsidRPr="003D40B8">
              <w:rPr>
                <w:rFonts w:ascii="Times New Roman" w:hAnsi="Times New Roman"/>
                <w:b/>
                <w:bCs/>
                <w:color w:val="000000"/>
              </w:rPr>
              <w:t>2,85</w:t>
            </w:r>
            <w:r w:rsidR="003D40B8">
              <w:rPr>
                <w:rFonts w:ascii="Times New Roman" w:hAnsi="Times New Roman"/>
                <w:b/>
                <w:bCs/>
                <w:color w:val="000000"/>
              </w:rPr>
              <w:t xml:space="preserve"> mln zł </w:t>
            </w:r>
            <w:r w:rsidRPr="00FF0B4A">
              <w:rPr>
                <w:rFonts w:ascii="Times New Roman" w:hAnsi="Times New Roman"/>
                <w:b/>
                <w:bCs/>
                <w:color w:val="000000"/>
              </w:rPr>
              <w:t>rocznie</w:t>
            </w:r>
            <w:r w:rsidRPr="00FF0B4A">
              <w:rPr>
                <w:rFonts w:ascii="Times New Roman" w:hAnsi="Times New Roman"/>
                <w:color w:val="000000"/>
              </w:rPr>
              <w:t>. Przy obliczeniach uwzględniono, że</w:t>
            </w:r>
            <w:r w:rsidR="00292F38">
              <w:rPr>
                <w:rFonts w:ascii="Times New Roman" w:hAnsi="Times New Roman"/>
                <w:color w:val="000000"/>
              </w:rPr>
              <w:t xml:space="preserve"> wydatki </w:t>
            </w:r>
            <w:r w:rsidR="00074A59">
              <w:rPr>
                <w:rFonts w:ascii="Times New Roman" w:hAnsi="Times New Roman"/>
                <w:color w:val="000000"/>
              </w:rPr>
              <w:t xml:space="preserve">na </w:t>
            </w:r>
            <w:r w:rsidR="00292F38">
              <w:rPr>
                <w:rFonts w:ascii="Times New Roman" w:hAnsi="Times New Roman"/>
                <w:color w:val="000000"/>
              </w:rPr>
              <w:t>PES będą wynosić 800 zł na zdającego.</w:t>
            </w:r>
            <w:r w:rsidR="008072C6">
              <w:rPr>
                <w:rFonts w:ascii="Times New Roman" w:hAnsi="Times New Roman"/>
                <w:color w:val="000000"/>
              </w:rPr>
              <w:t xml:space="preserve"> Zakłada się, że</w:t>
            </w:r>
            <w:r w:rsidRPr="00FF0B4A">
              <w:rPr>
                <w:rFonts w:ascii="Times New Roman" w:hAnsi="Times New Roman"/>
                <w:color w:val="000000"/>
              </w:rPr>
              <w:t xml:space="preserve"> do ustnego PES będzie podchodzić rocznie</w:t>
            </w:r>
            <w:r w:rsidR="00074A59">
              <w:rPr>
                <w:rFonts w:ascii="Times New Roman" w:hAnsi="Times New Roman"/>
                <w:color w:val="000000"/>
              </w:rPr>
              <w:t xml:space="preserve"> ok</w:t>
            </w:r>
            <w:r w:rsidR="005355FE">
              <w:rPr>
                <w:rFonts w:ascii="Times New Roman" w:hAnsi="Times New Roman"/>
                <w:color w:val="000000"/>
              </w:rPr>
              <w:t>oło</w:t>
            </w:r>
            <w:r w:rsidRPr="00FF0B4A">
              <w:rPr>
                <w:rFonts w:ascii="Times New Roman" w:hAnsi="Times New Roman"/>
                <w:color w:val="000000"/>
              </w:rPr>
              <w:t xml:space="preserve"> </w:t>
            </w:r>
            <w:r w:rsidR="00292F38">
              <w:rPr>
                <w:rFonts w:ascii="Times New Roman" w:hAnsi="Times New Roman"/>
                <w:color w:val="000000"/>
              </w:rPr>
              <w:t>5500</w:t>
            </w:r>
            <w:r w:rsidRPr="00FF0B4A">
              <w:rPr>
                <w:rFonts w:ascii="Times New Roman" w:hAnsi="Times New Roman"/>
                <w:color w:val="000000"/>
              </w:rPr>
              <w:t xml:space="preserve"> osób</w:t>
            </w:r>
            <w:r w:rsidR="00292F38">
              <w:rPr>
                <w:rFonts w:ascii="Times New Roman" w:hAnsi="Times New Roman"/>
                <w:color w:val="000000"/>
              </w:rPr>
              <w:t xml:space="preserve">. Ponadto uwzględniono, </w:t>
            </w:r>
            <w:r w:rsidR="00292F38" w:rsidRPr="00292F38">
              <w:rPr>
                <w:rFonts w:ascii="Times New Roman" w:hAnsi="Times New Roman"/>
                <w:color w:val="000000"/>
              </w:rPr>
              <w:t>że jedna komisja egzaminacyjna</w:t>
            </w:r>
            <w:r w:rsidR="00074A59">
              <w:rPr>
                <w:rFonts w:ascii="Times New Roman" w:hAnsi="Times New Roman"/>
                <w:color w:val="000000"/>
              </w:rPr>
              <w:t xml:space="preserve"> ustnej części PES</w:t>
            </w:r>
            <w:r w:rsidR="00292F38" w:rsidRPr="00292F38">
              <w:rPr>
                <w:rFonts w:ascii="Times New Roman" w:hAnsi="Times New Roman"/>
                <w:color w:val="000000"/>
              </w:rPr>
              <w:t xml:space="preserve"> w ciągu </w:t>
            </w:r>
            <w:r w:rsidR="005355FE" w:rsidRPr="00292F38">
              <w:rPr>
                <w:rFonts w:ascii="Times New Roman" w:hAnsi="Times New Roman"/>
                <w:color w:val="000000"/>
              </w:rPr>
              <w:t>8</w:t>
            </w:r>
            <w:r w:rsidR="005355FE">
              <w:rPr>
                <w:rFonts w:ascii="Times New Roman" w:hAnsi="Times New Roman"/>
                <w:color w:val="000000"/>
              </w:rPr>
              <w:t xml:space="preserve"> godzin</w:t>
            </w:r>
            <w:r w:rsidR="005355FE" w:rsidRPr="00292F38">
              <w:rPr>
                <w:rFonts w:ascii="Times New Roman" w:hAnsi="Times New Roman"/>
                <w:color w:val="000000"/>
              </w:rPr>
              <w:t xml:space="preserve"> </w:t>
            </w:r>
            <w:r w:rsidR="00292F38" w:rsidRPr="00292F38">
              <w:rPr>
                <w:rFonts w:ascii="Times New Roman" w:hAnsi="Times New Roman"/>
                <w:color w:val="000000"/>
              </w:rPr>
              <w:t>pracy przeegzaminuje ok</w:t>
            </w:r>
            <w:r w:rsidR="005355FE">
              <w:rPr>
                <w:rFonts w:ascii="Times New Roman" w:hAnsi="Times New Roman"/>
                <w:color w:val="000000"/>
              </w:rPr>
              <w:t>oło</w:t>
            </w:r>
            <w:r w:rsidR="00292F38" w:rsidRPr="00292F38">
              <w:rPr>
                <w:rFonts w:ascii="Times New Roman" w:hAnsi="Times New Roman"/>
                <w:color w:val="000000"/>
              </w:rPr>
              <w:t xml:space="preserve"> 9 zdających.</w:t>
            </w:r>
            <w:r w:rsidR="00074A59">
              <w:rPr>
                <w:rFonts w:ascii="Times New Roman" w:hAnsi="Times New Roman"/>
                <w:color w:val="000000"/>
              </w:rPr>
              <w:t xml:space="preserve"> </w:t>
            </w:r>
            <w:r w:rsidR="00292F38" w:rsidRPr="00292F38">
              <w:rPr>
                <w:rFonts w:ascii="Times New Roman" w:hAnsi="Times New Roman"/>
                <w:color w:val="000000"/>
              </w:rPr>
              <w:t xml:space="preserve">W skład jednej komisji wchodzi przewodniczący i 3 członków komisji. Przyjęto, </w:t>
            </w:r>
            <w:r w:rsidR="00074A59">
              <w:rPr>
                <w:rFonts w:ascii="Times New Roman" w:hAnsi="Times New Roman"/>
                <w:color w:val="000000"/>
              </w:rPr>
              <w:t>że</w:t>
            </w:r>
            <w:r w:rsidR="00292F38" w:rsidRPr="00292F38">
              <w:rPr>
                <w:rFonts w:ascii="Times New Roman" w:hAnsi="Times New Roman"/>
                <w:color w:val="000000"/>
              </w:rPr>
              <w:t xml:space="preserve"> wynagrodzenie przewodniczącego komisji i członków komisji </w:t>
            </w:r>
            <w:r w:rsidR="00074A59">
              <w:rPr>
                <w:rFonts w:ascii="Times New Roman" w:hAnsi="Times New Roman"/>
                <w:color w:val="000000"/>
              </w:rPr>
              <w:t xml:space="preserve">testowej części </w:t>
            </w:r>
            <w:r w:rsidR="00074A59">
              <w:rPr>
                <w:rFonts w:ascii="Times New Roman" w:hAnsi="Times New Roman"/>
                <w:color w:val="000000"/>
              </w:rPr>
              <w:lastRenderedPageBreak/>
              <w:t xml:space="preserve">PES </w:t>
            </w:r>
            <w:r w:rsidR="00292F38" w:rsidRPr="00292F38">
              <w:rPr>
                <w:rFonts w:ascii="Times New Roman" w:hAnsi="Times New Roman"/>
                <w:color w:val="000000"/>
              </w:rPr>
              <w:t>będzie takie samo jak wynagrodzenie przewodniczącego i członków komisji ustnej części PES</w:t>
            </w:r>
            <w:r w:rsidR="005355FE">
              <w:rPr>
                <w:rFonts w:ascii="Times New Roman" w:hAnsi="Times New Roman"/>
                <w:color w:val="000000"/>
              </w:rPr>
              <w:t>, czyli</w:t>
            </w:r>
            <w:r w:rsidR="00292F38" w:rsidRPr="00292F38">
              <w:rPr>
                <w:rFonts w:ascii="Times New Roman" w:hAnsi="Times New Roman"/>
                <w:color w:val="000000"/>
              </w:rPr>
              <w:t>. będzie wynosić 1000 zł dla przewodniczącego i 600 zł dla członka komisji. Zatem wynagrodzenia dla członków jednej komisji będą wynosić łącznie 2800 zł. Ponadto uwzględniono koszty refundacji przejazdów i noclegów dla przewodniczącego i członków komisji w wysokości po 750 zł na przewodniczącego i każdego członka komisji, czyli łącznie 3000 zł. Kolejnym kosztem związanym z przeprowadzeniem PEK przez jedną komisję jest wynajem sali egzaminacyjnej w wysokości ok</w:t>
            </w:r>
            <w:r w:rsidR="005355FE">
              <w:rPr>
                <w:rFonts w:ascii="Times New Roman" w:hAnsi="Times New Roman"/>
                <w:color w:val="000000"/>
              </w:rPr>
              <w:t>oło</w:t>
            </w:r>
            <w:r w:rsidR="00292F38" w:rsidRPr="00292F38">
              <w:rPr>
                <w:rFonts w:ascii="Times New Roman" w:hAnsi="Times New Roman"/>
                <w:color w:val="000000"/>
              </w:rPr>
              <w:t xml:space="preserve"> 100 zł za godzinę, z uwzględnieniem, że sala dla jednej komisji będzie wynajmowana na </w:t>
            </w:r>
            <w:r w:rsidR="005355FE" w:rsidRPr="00292F38">
              <w:rPr>
                <w:rFonts w:ascii="Times New Roman" w:hAnsi="Times New Roman"/>
                <w:color w:val="000000"/>
              </w:rPr>
              <w:t>8</w:t>
            </w:r>
            <w:r w:rsidR="005355FE">
              <w:rPr>
                <w:rFonts w:ascii="Times New Roman" w:hAnsi="Times New Roman"/>
                <w:color w:val="000000"/>
              </w:rPr>
              <w:t xml:space="preserve"> godzin</w:t>
            </w:r>
            <w:r w:rsidR="00292F38" w:rsidRPr="00292F38">
              <w:rPr>
                <w:rFonts w:ascii="Times New Roman" w:hAnsi="Times New Roman"/>
                <w:color w:val="000000"/>
              </w:rPr>
              <w:t>. Biorąc pod uwagę powyższe składowe koszt pracy jednej komisji, która przeegzaminuje 9 osób będzie wynosił 6600 zł</w:t>
            </w:r>
            <w:r w:rsidR="008072C6">
              <w:rPr>
                <w:rFonts w:ascii="Times New Roman" w:hAnsi="Times New Roman"/>
                <w:color w:val="000000"/>
              </w:rPr>
              <w:t>. Zakłada się, że w związku z wprowadzeniem obowiązkowej części ustnej PES, liczba osób podchodzących do ustnej części PES zwiększy się o ok</w:t>
            </w:r>
            <w:r w:rsidR="00BF286D">
              <w:rPr>
                <w:rFonts w:ascii="Times New Roman" w:hAnsi="Times New Roman"/>
                <w:color w:val="000000"/>
              </w:rPr>
              <w:t>oło</w:t>
            </w:r>
            <w:r w:rsidR="008072C6">
              <w:rPr>
                <w:rFonts w:ascii="Times New Roman" w:hAnsi="Times New Roman"/>
                <w:color w:val="000000"/>
              </w:rPr>
              <w:t xml:space="preserve"> 3190 osób rocznie, co powoduje konieczność utworzenia 354 dodatkowych komisji i będzie się wiązać </w:t>
            </w:r>
            <w:r w:rsidR="008072C6" w:rsidRPr="007C7DA8">
              <w:rPr>
                <w:rFonts w:ascii="Times New Roman" w:hAnsi="Times New Roman"/>
                <w:b/>
                <w:bCs/>
                <w:color w:val="000000"/>
              </w:rPr>
              <w:t xml:space="preserve">z kosztem </w:t>
            </w:r>
            <w:r w:rsidR="00BD622C" w:rsidRPr="007C7DA8">
              <w:rPr>
                <w:rFonts w:ascii="Times New Roman" w:hAnsi="Times New Roman"/>
                <w:b/>
                <w:bCs/>
                <w:color w:val="000000"/>
              </w:rPr>
              <w:t>ok</w:t>
            </w:r>
            <w:r w:rsidR="00BF286D">
              <w:rPr>
                <w:rFonts w:ascii="Times New Roman" w:hAnsi="Times New Roman"/>
                <w:b/>
                <w:bCs/>
                <w:color w:val="000000"/>
              </w:rPr>
              <w:t>oło</w:t>
            </w:r>
            <w:r w:rsidR="00BD622C" w:rsidRPr="007C7DA8">
              <w:rPr>
                <w:rFonts w:ascii="Times New Roman" w:hAnsi="Times New Roman"/>
                <w:b/>
                <w:bCs/>
                <w:color w:val="000000"/>
              </w:rPr>
              <w:t xml:space="preserve"> 2,336 mln zł.</w:t>
            </w:r>
            <w:r w:rsidR="00EF5EE6">
              <w:rPr>
                <w:rFonts w:ascii="Times New Roman" w:hAnsi="Times New Roman"/>
                <w:b/>
                <w:bCs/>
                <w:color w:val="000000"/>
              </w:rPr>
              <w:t xml:space="preserve"> </w:t>
            </w:r>
            <w:r w:rsidR="00EF5EE6" w:rsidRPr="007C7DA8">
              <w:rPr>
                <w:rFonts w:ascii="Times New Roman" w:hAnsi="Times New Roman"/>
                <w:color w:val="000000"/>
              </w:rPr>
              <w:t>Ponadto uwzględniono podwyżki</w:t>
            </w:r>
            <w:r w:rsidR="00EF5EE6">
              <w:rPr>
                <w:rFonts w:ascii="Times New Roman" w:hAnsi="Times New Roman"/>
                <w:b/>
                <w:bCs/>
                <w:color w:val="000000"/>
              </w:rPr>
              <w:t xml:space="preserve"> </w:t>
            </w:r>
            <w:r w:rsidR="00685B57" w:rsidRPr="007C7DA8">
              <w:rPr>
                <w:rFonts w:ascii="Times New Roman" w:hAnsi="Times New Roman"/>
                <w:color w:val="000000"/>
              </w:rPr>
              <w:t xml:space="preserve">w wysokości 1400 na </w:t>
            </w:r>
            <w:r w:rsidR="00685B57">
              <w:rPr>
                <w:rFonts w:ascii="Times New Roman" w:hAnsi="Times New Roman"/>
                <w:color w:val="000000"/>
              </w:rPr>
              <w:t xml:space="preserve">komisję </w:t>
            </w:r>
            <w:r w:rsidR="00685B57" w:rsidRPr="00685B57">
              <w:rPr>
                <w:rFonts w:ascii="Times New Roman" w:hAnsi="Times New Roman"/>
                <w:color w:val="000000"/>
              </w:rPr>
              <w:t>(w tym 500 zł podwyżki dla przewodniczącego i po 300 zł podwyżki dla 3 członków komisji)</w:t>
            </w:r>
            <w:r w:rsidR="00685B57">
              <w:rPr>
                <w:rFonts w:ascii="Times New Roman" w:hAnsi="Times New Roman"/>
                <w:color w:val="000000"/>
              </w:rPr>
              <w:t xml:space="preserve"> </w:t>
            </w:r>
            <w:r w:rsidR="00EF5EE6" w:rsidRPr="007C7DA8">
              <w:rPr>
                <w:rFonts w:ascii="Times New Roman" w:hAnsi="Times New Roman"/>
                <w:color w:val="000000"/>
              </w:rPr>
              <w:t>dla</w:t>
            </w:r>
            <w:r w:rsidR="00074A59">
              <w:rPr>
                <w:rFonts w:ascii="Times New Roman" w:hAnsi="Times New Roman"/>
                <w:color w:val="000000"/>
              </w:rPr>
              <w:t xml:space="preserve"> </w:t>
            </w:r>
            <w:r w:rsidR="00074A59" w:rsidRPr="00074A59">
              <w:rPr>
                <w:rFonts w:ascii="Times New Roman" w:hAnsi="Times New Roman"/>
                <w:color w:val="000000"/>
              </w:rPr>
              <w:t>257 komisji</w:t>
            </w:r>
            <w:r w:rsidR="00EF5EE6" w:rsidRPr="007C7DA8">
              <w:rPr>
                <w:rFonts w:ascii="Times New Roman" w:hAnsi="Times New Roman"/>
                <w:color w:val="000000"/>
              </w:rPr>
              <w:t xml:space="preserve"> </w:t>
            </w:r>
            <w:r w:rsidR="00EF5EE6">
              <w:rPr>
                <w:rFonts w:ascii="Times New Roman" w:hAnsi="Times New Roman"/>
                <w:color w:val="000000"/>
              </w:rPr>
              <w:t>przeprowadzających ustny PES</w:t>
            </w:r>
            <w:r w:rsidR="00685B57">
              <w:rPr>
                <w:rFonts w:ascii="Times New Roman" w:hAnsi="Times New Roman"/>
                <w:color w:val="000000"/>
              </w:rPr>
              <w:t xml:space="preserve"> </w:t>
            </w:r>
            <w:r w:rsidR="00074A59">
              <w:rPr>
                <w:rFonts w:ascii="Times New Roman" w:hAnsi="Times New Roman"/>
                <w:color w:val="000000"/>
              </w:rPr>
              <w:t>(tyle komisji prawdopodobnie byłoby utworzonych, gdyby dalej obowiązywa</w:t>
            </w:r>
            <w:r w:rsidR="00685B57">
              <w:rPr>
                <w:rFonts w:ascii="Times New Roman" w:hAnsi="Times New Roman"/>
                <w:color w:val="000000"/>
              </w:rPr>
              <w:t xml:space="preserve">ło </w:t>
            </w:r>
            <w:r w:rsidR="00074A59">
              <w:rPr>
                <w:rFonts w:ascii="Times New Roman" w:hAnsi="Times New Roman"/>
                <w:color w:val="000000"/>
              </w:rPr>
              <w:t>zwolnienie z części ustnej PES</w:t>
            </w:r>
            <w:r w:rsidR="00685B57">
              <w:rPr>
                <w:rFonts w:ascii="Times New Roman" w:hAnsi="Times New Roman"/>
                <w:color w:val="000000"/>
              </w:rPr>
              <w:t xml:space="preserve"> dla osób</w:t>
            </w:r>
            <w:r w:rsidR="00BF286D">
              <w:rPr>
                <w:rFonts w:ascii="Times New Roman" w:hAnsi="Times New Roman"/>
                <w:color w:val="000000"/>
              </w:rPr>
              <w:t>,</w:t>
            </w:r>
            <w:r w:rsidR="00685B57">
              <w:rPr>
                <w:rFonts w:ascii="Times New Roman" w:hAnsi="Times New Roman"/>
                <w:color w:val="000000"/>
              </w:rPr>
              <w:t xml:space="preserve"> które uzyskały 75% z części testowej PES</w:t>
            </w:r>
            <w:r w:rsidR="00074A59">
              <w:rPr>
                <w:rFonts w:ascii="Times New Roman" w:hAnsi="Times New Roman"/>
                <w:color w:val="000000"/>
              </w:rPr>
              <w:t>)</w:t>
            </w:r>
            <w:r w:rsidR="00EF5EE6">
              <w:rPr>
                <w:rFonts w:ascii="Times New Roman" w:hAnsi="Times New Roman"/>
                <w:color w:val="000000"/>
              </w:rPr>
              <w:t>,</w:t>
            </w:r>
            <w:r w:rsidR="00EF5EE6" w:rsidRPr="007C7DA8">
              <w:rPr>
                <w:rFonts w:ascii="Times New Roman" w:hAnsi="Times New Roman"/>
                <w:b/>
                <w:bCs/>
                <w:color w:val="000000"/>
              </w:rPr>
              <w:t xml:space="preserve"> co </w:t>
            </w:r>
            <w:r w:rsidR="00685B57">
              <w:rPr>
                <w:rFonts w:ascii="Times New Roman" w:hAnsi="Times New Roman"/>
                <w:b/>
                <w:bCs/>
                <w:color w:val="000000"/>
              </w:rPr>
              <w:t xml:space="preserve">daje koszt </w:t>
            </w:r>
            <w:r w:rsidR="00EF5EE6" w:rsidRPr="007C7DA8">
              <w:rPr>
                <w:rFonts w:ascii="Times New Roman" w:hAnsi="Times New Roman"/>
                <w:b/>
                <w:bCs/>
                <w:color w:val="000000"/>
              </w:rPr>
              <w:t>ok</w:t>
            </w:r>
            <w:r w:rsidR="00BF286D">
              <w:rPr>
                <w:rFonts w:ascii="Times New Roman" w:hAnsi="Times New Roman"/>
                <w:b/>
                <w:bCs/>
                <w:color w:val="000000"/>
              </w:rPr>
              <w:t>oło</w:t>
            </w:r>
            <w:r w:rsidR="00EF5EE6" w:rsidRPr="007C7DA8">
              <w:rPr>
                <w:rFonts w:ascii="Times New Roman" w:hAnsi="Times New Roman"/>
                <w:b/>
                <w:bCs/>
                <w:color w:val="000000"/>
              </w:rPr>
              <w:t xml:space="preserve"> 360 tys. zł</w:t>
            </w:r>
            <w:r w:rsidR="00BF286D">
              <w:rPr>
                <w:rFonts w:ascii="Times New Roman" w:hAnsi="Times New Roman"/>
                <w:b/>
                <w:bCs/>
                <w:color w:val="000000"/>
              </w:rPr>
              <w:t>.</w:t>
            </w:r>
            <w:r w:rsidR="00EF5EE6" w:rsidRPr="007C7DA8">
              <w:rPr>
                <w:rFonts w:ascii="Times New Roman" w:hAnsi="Times New Roman"/>
                <w:b/>
                <w:bCs/>
                <w:color w:val="000000"/>
              </w:rPr>
              <w:t xml:space="preserve"> </w:t>
            </w:r>
          </w:p>
          <w:p w14:paraId="1D67E074" w14:textId="2EA6E69D" w:rsidR="006249C9" w:rsidRDefault="00BD622C" w:rsidP="00AB6F86">
            <w:pPr>
              <w:spacing w:line="240" w:lineRule="auto"/>
              <w:jc w:val="both"/>
              <w:rPr>
                <w:rFonts w:ascii="Times New Roman" w:hAnsi="Times New Roman"/>
                <w:color w:val="000000"/>
              </w:rPr>
            </w:pPr>
            <w:r>
              <w:rPr>
                <w:rFonts w:ascii="Times New Roman" w:hAnsi="Times New Roman"/>
                <w:color w:val="000000"/>
              </w:rPr>
              <w:t>Ponadto w</w:t>
            </w:r>
            <w:r w:rsidR="00AB6F86" w:rsidRPr="00FF0B4A">
              <w:rPr>
                <w:rFonts w:ascii="Times New Roman" w:hAnsi="Times New Roman"/>
                <w:color w:val="000000"/>
              </w:rPr>
              <w:t xml:space="preserve"> związku z rozwiązaniami dotyczącymi zwiększenia wynagrodzeń członków zespołów egzaminacyjnych przeprowadzających</w:t>
            </w:r>
            <w:r>
              <w:rPr>
                <w:rFonts w:ascii="Times New Roman" w:hAnsi="Times New Roman"/>
                <w:color w:val="000000"/>
              </w:rPr>
              <w:t xml:space="preserve"> testową część</w:t>
            </w:r>
            <w:r w:rsidR="00AB6F86" w:rsidRPr="00FF0B4A">
              <w:rPr>
                <w:rFonts w:ascii="Times New Roman" w:hAnsi="Times New Roman"/>
                <w:color w:val="000000"/>
              </w:rPr>
              <w:t xml:space="preserve"> PES z 300 zł na 600 zł – dla członków zespołów egzaminacyjnych oraz z 500 zł na 1000 zł</w:t>
            </w:r>
            <w:r>
              <w:rPr>
                <w:rFonts w:ascii="Times New Roman" w:hAnsi="Times New Roman"/>
                <w:color w:val="000000"/>
              </w:rPr>
              <w:t xml:space="preserve"> dla przewodniczących zespołów egzaminacyjnych</w:t>
            </w:r>
            <w:r w:rsidR="00EF5EE6">
              <w:rPr>
                <w:rFonts w:ascii="Times New Roman" w:hAnsi="Times New Roman"/>
                <w:color w:val="000000"/>
              </w:rPr>
              <w:t>,</w:t>
            </w:r>
            <w:r w:rsidR="00EF5EE6">
              <w:t xml:space="preserve"> </w:t>
            </w:r>
            <w:r w:rsidR="00EF5EE6" w:rsidRPr="00EF5EE6">
              <w:rPr>
                <w:rFonts w:ascii="Times New Roman" w:hAnsi="Times New Roman"/>
                <w:color w:val="000000"/>
              </w:rPr>
              <w:t>wzrośnie koszt komisji przeprowadzających testowy PES.</w:t>
            </w:r>
            <w:r w:rsidR="00EF5EE6">
              <w:rPr>
                <w:rFonts w:ascii="Times New Roman" w:hAnsi="Times New Roman"/>
                <w:color w:val="000000"/>
              </w:rPr>
              <w:t xml:space="preserve"> </w:t>
            </w:r>
            <w:r>
              <w:rPr>
                <w:rFonts w:ascii="Times New Roman" w:hAnsi="Times New Roman"/>
                <w:color w:val="000000"/>
              </w:rPr>
              <w:t xml:space="preserve"> Szacuje się, że testową część PES przeprowadza ok</w:t>
            </w:r>
            <w:r w:rsidR="00B3018F">
              <w:rPr>
                <w:rFonts w:ascii="Times New Roman" w:hAnsi="Times New Roman"/>
                <w:color w:val="000000"/>
              </w:rPr>
              <w:t>oło</w:t>
            </w:r>
            <w:r>
              <w:rPr>
                <w:rFonts w:ascii="Times New Roman" w:hAnsi="Times New Roman"/>
                <w:color w:val="000000"/>
              </w:rPr>
              <w:t xml:space="preserve"> 110 komisji</w:t>
            </w:r>
            <w:r w:rsidR="00EF5EE6">
              <w:rPr>
                <w:rFonts w:ascii="Times New Roman" w:hAnsi="Times New Roman"/>
                <w:color w:val="000000"/>
              </w:rPr>
              <w:t xml:space="preserve"> rocznie. Wzrost kosztów jednej komisji wyniesie 1400 zł (komisja skład</w:t>
            </w:r>
            <w:r w:rsidR="00CE2DBE">
              <w:rPr>
                <w:rFonts w:ascii="Times New Roman" w:hAnsi="Times New Roman"/>
                <w:color w:val="000000"/>
              </w:rPr>
              <w:t>a</w:t>
            </w:r>
            <w:r w:rsidR="00EF5EE6">
              <w:rPr>
                <w:rFonts w:ascii="Times New Roman" w:hAnsi="Times New Roman"/>
                <w:color w:val="000000"/>
              </w:rPr>
              <w:t xml:space="preserve"> się z jednego przewodniczącego i 3 członków zespołu egzaminacyjnego),</w:t>
            </w:r>
            <w:r>
              <w:rPr>
                <w:rFonts w:ascii="Times New Roman" w:hAnsi="Times New Roman"/>
                <w:color w:val="000000"/>
              </w:rPr>
              <w:t xml:space="preserve"> zatem po podwyżkach koszt tych komisji wzrośnie łącznie o </w:t>
            </w:r>
            <w:r w:rsidR="00AB6F86" w:rsidRPr="00FF0B4A">
              <w:rPr>
                <w:rFonts w:ascii="Times New Roman" w:hAnsi="Times New Roman"/>
                <w:b/>
                <w:bCs/>
                <w:color w:val="000000"/>
              </w:rPr>
              <w:t>1</w:t>
            </w:r>
            <w:r>
              <w:rPr>
                <w:rFonts w:ascii="Times New Roman" w:hAnsi="Times New Roman"/>
                <w:b/>
                <w:bCs/>
                <w:color w:val="000000"/>
              </w:rPr>
              <w:t>54</w:t>
            </w:r>
            <w:r w:rsidR="00AB6F86" w:rsidRPr="00FF0B4A">
              <w:rPr>
                <w:rFonts w:ascii="Times New Roman" w:hAnsi="Times New Roman"/>
                <w:b/>
                <w:bCs/>
                <w:color w:val="000000"/>
              </w:rPr>
              <w:t xml:space="preserve"> tys. zł</w:t>
            </w:r>
            <w:r w:rsidR="00EF5EE6">
              <w:rPr>
                <w:rFonts w:ascii="Times New Roman" w:hAnsi="Times New Roman"/>
                <w:b/>
                <w:bCs/>
                <w:color w:val="000000"/>
              </w:rPr>
              <w:t xml:space="preserve"> rocznie</w:t>
            </w:r>
            <w:r w:rsidR="00AB6F86" w:rsidRPr="00FF0B4A">
              <w:rPr>
                <w:rFonts w:ascii="Times New Roman" w:hAnsi="Times New Roman"/>
                <w:color w:val="000000"/>
              </w:rPr>
              <w:t xml:space="preserve">. </w:t>
            </w:r>
          </w:p>
          <w:p w14:paraId="351A9370" w14:textId="77777777" w:rsidR="006249C9" w:rsidRDefault="006249C9" w:rsidP="00AB6F86">
            <w:pPr>
              <w:spacing w:line="240" w:lineRule="auto"/>
              <w:jc w:val="both"/>
              <w:rPr>
                <w:rFonts w:ascii="Times New Roman" w:hAnsi="Times New Roman"/>
                <w:color w:val="000000"/>
              </w:rPr>
            </w:pPr>
          </w:p>
          <w:p w14:paraId="57970C99" w14:textId="77777777" w:rsidR="006249C9" w:rsidRPr="007C7DA8" w:rsidRDefault="006249C9" w:rsidP="00AB6F86">
            <w:pPr>
              <w:spacing w:line="240" w:lineRule="auto"/>
              <w:jc w:val="both"/>
              <w:rPr>
                <w:rFonts w:ascii="Times New Roman" w:hAnsi="Times New Roman"/>
                <w:color w:val="000000"/>
              </w:rPr>
            </w:pPr>
            <w:r w:rsidRPr="007C7DA8">
              <w:rPr>
                <w:rFonts w:ascii="Times New Roman" w:hAnsi="Times New Roman"/>
                <w:color w:val="000000"/>
              </w:rPr>
              <w:t>Szczegółowy wzrost kosztów PES przedstawiono w tabeli.</w:t>
            </w:r>
          </w:p>
          <w:p w14:paraId="58CB2C69" w14:textId="1E1C3A0D" w:rsidR="006249C9" w:rsidRPr="007C7DA8" w:rsidRDefault="00C5533E" w:rsidP="00AB6F86">
            <w:pPr>
              <w:spacing w:line="240" w:lineRule="auto"/>
              <w:jc w:val="both"/>
              <w:rPr>
                <w:rFonts w:ascii="Times New Roman" w:hAnsi="Times New Roman"/>
                <w:b/>
                <w:bCs/>
                <w:color w:val="000000"/>
              </w:rPr>
            </w:pPr>
            <w:r>
              <w:rPr>
                <w:rFonts w:ascii="Times New Roman" w:hAnsi="Times New Roman"/>
                <w:b/>
                <w:bCs/>
                <w:noProof/>
                <w:color w:val="000000"/>
              </w:rPr>
              <w:drawing>
                <wp:inline distT="0" distB="0" distL="0" distR="0" wp14:anchorId="373D1E49" wp14:editId="42B46890">
                  <wp:extent cx="5047615" cy="2719070"/>
                  <wp:effectExtent l="0" t="0" r="0" b="0"/>
                  <wp:docPr id="28"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7615" cy="2719070"/>
                          </a:xfrm>
                          <a:prstGeom prst="rect">
                            <a:avLst/>
                          </a:prstGeom>
                          <a:noFill/>
                        </pic:spPr>
                      </pic:pic>
                    </a:graphicData>
                  </a:graphic>
                </wp:inline>
              </w:drawing>
            </w:r>
          </w:p>
          <w:p w14:paraId="0573A864" w14:textId="77777777" w:rsidR="006249C9" w:rsidRDefault="006249C9" w:rsidP="00AB6F86">
            <w:pPr>
              <w:spacing w:line="240" w:lineRule="auto"/>
              <w:jc w:val="both"/>
              <w:rPr>
                <w:rFonts w:ascii="Times New Roman" w:hAnsi="Times New Roman"/>
                <w:color w:val="000000"/>
              </w:rPr>
            </w:pPr>
          </w:p>
          <w:p w14:paraId="410FBB8D" w14:textId="77777777" w:rsidR="00AB6F86" w:rsidRPr="00FF0B4A" w:rsidRDefault="00AB6F86" w:rsidP="00376208">
            <w:pPr>
              <w:numPr>
                <w:ilvl w:val="0"/>
                <w:numId w:val="16"/>
              </w:numPr>
              <w:spacing w:line="240" w:lineRule="auto"/>
              <w:jc w:val="both"/>
              <w:rPr>
                <w:rFonts w:ascii="Times New Roman" w:hAnsi="Times New Roman"/>
                <w:b/>
                <w:bCs/>
                <w:color w:val="000000"/>
              </w:rPr>
            </w:pPr>
            <w:r w:rsidRPr="00FF0B4A">
              <w:rPr>
                <w:rFonts w:ascii="Times New Roman" w:hAnsi="Times New Roman"/>
                <w:b/>
                <w:bCs/>
                <w:color w:val="000000"/>
              </w:rPr>
              <w:t>SEW – wydatki</w:t>
            </w:r>
          </w:p>
          <w:p w14:paraId="139AE50B" w14:textId="7E3E3EB5" w:rsidR="00AB6F86" w:rsidRPr="00FF0B4A" w:rsidRDefault="00AB6F86" w:rsidP="00342B82">
            <w:pPr>
              <w:spacing w:line="240" w:lineRule="auto"/>
              <w:jc w:val="both"/>
              <w:rPr>
                <w:rFonts w:ascii="Times New Roman" w:hAnsi="Times New Roman"/>
                <w:color w:val="000000"/>
              </w:rPr>
            </w:pPr>
            <w:r w:rsidRPr="00FF0B4A">
              <w:rPr>
                <w:rFonts w:ascii="Times New Roman" w:hAnsi="Times New Roman"/>
                <w:color w:val="000000"/>
              </w:rPr>
              <w:t>Oszacowano, że koszty SEW będą wynosić 1200 zł na osobę, a rocznie do tego egzaminu będzie podchodzić ok</w:t>
            </w:r>
            <w:r w:rsidR="00921484">
              <w:rPr>
                <w:rFonts w:ascii="Times New Roman" w:hAnsi="Times New Roman"/>
                <w:color w:val="000000"/>
              </w:rPr>
              <w:t>oło</w:t>
            </w:r>
            <w:r w:rsidRPr="00FF0B4A">
              <w:rPr>
                <w:rFonts w:ascii="Times New Roman" w:hAnsi="Times New Roman"/>
                <w:color w:val="000000"/>
              </w:rPr>
              <w:t xml:space="preserve"> 100 osób, zatem </w:t>
            </w:r>
            <w:r w:rsidRPr="00FF0B4A">
              <w:rPr>
                <w:rFonts w:ascii="Times New Roman" w:hAnsi="Times New Roman"/>
                <w:b/>
                <w:bCs/>
                <w:color w:val="000000"/>
              </w:rPr>
              <w:t xml:space="preserve">wydatki na ten egzamin wyniosą rocznie 120 000 zł. </w:t>
            </w:r>
            <w:r w:rsidRPr="00FF0B4A">
              <w:rPr>
                <w:rFonts w:ascii="Times New Roman" w:hAnsi="Times New Roman"/>
                <w:color w:val="000000"/>
              </w:rPr>
              <w:t>W kalkulacji</w:t>
            </w:r>
            <w:r w:rsidRPr="00FF0B4A">
              <w:rPr>
                <w:rFonts w:ascii="Times New Roman" w:hAnsi="Times New Roman"/>
                <w:b/>
                <w:bCs/>
                <w:color w:val="000000"/>
              </w:rPr>
              <w:t xml:space="preserve"> </w:t>
            </w:r>
            <w:r w:rsidRPr="00FF0B4A">
              <w:rPr>
                <w:rFonts w:ascii="Times New Roman" w:hAnsi="Times New Roman"/>
                <w:color w:val="000000"/>
              </w:rPr>
              <w:t>wydatków na SEW uwzględniono już koszty administracyjne związane z przeprowadzeniem egzaminu, koszty komisji egzaminacyjnych, wynajmu sal, przy założeniu, że egzamin ten będzie mógł odbywać się równocześnie z PES.</w:t>
            </w:r>
          </w:p>
          <w:p w14:paraId="3851A226" w14:textId="1FC0DFF9" w:rsidR="00B30330" w:rsidRPr="00FF0B4A" w:rsidRDefault="00B30330" w:rsidP="00B30330">
            <w:pPr>
              <w:numPr>
                <w:ilvl w:val="0"/>
                <w:numId w:val="16"/>
              </w:numPr>
              <w:spacing w:line="240" w:lineRule="auto"/>
              <w:jc w:val="both"/>
              <w:rPr>
                <w:rFonts w:ascii="Times New Roman" w:hAnsi="Times New Roman"/>
                <w:b/>
                <w:bCs/>
                <w:color w:val="000000"/>
              </w:rPr>
            </w:pPr>
            <w:r w:rsidRPr="00FF0B4A">
              <w:rPr>
                <w:rFonts w:ascii="Times New Roman" w:hAnsi="Times New Roman"/>
                <w:b/>
                <w:bCs/>
                <w:color w:val="000000"/>
              </w:rPr>
              <w:t>Likwidacja dodatku 16% za rozłąkę</w:t>
            </w:r>
            <w:r w:rsidR="00921484">
              <w:rPr>
                <w:rFonts w:ascii="Times New Roman" w:hAnsi="Times New Roman"/>
                <w:b/>
                <w:bCs/>
                <w:color w:val="000000"/>
              </w:rPr>
              <w:t xml:space="preserve"> </w:t>
            </w:r>
            <w:r w:rsidRPr="00FF0B4A">
              <w:rPr>
                <w:rFonts w:ascii="Times New Roman" w:hAnsi="Times New Roman"/>
                <w:b/>
                <w:bCs/>
                <w:color w:val="000000"/>
              </w:rPr>
              <w:t>- zmniejszenie wydatków</w:t>
            </w:r>
          </w:p>
          <w:p w14:paraId="2EC66CC3" w14:textId="2F125DD3" w:rsidR="00FF0B4A" w:rsidRPr="00FF0B4A" w:rsidRDefault="00B30330" w:rsidP="00FF0B4A">
            <w:pPr>
              <w:spacing w:line="240" w:lineRule="auto"/>
              <w:jc w:val="both"/>
              <w:rPr>
                <w:rFonts w:ascii="Times New Roman" w:hAnsi="Times New Roman"/>
                <w:color w:val="000000"/>
              </w:rPr>
            </w:pPr>
            <w:r w:rsidRPr="00FF0B4A">
              <w:rPr>
                <w:rFonts w:ascii="Times New Roman" w:hAnsi="Times New Roman"/>
                <w:color w:val="000000"/>
              </w:rPr>
              <w:t>W związku z likwidacją obowiązkowego 6 miesięcznego stażu w</w:t>
            </w:r>
            <w:r w:rsidRPr="00FF0B4A">
              <w:rPr>
                <w:rFonts w:ascii="Times New Roman" w:hAnsi="Times New Roman"/>
              </w:rPr>
              <w:t xml:space="preserve"> </w:t>
            </w:r>
            <w:r w:rsidRPr="00FF0B4A">
              <w:rPr>
                <w:rFonts w:ascii="Times New Roman" w:hAnsi="Times New Roman"/>
                <w:color w:val="000000"/>
              </w:rPr>
              <w:t xml:space="preserve">szpitalu pierwszego lub drugiego stopnia podstawowego poziomu zabezpieczenia zdrowotnego, nie będzie potrzeby wypłacania dodatku w wysokości 16% minimalnego wynagrodzenia za pracę ustalonego na podstawie przepisów ustawy z dnia 10 października 2002 r. o minimalnym wynagrodzeniu za pracę, o którym mowa w art. 16j ust. 6 ustawy </w:t>
            </w:r>
            <w:r w:rsidR="006548C0">
              <w:rPr>
                <w:rFonts w:ascii="Times New Roman" w:hAnsi="Times New Roman"/>
                <w:color w:val="000000"/>
              </w:rPr>
              <w:t xml:space="preserve">z dnia 5 grudnia 1996 r. </w:t>
            </w:r>
            <w:r w:rsidRPr="00FF0B4A">
              <w:rPr>
                <w:rFonts w:ascii="Times New Roman" w:hAnsi="Times New Roman"/>
                <w:color w:val="000000"/>
              </w:rPr>
              <w:t>o zawodach lekarza i lekarza dentysty. Biorąc pod uwagę, że z dodatku tego korzystało rocznie ok</w:t>
            </w:r>
            <w:r w:rsidR="00921484">
              <w:rPr>
                <w:rFonts w:ascii="Times New Roman" w:hAnsi="Times New Roman"/>
                <w:color w:val="000000"/>
              </w:rPr>
              <w:t>oło</w:t>
            </w:r>
            <w:r w:rsidRPr="00FF0B4A">
              <w:rPr>
                <w:rFonts w:ascii="Times New Roman" w:hAnsi="Times New Roman"/>
                <w:color w:val="000000"/>
              </w:rPr>
              <w:t xml:space="preserve"> 300 osób oraz zakładając 3% dynamikę wzrostu w kolejnych latach, szacuje się, </w:t>
            </w:r>
            <w:r w:rsidR="00FF0B4A" w:rsidRPr="00FF0B4A">
              <w:rPr>
                <w:rFonts w:ascii="Times New Roman" w:hAnsi="Times New Roman"/>
                <w:color w:val="000000"/>
              </w:rPr>
              <w:t>oszczędności będą wynosić w:</w:t>
            </w:r>
            <w:r w:rsidRPr="00FF0B4A">
              <w:rPr>
                <w:rFonts w:ascii="Times New Roman" w:hAnsi="Times New Roman"/>
                <w:color w:val="000000"/>
              </w:rPr>
              <w:t xml:space="preserve"> </w:t>
            </w:r>
          </w:p>
          <w:p w14:paraId="0D475055" w14:textId="77777777" w:rsidR="00CA2548" w:rsidRPr="00FF0B4A" w:rsidRDefault="00CA2548" w:rsidP="009137C8">
            <w:pPr>
              <w:numPr>
                <w:ilvl w:val="0"/>
                <w:numId w:val="42"/>
              </w:numPr>
              <w:spacing w:line="240" w:lineRule="auto"/>
              <w:jc w:val="both"/>
              <w:rPr>
                <w:rFonts w:ascii="Times New Roman" w:hAnsi="Times New Roman"/>
                <w:b/>
                <w:bCs/>
                <w:color w:val="000000"/>
              </w:rPr>
            </w:pPr>
            <w:r w:rsidRPr="00FF0B4A">
              <w:rPr>
                <w:rFonts w:ascii="Times New Roman" w:hAnsi="Times New Roman"/>
                <w:b/>
                <w:bCs/>
                <w:color w:val="000000"/>
              </w:rPr>
              <w:t>2027</w:t>
            </w:r>
            <w:r w:rsidR="00FF0B4A" w:rsidRPr="00FF0B4A">
              <w:rPr>
                <w:rFonts w:ascii="Times New Roman" w:hAnsi="Times New Roman"/>
                <w:b/>
                <w:bCs/>
                <w:color w:val="000000"/>
              </w:rPr>
              <w:t xml:space="preserve"> r.</w:t>
            </w:r>
            <w:r w:rsidR="00137FD8">
              <w:rPr>
                <w:rFonts w:ascii="Times New Roman" w:hAnsi="Times New Roman"/>
                <w:color w:val="000000"/>
              </w:rPr>
              <w:t xml:space="preserve"> </w:t>
            </w:r>
            <w:r w:rsidRPr="00FF0B4A">
              <w:rPr>
                <w:rFonts w:ascii="Times New Roman" w:hAnsi="Times New Roman"/>
                <w:b/>
                <w:bCs/>
                <w:color w:val="000000"/>
              </w:rPr>
              <w:t>1,426 mln zł</w:t>
            </w:r>
            <w:r w:rsidR="009137C8">
              <w:rPr>
                <w:rFonts w:ascii="Times New Roman" w:hAnsi="Times New Roman"/>
                <w:b/>
                <w:bCs/>
                <w:color w:val="000000"/>
              </w:rPr>
              <w:t>;</w:t>
            </w:r>
          </w:p>
          <w:p w14:paraId="03E1780B" w14:textId="77777777" w:rsidR="00CA2548" w:rsidRPr="00FF0B4A" w:rsidRDefault="00CA2548" w:rsidP="009137C8">
            <w:pPr>
              <w:numPr>
                <w:ilvl w:val="0"/>
                <w:numId w:val="42"/>
              </w:numPr>
              <w:spacing w:line="240" w:lineRule="auto"/>
              <w:jc w:val="both"/>
              <w:rPr>
                <w:rFonts w:ascii="Times New Roman" w:hAnsi="Times New Roman"/>
                <w:b/>
                <w:bCs/>
                <w:color w:val="000000"/>
              </w:rPr>
            </w:pPr>
            <w:r w:rsidRPr="00FF0B4A">
              <w:rPr>
                <w:rFonts w:ascii="Times New Roman" w:hAnsi="Times New Roman"/>
                <w:b/>
                <w:bCs/>
                <w:color w:val="000000"/>
              </w:rPr>
              <w:t>2028</w:t>
            </w:r>
            <w:r w:rsidR="00FF0B4A" w:rsidRPr="00FF0B4A">
              <w:rPr>
                <w:rFonts w:ascii="Times New Roman" w:hAnsi="Times New Roman"/>
                <w:b/>
                <w:bCs/>
                <w:color w:val="000000"/>
              </w:rPr>
              <w:t xml:space="preserve"> r.</w:t>
            </w:r>
            <w:r w:rsidR="00137FD8">
              <w:rPr>
                <w:rFonts w:ascii="Times New Roman" w:hAnsi="Times New Roman"/>
                <w:b/>
                <w:bCs/>
                <w:color w:val="000000"/>
              </w:rPr>
              <w:t xml:space="preserve"> </w:t>
            </w:r>
            <w:r w:rsidRPr="00FF0B4A">
              <w:rPr>
                <w:rFonts w:ascii="Times New Roman" w:hAnsi="Times New Roman"/>
                <w:b/>
                <w:bCs/>
                <w:color w:val="000000"/>
              </w:rPr>
              <w:t>1,468 mln zł</w:t>
            </w:r>
            <w:r w:rsidR="009137C8">
              <w:rPr>
                <w:rFonts w:ascii="Times New Roman" w:hAnsi="Times New Roman"/>
                <w:b/>
                <w:bCs/>
                <w:color w:val="000000"/>
              </w:rPr>
              <w:t>;</w:t>
            </w:r>
          </w:p>
          <w:p w14:paraId="7BC6E315" w14:textId="77777777" w:rsidR="00CA2548" w:rsidRPr="00FF0B4A" w:rsidRDefault="00CA2548" w:rsidP="009137C8">
            <w:pPr>
              <w:numPr>
                <w:ilvl w:val="0"/>
                <w:numId w:val="42"/>
              </w:numPr>
              <w:spacing w:line="240" w:lineRule="auto"/>
              <w:jc w:val="both"/>
              <w:rPr>
                <w:rFonts w:ascii="Times New Roman" w:hAnsi="Times New Roman"/>
                <w:b/>
                <w:bCs/>
                <w:color w:val="000000"/>
              </w:rPr>
            </w:pPr>
            <w:r w:rsidRPr="00FF0B4A">
              <w:rPr>
                <w:rFonts w:ascii="Times New Roman" w:hAnsi="Times New Roman"/>
                <w:b/>
                <w:bCs/>
                <w:color w:val="000000"/>
              </w:rPr>
              <w:lastRenderedPageBreak/>
              <w:t>2029</w:t>
            </w:r>
            <w:r w:rsidR="00FF0B4A" w:rsidRPr="00FF0B4A">
              <w:rPr>
                <w:rFonts w:ascii="Times New Roman" w:hAnsi="Times New Roman"/>
                <w:b/>
                <w:bCs/>
                <w:color w:val="000000"/>
              </w:rPr>
              <w:t xml:space="preserve"> r. </w:t>
            </w:r>
            <w:r w:rsidRPr="00FF0B4A">
              <w:rPr>
                <w:rFonts w:ascii="Times New Roman" w:hAnsi="Times New Roman"/>
                <w:b/>
                <w:bCs/>
                <w:color w:val="000000"/>
              </w:rPr>
              <w:t>1,512 mln zł</w:t>
            </w:r>
            <w:r w:rsidR="009137C8">
              <w:rPr>
                <w:rFonts w:ascii="Times New Roman" w:hAnsi="Times New Roman"/>
                <w:b/>
                <w:bCs/>
                <w:color w:val="000000"/>
              </w:rPr>
              <w:t>;</w:t>
            </w:r>
          </w:p>
          <w:p w14:paraId="18029976" w14:textId="77777777" w:rsidR="00CA2548" w:rsidRPr="00FF0B4A" w:rsidRDefault="00CA2548" w:rsidP="009137C8">
            <w:pPr>
              <w:numPr>
                <w:ilvl w:val="0"/>
                <w:numId w:val="42"/>
              </w:numPr>
              <w:spacing w:line="240" w:lineRule="auto"/>
              <w:jc w:val="both"/>
              <w:rPr>
                <w:rFonts w:ascii="Times New Roman" w:hAnsi="Times New Roman"/>
                <w:b/>
                <w:bCs/>
                <w:color w:val="000000"/>
              </w:rPr>
            </w:pPr>
            <w:r w:rsidRPr="00FF0B4A">
              <w:rPr>
                <w:rFonts w:ascii="Times New Roman" w:hAnsi="Times New Roman"/>
                <w:b/>
                <w:bCs/>
                <w:color w:val="000000"/>
              </w:rPr>
              <w:t>2030</w:t>
            </w:r>
            <w:r w:rsidR="00FF0B4A" w:rsidRPr="00FF0B4A">
              <w:rPr>
                <w:rFonts w:ascii="Times New Roman" w:hAnsi="Times New Roman"/>
                <w:b/>
                <w:bCs/>
                <w:color w:val="000000"/>
              </w:rPr>
              <w:t xml:space="preserve"> r.</w:t>
            </w:r>
            <w:r w:rsidR="00137FD8">
              <w:rPr>
                <w:rFonts w:ascii="Times New Roman" w:hAnsi="Times New Roman"/>
                <w:b/>
                <w:bCs/>
                <w:color w:val="000000"/>
              </w:rPr>
              <w:t xml:space="preserve"> </w:t>
            </w:r>
            <w:r w:rsidRPr="00FF0B4A">
              <w:rPr>
                <w:rFonts w:ascii="Times New Roman" w:hAnsi="Times New Roman"/>
                <w:b/>
                <w:bCs/>
                <w:color w:val="000000"/>
              </w:rPr>
              <w:t>1,558 mln zł</w:t>
            </w:r>
            <w:r w:rsidR="009137C8">
              <w:rPr>
                <w:rFonts w:ascii="Times New Roman" w:hAnsi="Times New Roman"/>
                <w:b/>
                <w:bCs/>
                <w:color w:val="000000"/>
              </w:rPr>
              <w:t>;</w:t>
            </w:r>
          </w:p>
          <w:p w14:paraId="36C60F05" w14:textId="77777777" w:rsidR="00CA2548" w:rsidRPr="00FF0B4A" w:rsidRDefault="00CA2548" w:rsidP="009137C8">
            <w:pPr>
              <w:numPr>
                <w:ilvl w:val="0"/>
                <w:numId w:val="42"/>
              </w:numPr>
              <w:spacing w:line="240" w:lineRule="auto"/>
              <w:jc w:val="both"/>
              <w:rPr>
                <w:rFonts w:ascii="Times New Roman" w:hAnsi="Times New Roman"/>
                <w:b/>
                <w:bCs/>
                <w:color w:val="000000"/>
              </w:rPr>
            </w:pPr>
            <w:r w:rsidRPr="00FF0B4A">
              <w:rPr>
                <w:rFonts w:ascii="Times New Roman" w:hAnsi="Times New Roman"/>
                <w:b/>
                <w:bCs/>
                <w:color w:val="000000"/>
              </w:rPr>
              <w:t>2031</w:t>
            </w:r>
            <w:r w:rsidR="00FF0B4A" w:rsidRPr="00FF0B4A">
              <w:rPr>
                <w:rFonts w:ascii="Times New Roman" w:hAnsi="Times New Roman"/>
                <w:b/>
                <w:bCs/>
                <w:color w:val="000000"/>
              </w:rPr>
              <w:t xml:space="preserve"> r.</w:t>
            </w:r>
            <w:r w:rsidR="00137FD8">
              <w:rPr>
                <w:rFonts w:ascii="Times New Roman" w:hAnsi="Times New Roman"/>
                <w:b/>
                <w:bCs/>
                <w:color w:val="000000"/>
              </w:rPr>
              <w:t xml:space="preserve"> </w:t>
            </w:r>
            <w:r w:rsidRPr="00FF0B4A">
              <w:rPr>
                <w:rFonts w:ascii="Times New Roman" w:hAnsi="Times New Roman"/>
                <w:b/>
                <w:bCs/>
                <w:color w:val="000000"/>
              </w:rPr>
              <w:t>1,605 mln zł</w:t>
            </w:r>
            <w:r w:rsidR="009137C8">
              <w:rPr>
                <w:rFonts w:ascii="Times New Roman" w:hAnsi="Times New Roman"/>
                <w:b/>
                <w:bCs/>
                <w:color w:val="000000"/>
              </w:rPr>
              <w:t>;</w:t>
            </w:r>
          </w:p>
          <w:p w14:paraId="673B13C6" w14:textId="77777777" w:rsidR="00CA2548" w:rsidRPr="00FF0B4A" w:rsidRDefault="00CA2548" w:rsidP="009137C8">
            <w:pPr>
              <w:numPr>
                <w:ilvl w:val="0"/>
                <w:numId w:val="42"/>
              </w:numPr>
              <w:spacing w:line="240" w:lineRule="auto"/>
              <w:jc w:val="both"/>
              <w:rPr>
                <w:rFonts w:ascii="Times New Roman" w:hAnsi="Times New Roman"/>
                <w:b/>
                <w:bCs/>
                <w:color w:val="000000"/>
              </w:rPr>
            </w:pPr>
            <w:r w:rsidRPr="00FF0B4A">
              <w:rPr>
                <w:rFonts w:ascii="Times New Roman" w:hAnsi="Times New Roman"/>
                <w:b/>
                <w:bCs/>
                <w:color w:val="000000"/>
              </w:rPr>
              <w:t>2032</w:t>
            </w:r>
            <w:r w:rsidR="00FF0B4A" w:rsidRPr="00FF0B4A">
              <w:rPr>
                <w:rFonts w:ascii="Times New Roman" w:hAnsi="Times New Roman"/>
                <w:b/>
                <w:bCs/>
                <w:color w:val="000000"/>
              </w:rPr>
              <w:t xml:space="preserve"> r.</w:t>
            </w:r>
            <w:r w:rsidR="00137FD8">
              <w:rPr>
                <w:rFonts w:ascii="Times New Roman" w:hAnsi="Times New Roman"/>
                <w:b/>
                <w:bCs/>
                <w:color w:val="000000"/>
              </w:rPr>
              <w:t xml:space="preserve"> </w:t>
            </w:r>
            <w:r w:rsidRPr="00FF0B4A">
              <w:rPr>
                <w:rFonts w:ascii="Times New Roman" w:hAnsi="Times New Roman"/>
                <w:b/>
                <w:bCs/>
                <w:color w:val="000000"/>
              </w:rPr>
              <w:t>1,653 mln zł</w:t>
            </w:r>
            <w:r w:rsidR="009137C8">
              <w:rPr>
                <w:rFonts w:ascii="Times New Roman" w:hAnsi="Times New Roman"/>
                <w:b/>
                <w:bCs/>
                <w:color w:val="000000"/>
              </w:rPr>
              <w:t>;</w:t>
            </w:r>
          </w:p>
          <w:p w14:paraId="60726E6A" w14:textId="77777777" w:rsidR="00CA2548" w:rsidRPr="00FF0B4A" w:rsidRDefault="00CA2548" w:rsidP="009137C8">
            <w:pPr>
              <w:numPr>
                <w:ilvl w:val="0"/>
                <w:numId w:val="42"/>
              </w:numPr>
              <w:spacing w:line="240" w:lineRule="auto"/>
              <w:jc w:val="both"/>
              <w:rPr>
                <w:rFonts w:ascii="Times New Roman" w:hAnsi="Times New Roman"/>
                <w:b/>
                <w:bCs/>
                <w:color w:val="000000"/>
              </w:rPr>
            </w:pPr>
            <w:r w:rsidRPr="00FF0B4A">
              <w:rPr>
                <w:rFonts w:ascii="Times New Roman" w:hAnsi="Times New Roman"/>
                <w:b/>
                <w:bCs/>
                <w:color w:val="000000"/>
              </w:rPr>
              <w:t>2033</w:t>
            </w:r>
            <w:r w:rsidR="00FF0B4A" w:rsidRPr="00FF0B4A">
              <w:rPr>
                <w:rFonts w:ascii="Times New Roman" w:hAnsi="Times New Roman"/>
                <w:b/>
                <w:bCs/>
                <w:color w:val="000000"/>
              </w:rPr>
              <w:t xml:space="preserve"> r.</w:t>
            </w:r>
            <w:r w:rsidR="00137FD8">
              <w:rPr>
                <w:rFonts w:ascii="Times New Roman" w:hAnsi="Times New Roman"/>
                <w:b/>
                <w:bCs/>
                <w:color w:val="000000"/>
              </w:rPr>
              <w:t xml:space="preserve"> </w:t>
            </w:r>
            <w:r w:rsidRPr="00FF0B4A">
              <w:rPr>
                <w:rFonts w:ascii="Times New Roman" w:hAnsi="Times New Roman"/>
                <w:b/>
                <w:bCs/>
                <w:color w:val="000000"/>
              </w:rPr>
              <w:t>1,702 mln zł</w:t>
            </w:r>
            <w:r w:rsidR="009137C8">
              <w:rPr>
                <w:rFonts w:ascii="Times New Roman" w:hAnsi="Times New Roman"/>
                <w:b/>
                <w:bCs/>
                <w:color w:val="000000"/>
              </w:rPr>
              <w:t>;</w:t>
            </w:r>
          </w:p>
          <w:p w14:paraId="2102D065" w14:textId="77777777" w:rsidR="00CA2548" w:rsidRPr="00FF0B4A" w:rsidRDefault="00CA2548" w:rsidP="009137C8">
            <w:pPr>
              <w:numPr>
                <w:ilvl w:val="0"/>
                <w:numId w:val="42"/>
              </w:numPr>
              <w:spacing w:line="240" w:lineRule="auto"/>
              <w:jc w:val="both"/>
              <w:rPr>
                <w:rFonts w:ascii="Times New Roman" w:hAnsi="Times New Roman"/>
                <w:b/>
                <w:bCs/>
                <w:color w:val="000000"/>
              </w:rPr>
            </w:pPr>
            <w:r w:rsidRPr="00FF0B4A">
              <w:rPr>
                <w:rFonts w:ascii="Times New Roman" w:hAnsi="Times New Roman"/>
                <w:b/>
                <w:bCs/>
                <w:color w:val="000000"/>
              </w:rPr>
              <w:t>2034</w:t>
            </w:r>
            <w:r w:rsidR="00FF0B4A" w:rsidRPr="00FF0B4A">
              <w:rPr>
                <w:rFonts w:ascii="Times New Roman" w:hAnsi="Times New Roman"/>
                <w:b/>
                <w:bCs/>
                <w:color w:val="000000"/>
              </w:rPr>
              <w:t xml:space="preserve"> r.</w:t>
            </w:r>
            <w:r w:rsidR="00137FD8">
              <w:rPr>
                <w:rFonts w:ascii="Times New Roman" w:hAnsi="Times New Roman"/>
                <w:b/>
                <w:bCs/>
                <w:color w:val="000000"/>
              </w:rPr>
              <w:t xml:space="preserve"> </w:t>
            </w:r>
            <w:r w:rsidRPr="00FF0B4A">
              <w:rPr>
                <w:rFonts w:ascii="Times New Roman" w:hAnsi="Times New Roman"/>
                <w:b/>
                <w:bCs/>
                <w:color w:val="000000"/>
              </w:rPr>
              <w:t>1,753 mln zł</w:t>
            </w:r>
            <w:r w:rsidR="009137C8">
              <w:rPr>
                <w:rFonts w:ascii="Times New Roman" w:hAnsi="Times New Roman"/>
                <w:b/>
                <w:bCs/>
                <w:color w:val="000000"/>
              </w:rPr>
              <w:t>;</w:t>
            </w:r>
          </w:p>
          <w:p w14:paraId="04017E26" w14:textId="77777777" w:rsidR="00CA2548" w:rsidRPr="00FF0B4A" w:rsidRDefault="00CA2548" w:rsidP="009137C8">
            <w:pPr>
              <w:numPr>
                <w:ilvl w:val="0"/>
                <w:numId w:val="42"/>
              </w:numPr>
              <w:spacing w:line="240" w:lineRule="auto"/>
              <w:jc w:val="both"/>
              <w:rPr>
                <w:rFonts w:ascii="Times New Roman" w:hAnsi="Times New Roman"/>
                <w:b/>
                <w:bCs/>
                <w:color w:val="000000"/>
              </w:rPr>
            </w:pPr>
            <w:r w:rsidRPr="00FF0B4A">
              <w:rPr>
                <w:rFonts w:ascii="Times New Roman" w:hAnsi="Times New Roman"/>
                <w:b/>
                <w:bCs/>
                <w:color w:val="000000"/>
              </w:rPr>
              <w:t>2035</w:t>
            </w:r>
            <w:r w:rsidR="00FF0B4A" w:rsidRPr="00FF0B4A">
              <w:rPr>
                <w:rFonts w:ascii="Times New Roman" w:hAnsi="Times New Roman"/>
                <w:b/>
                <w:bCs/>
                <w:color w:val="000000"/>
              </w:rPr>
              <w:t xml:space="preserve"> r.</w:t>
            </w:r>
            <w:r w:rsidR="00137FD8">
              <w:rPr>
                <w:rFonts w:ascii="Times New Roman" w:hAnsi="Times New Roman"/>
                <w:b/>
                <w:bCs/>
                <w:color w:val="000000"/>
              </w:rPr>
              <w:t xml:space="preserve"> </w:t>
            </w:r>
            <w:r w:rsidRPr="00FF0B4A">
              <w:rPr>
                <w:rFonts w:ascii="Times New Roman" w:hAnsi="Times New Roman"/>
                <w:b/>
                <w:bCs/>
                <w:color w:val="000000"/>
              </w:rPr>
              <w:t>1,806 mln zł</w:t>
            </w:r>
            <w:r w:rsidR="009137C8">
              <w:rPr>
                <w:rFonts w:ascii="Times New Roman" w:hAnsi="Times New Roman"/>
                <w:b/>
                <w:bCs/>
                <w:color w:val="000000"/>
              </w:rPr>
              <w:t>;</w:t>
            </w:r>
          </w:p>
          <w:p w14:paraId="485127E9" w14:textId="77777777" w:rsidR="00B30330" w:rsidRPr="00FF0B4A" w:rsidRDefault="00CA2548" w:rsidP="009137C8">
            <w:pPr>
              <w:numPr>
                <w:ilvl w:val="0"/>
                <w:numId w:val="42"/>
              </w:numPr>
              <w:spacing w:line="240" w:lineRule="auto"/>
              <w:jc w:val="both"/>
              <w:rPr>
                <w:rFonts w:ascii="Times New Roman" w:hAnsi="Times New Roman"/>
                <w:b/>
                <w:bCs/>
                <w:color w:val="000000"/>
              </w:rPr>
            </w:pPr>
            <w:r w:rsidRPr="00FF0B4A">
              <w:rPr>
                <w:rFonts w:ascii="Times New Roman" w:hAnsi="Times New Roman"/>
                <w:b/>
                <w:bCs/>
                <w:color w:val="000000"/>
              </w:rPr>
              <w:t>2036</w:t>
            </w:r>
            <w:r w:rsidR="00FF0B4A" w:rsidRPr="00FF0B4A">
              <w:rPr>
                <w:rFonts w:ascii="Times New Roman" w:hAnsi="Times New Roman"/>
                <w:b/>
                <w:bCs/>
                <w:color w:val="000000"/>
              </w:rPr>
              <w:t xml:space="preserve"> r.</w:t>
            </w:r>
            <w:r w:rsidR="00137FD8">
              <w:rPr>
                <w:rFonts w:ascii="Times New Roman" w:hAnsi="Times New Roman"/>
                <w:b/>
                <w:bCs/>
                <w:color w:val="000000"/>
              </w:rPr>
              <w:t xml:space="preserve"> </w:t>
            </w:r>
            <w:r w:rsidRPr="00FF0B4A">
              <w:rPr>
                <w:rFonts w:ascii="Times New Roman" w:hAnsi="Times New Roman"/>
                <w:b/>
                <w:bCs/>
                <w:color w:val="000000"/>
              </w:rPr>
              <w:t>1,860 mln zł</w:t>
            </w:r>
            <w:r w:rsidR="009137C8">
              <w:rPr>
                <w:rFonts w:ascii="Times New Roman" w:hAnsi="Times New Roman"/>
                <w:b/>
                <w:bCs/>
                <w:color w:val="000000"/>
              </w:rPr>
              <w:t>.</w:t>
            </w:r>
          </w:p>
          <w:p w14:paraId="6C74E0A5" w14:textId="77777777" w:rsidR="00F359AC" w:rsidRPr="00FF0B4A" w:rsidRDefault="00CA6E06" w:rsidP="00B30330">
            <w:pPr>
              <w:numPr>
                <w:ilvl w:val="0"/>
                <w:numId w:val="16"/>
              </w:numPr>
              <w:spacing w:line="240" w:lineRule="auto"/>
              <w:jc w:val="both"/>
              <w:rPr>
                <w:rFonts w:ascii="Times New Roman" w:hAnsi="Times New Roman"/>
                <w:b/>
                <w:bCs/>
                <w:color w:val="000000"/>
              </w:rPr>
            </w:pPr>
            <w:r>
              <w:rPr>
                <w:rFonts w:ascii="Times New Roman" w:hAnsi="Times New Roman"/>
                <w:b/>
                <w:bCs/>
                <w:color w:val="000000"/>
              </w:rPr>
              <w:t>W</w:t>
            </w:r>
            <w:r w:rsidR="00F359AC" w:rsidRPr="00FF0B4A">
              <w:rPr>
                <w:rFonts w:ascii="Times New Roman" w:hAnsi="Times New Roman"/>
                <w:b/>
                <w:bCs/>
                <w:color w:val="000000"/>
              </w:rPr>
              <w:t>ydatki związane z wprowadzeniem zmian w SMK</w:t>
            </w:r>
          </w:p>
          <w:p w14:paraId="5ADB1353" w14:textId="77777777" w:rsidR="00A36FDD" w:rsidRDefault="00F359AC" w:rsidP="00A36FDD">
            <w:pPr>
              <w:spacing w:line="240" w:lineRule="auto"/>
              <w:jc w:val="both"/>
              <w:rPr>
                <w:rFonts w:ascii="Times New Roman" w:hAnsi="Times New Roman"/>
                <w:color w:val="000000"/>
              </w:rPr>
            </w:pPr>
            <w:r w:rsidRPr="00FF0B4A">
              <w:rPr>
                <w:rFonts w:ascii="Times New Roman" w:hAnsi="Times New Roman"/>
                <w:color w:val="000000"/>
              </w:rPr>
              <w:t>Wprowadzenie proponowanych zmian w zakresie egzaminów lekarskich, postępowania kwalifikacyjnego na specjalizacje oraz zmian związanych z odbywaniem szkolenia specjalizacyjnego, będzie wymagało wprowadzenia przez CeZ</w:t>
            </w:r>
            <w:r w:rsidR="00CE2DBE">
              <w:rPr>
                <w:rFonts w:ascii="Times New Roman" w:hAnsi="Times New Roman"/>
                <w:color w:val="000000"/>
              </w:rPr>
              <w:t xml:space="preserve"> zmian w SMK</w:t>
            </w:r>
            <w:r w:rsidR="00A36FDD">
              <w:rPr>
                <w:rFonts w:ascii="Times New Roman" w:hAnsi="Times New Roman"/>
                <w:color w:val="000000"/>
              </w:rPr>
              <w:t xml:space="preserve">. </w:t>
            </w:r>
            <w:r w:rsidR="00CE2DBE">
              <w:rPr>
                <w:rFonts w:ascii="Times New Roman" w:hAnsi="Times New Roman"/>
                <w:color w:val="000000"/>
              </w:rPr>
              <w:t>Poniżej przedstawiono kalkulację kosztów wprowadzenia tych zmian.</w:t>
            </w:r>
          </w:p>
          <w:p w14:paraId="21813AE2" w14:textId="78E37E52" w:rsidR="00A36FDD" w:rsidRDefault="00C5533E" w:rsidP="00A36FDD">
            <w:pPr>
              <w:spacing w:line="240" w:lineRule="auto"/>
              <w:jc w:val="both"/>
              <w:rPr>
                <w:rFonts w:ascii="Times New Roman" w:hAnsi="Times New Roman"/>
                <w:color w:val="000000"/>
              </w:rPr>
            </w:pPr>
            <w:r>
              <w:rPr>
                <w:rFonts w:ascii="Times New Roman" w:hAnsi="Times New Roman"/>
                <w:noProof/>
                <w:color w:val="000000"/>
              </w:rPr>
              <w:drawing>
                <wp:inline distT="0" distB="0" distL="0" distR="0" wp14:anchorId="5865278B" wp14:editId="2ECFE727">
                  <wp:extent cx="4973320" cy="4093845"/>
                  <wp:effectExtent l="0" t="0" r="0" b="0"/>
                  <wp:docPr id="20"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73320" cy="4093845"/>
                          </a:xfrm>
                          <a:prstGeom prst="rect">
                            <a:avLst/>
                          </a:prstGeom>
                          <a:noFill/>
                        </pic:spPr>
                      </pic:pic>
                    </a:graphicData>
                  </a:graphic>
                </wp:inline>
              </w:drawing>
            </w:r>
          </w:p>
          <w:p w14:paraId="75BCC0DF" w14:textId="77777777" w:rsidR="00456FC9" w:rsidRDefault="00456FC9" w:rsidP="00342B82">
            <w:pPr>
              <w:spacing w:line="240" w:lineRule="auto"/>
              <w:jc w:val="both"/>
              <w:rPr>
                <w:rFonts w:ascii="Times New Roman" w:hAnsi="Times New Roman"/>
                <w:color w:val="000000"/>
              </w:rPr>
            </w:pPr>
          </w:p>
          <w:p w14:paraId="654023DE" w14:textId="77777777" w:rsidR="00456FC9" w:rsidRPr="00596CFE" w:rsidRDefault="00456FC9" w:rsidP="00456FC9">
            <w:pPr>
              <w:spacing w:line="240" w:lineRule="auto"/>
              <w:jc w:val="both"/>
              <w:rPr>
                <w:rFonts w:ascii="Times New Roman" w:hAnsi="Times New Roman"/>
                <w:b/>
                <w:bCs/>
                <w:color w:val="000000"/>
              </w:rPr>
            </w:pPr>
            <w:r>
              <w:rPr>
                <w:rFonts w:ascii="Times New Roman" w:hAnsi="Times New Roman"/>
                <w:b/>
                <w:bCs/>
                <w:color w:val="000000"/>
              </w:rPr>
              <w:t xml:space="preserve">III. </w:t>
            </w:r>
            <w:r w:rsidR="009B6953">
              <w:rPr>
                <w:rFonts w:ascii="Times New Roman" w:hAnsi="Times New Roman"/>
                <w:b/>
                <w:bCs/>
                <w:color w:val="000000"/>
              </w:rPr>
              <w:t>Dodatkowe środki dla</w:t>
            </w:r>
            <w:r w:rsidRPr="00596CFE">
              <w:rPr>
                <w:rFonts w:ascii="Times New Roman" w:hAnsi="Times New Roman"/>
                <w:b/>
                <w:bCs/>
                <w:color w:val="000000"/>
              </w:rPr>
              <w:t xml:space="preserve"> CEM</w:t>
            </w:r>
          </w:p>
          <w:p w14:paraId="68ACFB66" w14:textId="77777777" w:rsidR="00B63F7B" w:rsidRDefault="00456FC9" w:rsidP="00B63F7B">
            <w:pPr>
              <w:spacing w:line="240" w:lineRule="auto"/>
              <w:jc w:val="both"/>
              <w:rPr>
                <w:rFonts w:ascii="Times New Roman" w:hAnsi="Times New Roman"/>
                <w:color w:val="000000"/>
              </w:rPr>
            </w:pPr>
            <w:r>
              <w:rPr>
                <w:rFonts w:ascii="Times New Roman" w:hAnsi="Times New Roman"/>
                <w:color w:val="000000"/>
              </w:rPr>
              <w:t xml:space="preserve">Zgodnie z powyższym wprowadzenie proponowanych rozwiązań wymaga zwiększenia środków budżetowych dla CEM </w:t>
            </w:r>
            <w:r w:rsidR="00B63F7B">
              <w:rPr>
                <w:rFonts w:ascii="Times New Roman" w:hAnsi="Times New Roman"/>
                <w:color w:val="000000"/>
              </w:rPr>
              <w:t xml:space="preserve">zgodnie z poniższym zestawieniem. </w:t>
            </w:r>
          </w:p>
          <w:p w14:paraId="4F356CA4" w14:textId="0973470E" w:rsidR="00456FC9" w:rsidRDefault="00C5533E" w:rsidP="00B63F7B">
            <w:pPr>
              <w:spacing w:line="240" w:lineRule="auto"/>
              <w:jc w:val="both"/>
              <w:rPr>
                <w:rFonts w:ascii="Times New Roman" w:hAnsi="Times New Roman"/>
                <w:b/>
                <w:bCs/>
                <w:color w:val="000000"/>
              </w:rPr>
            </w:pPr>
            <w:r>
              <w:rPr>
                <w:rFonts w:ascii="Times New Roman" w:hAnsi="Times New Roman"/>
                <w:noProof/>
                <w:color w:val="000000"/>
              </w:rPr>
              <w:drawing>
                <wp:inline distT="0" distB="0" distL="0" distR="0" wp14:anchorId="27F2A0CA" wp14:editId="003B9943">
                  <wp:extent cx="4679950" cy="2614930"/>
                  <wp:effectExtent l="0" t="0" r="0" b="0"/>
                  <wp:docPr id="2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79950" cy="2614930"/>
                          </a:xfrm>
                          <a:prstGeom prst="rect">
                            <a:avLst/>
                          </a:prstGeom>
                          <a:noFill/>
                        </pic:spPr>
                      </pic:pic>
                    </a:graphicData>
                  </a:graphic>
                </wp:inline>
              </w:drawing>
            </w:r>
          </w:p>
          <w:p w14:paraId="4F95C1B1" w14:textId="77777777" w:rsidR="00B63F7B" w:rsidRDefault="00B63F7B" w:rsidP="007C7DA8">
            <w:pPr>
              <w:spacing w:line="240" w:lineRule="auto"/>
              <w:jc w:val="both"/>
              <w:rPr>
                <w:rFonts w:ascii="Times New Roman" w:hAnsi="Times New Roman"/>
                <w:b/>
                <w:bCs/>
                <w:color w:val="000000"/>
              </w:rPr>
            </w:pPr>
          </w:p>
          <w:p w14:paraId="3F3495A4" w14:textId="77777777" w:rsidR="00456FC9" w:rsidRDefault="00456FC9" w:rsidP="00456FC9">
            <w:pPr>
              <w:spacing w:line="240" w:lineRule="auto"/>
              <w:jc w:val="both"/>
              <w:rPr>
                <w:rFonts w:ascii="Times New Roman" w:hAnsi="Times New Roman"/>
                <w:color w:val="000000"/>
              </w:rPr>
            </w:pPr>
            <w:r>
              <w:rPr>
                <w:rFonts w:ascii="Times New Roman" w:hAnsi="Times New Roman"/>
                <w:color w:val="000000"/>
              </w:rPr>
              <w:t xml:space="preserve">W kosztach PEK zawarto koszty wynagrodzeń dla 3 nowych pracowników CEM obsługujących PEK. Poniższa tabela przedstawia jak koszty wynagrodzeń dla pracowników </w:t>
            </w:r>
            <w:r>
              <w:rPr>
                <w:rFonts w:ascii="Times New Roman" w:hAnsi="Times New Roman"/>
                <w:color w:val="000000"/>
              </w:rPr>
              <w:lastRenderedPageBreak/>
              <w:t>CEM obsługujących PEK będą się rozkładać w kolejnych 10 latach. Przy obliczaniach założono 3% wzrost wynagrodzeń po 2027 r.</w:t>
            </w:r>
          </w:p>
          <w:p w14:paraId="5F5D9575" w14:textId="77777777" w:rsidR="00456FC9" w:rsidRDefault="00456FC9" w:rsidP="00456FC9">
            <w:pPr>
              <w:spacing w:line="240" w:lineRule="auto"/>
              <w:jc w:val="both"/>
              <w:rPr>
                <w:rFonts w:ascii="Times New Roman" w:hAnsi="Times New Roman"/>
                <w:color w:val="000000"/>
              </w:rPr>
            </w:pPr>
          </w:p>
          <w:p w14:paraId="243BA463" w14:textId="13460B81" w:rsidR="00456FC9" w:rsidRDefault="00C5533E" w:rsidP="00456FC9">
            <w:pPr>
              <w:spacing w:line="240" w:lineRule="auto"/>
              <w:jc w:val="both"/>
              <w:rPr>
                <w:rFonts w:ascii="Times New Roman" w:hAnsi="Times New Roman"/>
                <w:color w:val="000000"/>
              </w:rPr>
            </w:pPr>
            <w:r>
              <w:rPr>
                <w:rFonts w:ascii="Times New Roman" w:hAnsi="Times New Roman"/>
                <w:noProof/>
                <w:color w:val="000000"/>
              </w:rPr>
              <w:drawing>
                <wp:inline distT="0" distB="0" distL="0" distR="0" wp14:anchorId="3CFC4AC3" wp14:editId="675DC471">
                  <wp:extent cx="5074285" cy="1642745"/>
                  <wp:effectExtent l="0" t="0" r="0" b="0"/>
                  <wp:docPr id="29"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74285" cy="1642745"/>
                          </a:xfrm>
                          <a:prstGeom prst="rect">
                            <a:avLst/>
                          </a:prstGeom>
                          <a:noFill/>
                        </pic:spPr>
                      </pic:pic>
                    </a:graphicData>
                  </a:graphic>
                </wp:inline>
              </w:drawing>
            </w:r>
          </w:p>
          <w:p w14:paraId="1F1E3F9C" w14:textId="77777777" w:rsidR="00456FC9" w:rsidRPr="006F7B89" w:rsidRDefault="00456FC9" w:rsidP="00456FC9">
            <w:pPr>
              <w:spacing w:line="240" w:lineRule="auto"/>
              <w:jc w:val="both"/>
              <w:rPr>
                <w:rFonts w:ascii="Times New Roman" w:hAnsi="Times New Roman"/>
                <w:color w:val="000000"/>
              </w:rPr>
            </w:pPr>
          </w:p>
          <w:p w14:paraId="667B0EBF" w14:textId="77777777" w:rsidR="00456FC9" w:rsidRDefault="009B6953" w:rsidP="00456FC9">
            <w:pPr>
              <w:spacing w:line="240" w:lineRule="auto"/>
              <w:jc w:val="both"/>
              <w:rPr>
                <w:rFonts w:ascii="Times New Roman" w:hAnsi="Times New Roman"/>
                <w:color w:val="000000"/>
              </w:rPr>
            </w:pPr>
            <w:r>
              <w:rPr>
                <w:rFonts w:ascii="Times New Roman" w:hAnsi="Times New Roman"/>
                <w:b/>
                <w:bCs/>
                <w:color w:val="000000"/>
              </w:rPr>
              <w:t xml:space="preserve">IV. </w:t>
            </w:r>
            <w:r w:rsidRPr="009B6953">
              <w:rPr>
                <w:rFonts w:ascii="Times New Roman" w:hAnsi="Times New Roman"/>
                <w:b/>
                <w:bCs/>
                <w:color w:val="000000"/>
              </w:rPr>
              <w:t xml:space="preserve">Dodatkowe środki dla </w:t>
            </w:r>
            <w:r w:rsidR="00456FC9" w:rsidRPr="00A51B7C">
              <w:rPr>
                <w:rFonts w:ascii="Times New Roman" w:hAnsi="Times New Roman"/>
                <w:b/>
                <w:bCs/>
                <w:color w:val="000000"/>
              </w:rPr>
              <w:t>CeZ</w:t>
            </w:r>
          </w:p>
          <w:p w14:paraId="19F1B5BE" w14:textId="269C592A" w:rsidR="008039D1" w:rsidRDefault="00456FC9" w:rsidP="007C7DA8">
            <w:pPr>
              <w:spacing w:line="240" w:lineRule="auto"/>
              <w:jc w:val="both"/>
              <w:rPr>
                <w:rFonts w:ascii="Times New Roman" w:hAnsi="Times New Roman"/>
                <w:color w:val="000000"/>
              </w:rPr>
            </w:pPr>
            <w:r w:rsidRPr="00A51B7C">
              <w:rPr>
                <w:rFonts w:ascii="Times New Roman" w:hAnsi="Times New Roman"/>
                <w:color w:val="000000"/>
              </w:rPr>
              <w:t>Wprowadzenie proponowanych zmian w zakresie egzaminów lekarskich, postępowania kwalifikacyjnego na specjalizacje oraz zmian związanych z odbywaniem szkolenia specjalizacyjnego, będzie wymagało wprowadzenia przez CeZ zmian w SMK</w:t>
            </w:r>
            <w:r w:rsidR="00921484">
              <w:rPr>
                <w:rFonts w:ascii="Times New Roman" w:hAnsi="Times New Roman"/>
                <w:color w:val="000000"/>
              </w:rPr>
              <w:t xml:space="preserve"> oraz</w:t>
            </w:r>
            <w:r>
              <w:rPr>
                <w:rFonts w:ascii="Times New Roman" w:hAnsi="Times New Roman"/>
                <w:color w:val="000000"/>
              </w:rPr>
              <w:t xml:space="preserve"> będzie wymagało przekazania dodatkowych środków dla CeZ. </w:t>
            </w:r>
            <w:r w:rsidR="000C16DB">
              <w:rPr>
                <w:rFonts w:ascii="Times New Roman" w:hAnsi="Times New Roman"/>
                <w:color w:val="000000"/>
              </w:rPr>
              <w:t>Szczegółowe wyliczeni</w:t>
            </w:r>
            <w:r w:rsidR="008039D1">
              <w:rPr>
                <w:rFonts w:ascii="Times New Roman" w:hAnsi="Times New Roman"/>
                <w:color w:val="000000"/>
              </w:rPr>
              <w:t>e</w:t>
            </w:r>
            <w:r w:rsidR="000C16DB">
              <w:rPr>
                <w:rFonts w:ascii="Times New Roman" w:hAnsi="Times New Roman"/>
                <w:color w:val="000000"/>
              </w:rPr>
              <w:t xml:space="preserve"> w zakresie dodatkowych środków dla CeZ stanowi załącznik nr 3 do OSR. </w:t>
            </w:r>
            <w:r>
              <w:rPr>
                <w:rFonts w:ascii="Times New Roman" w:hAnsi="Times New Roman"/>
                <w:color w:val="000000"/>
              </w:rPr>
              <w:t>O</w:t>
            </w:r>
            <w:r w:rsidRPr="00A51B7C">
              <w:rPr>
                <w:rFonts w:ascii="Times New Roman" w:hAnsi="Times New Roman"/>
                <w:color w:val="000000"/>
              </w:rPr>
              <w:t>szacowano</w:t>
            </w:r>
            <w:r>
              <w:rPr>
                <w:rFonts w:ascii="Times New Roman" w:hAnsi="Times New Roman"/>
                <w:color w:val="000000"/>
              </w:rPr>
              <w:t>, że na wprowadzenie projektowanych zmian do SMK CeZ będzie potrzebował dodatkowo</w:t>
            </w:r>
            <w:r w:rsidR="008039D1">
              <w:rPr>
                <w:rFonts w:ascii="Times New Roman" w:hAnsi="Times New Roman"/>
                <w:color w:val="000000"/>
              </w:rPr>
              <w:t xml:space="preserve"> w:</w:t>
            </w:r>
            <w:r w:rsidRPr="00A51B7C">
              <w:rPr>
                <w:rFonts w:ascii="Times New Roman" w:hAnsi="Times New Roman"/>
                <w:color w:val="000000"/>
              </w:rPr>
              <w:t xml:space="preserve"> </w:t>
            </w:r>
          </w:p>
          <w:p w14:paraId="68D5F344" w14:textId="54FBD471" w:rsidR="008039D1" w:rsidRPr="008039D1" w:rsidRDefault="00921484" w:rsidP="009C264A">
            <w:pPr>
              <w:spacing w:line="240" w:lineRule="auto"/>
              <w:ind w:left="360"/>
              <w:jc w:val="both"/>
              <w:rPr>
                <w:rFonts w:ascii="Times New Roman" w:hAnsi="Times New Roman"/>
                <w:color w:val="000000"/>
              </w:rPr>
            </w:pPr>
            <w:r>
              <w:rPr>
                <w:rFonts w:ascii="Times New Roman" w:hAnsi="Times New Roman"/>
                <w:color w:val="000000"/>
              </w:rPr>
              <w:t xml:space="preserve">1) </w:t>
            </w:r>
            <w:r w:rsidR="008039D1" w:rsidRPr="008039D1">
              <w:rPr>
                <w:rFonts w:ascii="Times New Roman" w:hAnsi="Times New Roman"/>
                <w:color w:val="000000"/>
              </w:rPr>
              <w:t>2027</w:t>
            </w:r>
            <w:r w:rsidR="008039D1">
              <w:rPr>
                <w:rFonts w:ascii="Times New Roman" w:hAnsi="Times New Roman"/>
                <w:color w:val="000000"/>
              </w:rPr>
              <w:t xml:space="preserve"> r. - </w:t>
            </w:r>
            <w:r w:rsidR="008039D1" w:rsidRPr="008039D1">
              <w:rPr>
                <w:rFonts w:ascii="Times New Roman" w:hAnsi="Times New Roman"/>
                <w:color w:val="000000"/>
              </w:rPr>
              <w:t>5,850</w:t>
            </w:r>
            <w:r w:rsidR="008039D1">
              <w:rPr>
                <w:rFonts w:ascii="Times New Roman" w:hAnsi="Times New Roman"/>
                <w:color w:val="000000"/>
              </w:rPr>
              <w:t xml:space="preserve"> mln</w:t>
            </w:r>
            <w:r w:rsidR="008039D1" w:rsidRPr="008039D1">
              <w:rPr>
                <w:rFonts w:ascii="Times New Roman" w:hAnsi="Times New Roman"/>
                <w:color w:val="000000"/>
              </w:rPr>
              <w:t xml:space="preserve"> zł</w:t>
            </w:r>
            <w:r>
              <w:rPr>
                <w:rFonts w:ascii="Times New Roman" w:hAnsi="Times New Roman"/>
                <w:color w:val="000000"/>
              </w:rPr>
              <w:t>;</w:t>
            </w:r>
          </w:p>
          <w:p w14:paraId="72E26F36" w14:textId="2BD6174E" w:rsidR="008039D1" w:rsidRPr="008039D1" w:rsidRDefault="00921484" w:rsidP="009C264A">
            <w:pPr>
              <w:spacing w:line="240" w:lineRule="auto"/>
              <w:ind w:left="360"/>
              <w:jc w:val="both"/>
              <w:rPr>
                <w:rFonts w:ascii="Times New Roman" w:hAnsi="Times New Roman"/>
                <w:color w:val="000000"/>
              </w:rPr>
            </w:pPr>
            <w:r>
              <w:rPr>
                <w:rFonts w:ascii="Times New Roman" w:hAnsi="Times New Roman"/>
                <w:color w:val="000000"/>
              </w:rPr>
              <w:t xml:space="preserve">2) </w:t>
            </w:r>
            <w:r w:rsidR="008039D1" w:rsidRPr="008039D1">
              <w:rPr>
                <w:rFonts w:ascii="Times New Roman" w:hAnsi="Times New Roman"/>
                <w:color w:val="000000"/>
              </w:rPr>
              <w:t>2028</w:t>
            </w:r>
            <w:r w:rsidR="008039D1">
              <w:rPr>
                <w:rFonts w:ascii="Times New Roman" w:hAnsi="Times New Roman"/>
                <w:color w:val="000000"/>
              </w:rPr>
              <w:t xml:space="preserve"> r. - </w:t>
            </w:r>
            <w:r w:rsidR="008039D1" w:rsidRPr="008039D1">
              <w:rPr>
                <w:rFonts w:ascii="Times New Roman" w:hAnsi="Times New Roman"/>
                <w:color w:val="000000"/>
              </w:rPr>
              <w:t>1,697</w:t>
            </w:r>
            <w:r w:rsidR="008039D1">
              <w:rPr>
                <w:rFonts w:ascii="Times New Roman" w:hAnsi="Times New Roman"/>
                <w:color w:val="000000"/>
              </w:rPr>
              <w:t xml:space="preserve"> mln</w:t>
            </w:r>
            <w:r w:rsidR="008039D1" w:rsidRPr="008039D1">
              <w:rPr>
                <w:rFonts w:ascii="Times New Roman" w:hAnsi="Times New Roman"/>
                <w:color w:val="000000"/>
              </w:rPr>
              <w:t xml:space="preserve"> zł</w:t>
            </w:r>
            <w:r>
              <w:rPr>
                <w:rFonts w:ascii="Times New Roman" w:hAnsi="Times New Roman"/>
                <w:color w:val="000000"/>
              </w:rPr>
              <w:t>;</w:t>
            </w:r>
          </w:p>
          <w:p w14:paraId="73D15FF4" w14:textId="672188FA" w:rsidR="008039D1" w:rsidRPr="008039D1" w:rsidRDefault="00921484" w:rsidP="009C264A">
            <w:pPr>
              <w:spacing w:line="240" w:lineRule="auto"/>
              <w:ind w:left="360"/>
              <w:jc w:val="both"/>
              <w:rPr>
                <w:rFonts w:ascii="Times New Roman" w:hAnsi="Times New Roman"/>
                <w:color w:val="000000"/>
              </w:rPr>
            </w:pPr>
            <w:r>
              <w:rPr>
                <w:rFonts w:ascii="Times New Roman" w:hAnsi="Times New Roman"/>
                <w:color w:val="000000"/>
              </w:rPr>
              <w:t xml:space="preserve">3) </w:t>
            </w:r>
            <w:r w:rsidR="008039D1" w:rsidRPr="008039D1">
              <w:rPr>
                <w:rFonts w:ascii="Times New Roman" w:hAnsi="Times New Roman"/>
                <w:color w:val="000000"/>
              </w:rPr>
              <w:t>2029</w:t>
            </w:r>
            <w:r w:rsidR="008039D1">
              <w:rPr>
                <w:rFonts w:ascii="Times New Roman" w:hAnsi="Times New Roman"/>
                <w:color w:val="000000"/>
              </w:rPr>
              <w:t xml:space="preserve"> r. - </w:t>
            </w:r>
            <w:r w:rsidR="008039D1" w:rsidRPr="008039D1">
              <w:rPr>
                <w:rFonts w:ascii="Times New Roman" w:hAnsi="Times New Roman"/>
                <w:color w:val="000000"/>
              </w:rPr>
              <w:t>2,144</w:t>
            </w:r>
            <w:r w:rsidR="008039D1">
              <w:rPr>
                <w:rFonts w:ascii="Times New Roman" w:hAnsi="Times New Roman"/>
                <w:color w:val="000000"/>
              </w:rPr>
              <w:t xml:space="preserve"> mln</w:t>
            </w:r>
            <w:r w:rsidR="008039D1" w:rsidRPr="008039D1">
              <w:rPr>
                <w:rFonts w:ascii="Times New Roman" w:hAnsi="Times New Roman"/>
                <w:color w:val="000000"/>
              </w:rPr>
              <w:t xml:space="preserve"> zł</w:t>
            </w:r>
            <w:r>
              <w:rPr>
                <w:rFonts w:ascii="Times New Roman" w:hAnsi="Times New Roman"/>
                <w:color w:val="000000"/>
              </w:rPr>
              <w:t>;</w:t>
            </w:r>
          </w:p>
          <w:p w14:paraId="425AFEDD" w14:textId="0A6E7022" w:rsidR="008039D1" w:rsidRPr="008039D1" w:rsidRDefault="00921484" w:rsidP="009C264A">
            <w:pPr>
              <w:spacing w:line="240" w:lineRule="auto"/>
              <w:ind w:left="360"/>
              <w:jc w:val="both"/>
              <w:rPr>
                <w:rFonts w:ascii="Times New Roman" w:hAnsi="Times New Roman"/>
                <w:color w:val="000000"/>
              </w:rPr>
            </w:pPr>
            <w:r>
              <w:rPr>
                <w:rFonts w:ascii="Times New Roman" w:hAnsi="Times New Roman"/>
                <w:color w:val="000000"/>
              </w:rPr>
              <w:t xml:space="preserve">4) </w:t>
            </w:r>
            <w:r w:rsidR="008039D1" w:rsidRPr="008039D1">
              <w:rPr>
                <w:rFonts w:ascii="Times New Roman" w:hAnsi="Times New Roman"/>
                <w:color w:val="000000"/>
              </w:rPr>
              <w:t>2030</w:t>
            </w:r>
            <w:r w:rsidR="008039D1">
              <w:rPr>
                <w:rFonts w:ascii="Times New Roman" w:hAnsi="Times New Roman"/>
                <w:color w:val="000000"/>
              </w:rPr>
              <w:t xml:space="preserve"> r. - </w:t>
            </w:r>
            <w:r w:rsidR="008039D1" w:rsidRPr="008039D1">
              <w:rPr>
                <w:rFonts w:ascii="Times New Roman" w:hAnsi="Times New Roman"/>
                <w:color w:val="000000"/>
              </w:rPr>
              <w:t xml:space="preserve">1,297 </w:t>
            </w:r>
            <w:r w:rsidR="008039D1">
              <w:rPr>
                <w:rFonts w:ascii="Times New Roman" w:hAnsi="Times New Roman"/>
                <w:color w:val="000000"/>
              </w:rPr>
              <w:t xml:space="preserve">mln </w:t>
            </w:r>
            <w:r w:rsidR="008039D1" w:rsidRPr="008039D1">
              <w:rPr>
                <w:rFonts w:ascii="Times New Roman" w:hAnsi="Times New Roman"/>
                <w:color w:val="000000"/>
              </w:rPr>
              <w:t>zł</w:t>
            </w:r>
            <w:r>
              <w:rPr>
                <w:rFonts w:ascii="Times New Roman" w:hAnsi="Times New Roman"/>
                <w:color w:val="000000"/>
              </w:rPr>
              <w:t>;</w:t>
            </w:r>
          </w:p>
          <w:p w14:paraId="37F03B6D" w14:textId="2B058DEB" w:rsidR="008039D1" w:rsidRPr="008039D1" w:rsidRDefault="00921484" w:rsidP="009C264A">
            <w:pPr>
              <w:spacing w:line="240" w:lineRule="auto"/>
              <w:ind w:left="360"/>
              <w:jc w:val="both"/>
              <w:rPr>
                <w:rFonts w:ascii="Times New Roman" w:hAnsi="Times New Roman"/>
                <w:color w:val="000000"/>
              </w:rPr>
            </w:pPr>
            <w:r>
              <w:rPr>
                <w:rFonts w:ascii="Times New Roman" w:hAnsi="Times New Roman"/>
                <w:color w:val="000000"/>
              </w:rPr>
              <w:t xml:space="preserve">5) </w:t>
            </w:r>
            <w:r w:rsidR="008039D1" w:rsidRPr="008039D1">
              <w:rPr>
                <w:rFonts w:ascii="Times New Roman" w:hAnsi="Times New Roman"/>
                <w:color w:val="000000"/>
              </w:rPr>
              <w:t>2031</w:t>
            </w:r>
            <w:r w:rsidR="008039D1">
              <w:rPr>
                <w:rFonts w:ascii="Times New Roman" w:hAnsi="Times New Roman"/>
                <w:color w:val="000000"/>
              </w:rPr>
              <w:t xml:space="preserve"> r. - </w:t>
            </w:r>
            <w:r w:rsidR="008039D1" w:rsidRPr="008039D1">
              <w:rPr>
                <w:rFonts w:ascii="Times New Roman" w:hAnsi="Times New Roman"/>
                <w:color w:val="000000"/>
              </w:rPr>
              <w:t xml:space="preserve">1,689 </w:t>
            </w:r>
            <w:r w:rsidR="008039D1">
              <w:rPr>
                <w:rFonts w:ascii="Times New Roman" w:hAnsi="Times New Roman"/>
                <w:color w:val="000000"/>
              </w:rPr>
              <w:t xml:space="preserve">mln </w:t>
            </w:r>
            <w:r w:rsidR="008039D1" w:rsidRPr="008039D1">
              <w:rPr>
                <w:rFonts w:ascii="Times New Roman" w:hAnsi="Times New Roman"/>
                <w:color w:val="000000"/>
              </w:rPr>
              <w:t>zł</w:t>
            </w:r>
            <w:r>
              <w:rPr>
                <w:rFonts w:ascii="Times New Roman" w:hAnsi="Times New Roman"/>
                <w:color w:val="000000"/>
              </w:rPr>
              <w:t>;</w:t>
            </w:r>
          </w:p>
          <w:p w14:paraId="1624A7F5" w14:textId="401D867F" w:rsidR="008039D1" w:rsidRPr="008039D1" w:rsidRDefault="00921484" w:rsidP="009C264A">
            <w:pPr>
              <w:spacing w:line="240" w:lineRule="auto"/>
              <w:ind w:left="360"/>
              <w:jc w:val="both"/>
              <w:rPr>
                <w:rFonts w:ascii="Times New Roman" w:hAnsi="Times New Roman"/>
                <w:color w:val="000000"/>
              </w:rPr>
            </w:pPr>
            <w:r>
              <w:rPr>
                <w:rFonts w:ascii="Times New Roman" w:hAnsi="Times New Roman"/>
                <w:color w:val="000000"/>
              </w:rPr>
              <w:t xml:space="preserve">6) </w:t>
            </w:r>
            <w:r w:rsidR="008039D1" w:rsidRPr="008039D1">
              <w:rPr>
                <w:rFonts w:ascii="Times New Roman" w:hAnsi="Times New Roman"/>
                <w:color w:val="000000"/>
              </w:rPr>
              <w:t>2032</w:t>
            </w:r>
            <w:r w:rsidR="008039D1">
              <w:rPr>
                <w:rFonts w:ascii="Times New Roman" w:hAnsi="Times New Roman"/>
                <w:color w:val="000000"/>
              </w:rPr>
              <w:t xml:space="preserve"> r. - </w:t>
            </w:r>
            <w:r w:rsidR="008039D1" w:rsidRPr="008039D1">
              <w:rPr>
                <w:rFonts w:ascii="Times New Roman" w:hAnsi="Times New Roman"/>
                <w:color w:val="000000"/>
              </w:rPr>
              <w:t xml:space="preserve">1,329 </w:t>
            </w:r>
            <w:r w:rsidR="008039D1">
              <w:rPr>
                <w:rFonts w:ascii="Times New Roman" w:hAnsi="Times New Roman"/>
                <w:color w:val="000000"/>
              </w:rPr>
              <w:t xml:space="preserve">mln </w:t>
            </w:r>
            <w:r w:rsidR="008039D1" w:rsidRPr="008039D1">
              <w:rPr>
                <w:rFonts w:ascii="Times New Roman" w:hAnsi="Times New Roman"/>
                <w:color w:val="000000"/>
              </w:rPr>
              <w:t>zł</w:t>
            </w:r>
            <w:r>
              <w:rPr>
                <w:rFonts w:ascii="Times New Roman" w:hAnsi="Times New Roman"/>
                <w:color w:val="000000"/>
              </w:rPr>
              <w:t>;</w:t>
            </w:r>
          </w:p>
          <w:p w14:paraId="174C0FF0" w14:textId="74054EB5" w:rsidR="008039D1" w:rsidRPr="008039D1" w:rsidRDefault="00921484" w:rsidP="009C264A">
            <w:pPr>
              <w:spacing w:line="240" w:lineRule="auto"/>
              <w:ind w:left="360"/>
              <w:jc w:val="both"/>
              <w:rPr>
                <w:rFonts w:ascii="Times New Roman" w:hAnsi="Times New Roman"/>
                <w:color w:val="000000"/>
              </w:rPr>
            </w:pPr>
            <w:r>
              <w:rPr>
                <w:rFonts w:ascii="Times New Roman" w:hAnsi="Times New Roman"/>
                <w:color w:val="000000"/>
              </w:rPr>
              <w:t xml:space="preserve">7) </w:t>
            </w:r>
            <w:r w:rsidR="008039D1" w:rsidRPr="008039D1">
              <w:rPr>
                <w:rFonts w:ascii="Times New Roman" w:hAnsi="Times New Roman"/>
                <w:color w:val="000000"/>
              </w:rPr>
              <w:t>2033</w:t>
            </w:r>
            <w:r w:rsidR="008039D1">
              <w:rPr>
                <w:rFonts w:ascii="Times New Roman" w:hAnsi="Times New Roman"/>
                <w:color w:val="000000"/>
              </w:rPr>
              <w:t xml:space="preserve"> r. - </w:t>
            </w:r>
            <w:r w:rsidR="008039D1" w:rsidRPr="008039D1">
              <w:rPr>
                <w:rFonts w:ascii="Times New Roman" w:hAnsi="Times New Roman"/>
                <w:color w:val="000000"/>
              </w:rPr>
              <w:t xml:space="preserve">1,616 </w:t>
            </w:r>
            <w:r w:rsidR="008039D1">
              <w:rPr>
                <w:rFonts w:ascii="Times New Roman" w:hAnsi="Times New Roman"/>
                <w:color w:val="000000"/>
              </w:rPr>
              <w:t xml:space="preserve">mln </w:t>
            </w:r>
            <w:r w:rsidR="008039D1" w:rsidRPr="008039D1">
              <w:rPr>
                <w:rFonts w:ascii="Times New Roman" w:hAnsi="Times New Roman"/>
                <w:color w:val="000000"/>
              </w:rPr>
              <w:t>zł</w:t>
            </w:r>
            <w:r>
              <w:rPr>
                <w:rFonts w:ascii="Times New Roman" w:hAnsi="Times New Roman"/>
                <w:color w:val="000000"/>
              </w:rPr>
              <w:t>;</w:t>
            </w:r>
          </w:p>
          <w:p w14:paraId="5C0C2AED" w14:textId="563F5704" w:rsidR="008039D1" w:rsidRPr="008039D1" w:rsidRDefault="00921484" w:rsidP="009C264A">
            <w:pPr>
              <w:spacing w:line="240" w:lineRule="auto"/>
              <w:ind w:left="360"/>
              <w:jc w:val="both"/>
              <w:rPr>
                <w:rFonts w:ascii="Times New Roman" w:hAnsi="Times New Roman"/>
                <w:color w:val="000000"/>
              </w:rPr>
            </w:pPr>
            <w:r>
              <w:rPr>
                <w:rFonts w:ascii="Times New Roman" w:hAnsi="Times New Roman"/>
                <w:color w:val="000000"/>
              </w:rPr>
              <w:t xml:space="preserve">8) </w:t>
            </w:r>
            <w:r w:rsidR="008039D1" w:rsidRPr="008039D1">
              <w:rPr>
                <w:rFonts w:ascii="Times New Roman" w:hAnsi="Times New Roman"/>
                <w:color w:val="000000"/>
              </w:rPr>
              <w:t>2034</w:t>
            </w:r>
            <w:r w:rsidR="008039D1">
              <w:rPr>
                <w:rFonts w:ascii="Times New Roman" w:hAnsi="Times New Roman"/>
                <w:color w:val="000000"/>
              </w:rPr>
              <w:t xml:space="preserve"> r. - </w:t>
            </w:r>
            <w:r w:rsidR="008039D1" w:rsidRPr="008039D1">
              <w:rPr>
                <w:rFonts w:ascii="Times New Roman" w:hAnsi="Times New Roman"/>
                <w:color w:val="000000"/>
              </w:rPr>
              <w:t xml:space="preserve">2,787 </w:t>
            </w:r>
            <w:r w:rsidR="008039D1">
              <w:rPr>
                <w:rFonts w:ascii="Times New Roman" w:hAnsi="Times New Roman"/>
                <w:color w:val="000000"/>
              </w:rPr>
              <w:t xml:space="preserve">mln </w:t>
            </w:r>
            <w:r w:rsidR="008039D1" w:rsidRPr="008039D1">
              <w:rPr>
                <w:rFonts w:ascii="Times New Roman" w:hAnsi="Times New Roman"/>
                <w:color w:val="000000"/>
              </w:rPr>
              <w:t>zł</w:t>
            </w:r>
            <w:r>
              <w:rPr>
                <w:rFonts w:ascii="Times New Roman" w:hAnsi="Times New Roman"/>
                <w:color w:val="000000"/>
              </w:rPr>
              <w:t>;</w:t>
            </w:r>
          </w:p>
          <w:p w14:paraId="59D79D8A" w14:textId="2FEECE35" w:rsidR="008039D1" w:rsidRPr="008039D1" w:rsidRDefault="00921484" w:rsidP="009C264A">
            <w:pPr>
              <w:spacing w:line="240" w:lineRule="auto"/>
              <w:ind w:left="360"/>
              <w:jc w:val="both"/>
              <w:rPr>
                <w:rFonts w:ascii="Times New Roman" w:hAnsi="Times New Roman"/>
                <w:color w:val="000000"/>
              </w:rPr>
            </w:pPr>
            <w:r>
              <w:rPr>
                <w:rFonts w:ascii="Times New Roman" w:hAnsi="Times New Roman"/>
                <w:color w:val="000000"/>
              </w:rPr>
              <w:t xml:space="preserve">9) </w:t>
            </w:r>
            <w:r w:rsidR="008039D1" w:rsidRPr="008039D1">
              <w:rPr>
                <w:rFonts w:ascii="Times New Roman" w:hAnsi="Times New Roman"/>
                <w:color w:val="000000"/>
              </w:rPr>
              <w:t>2035</w:t>
            </w:r>
            <w:r w:rsidR="008039D1">
              <w:rPr>
                <w:rFonts w:ascii="Times New Roman" w:hAnsi="Times New Roman"/>
                <w:color w:val="000000"/>
              </w:rPr>
              <w:t xml:space="preserve"> r. - </w:t>
            </w:r>
            <w:r w:rsidR="008039D1" w:rsidRPr="008039D1">
              <w:rPr>
                <w:rFonts w:ascii="Times New Roman" w:hAnsi="Times New Roman"/>
                <w:color w:val="000000"/>
              </w:rPr>
              <w:t xml:space="preserve">1,642 </w:t>
            </w:r>
            <w:r w:rsidR="008039D1">
              <w:rPr>
                <w:rFonts w:ascii="Times New Roman" w:hAnsi="Times New Roman"/>
                <w:color w:val="000000"/>
              </w:rPr>
              <w:t xml:space="preserve">mln </w:t>
            </w:r>
            <w:r w:rsidR="008039D1" w:rsidRPr="008039D1">
              <w:rPr>
                <w:rFonts w:ascii="Times New Roman" w:hAnsi="Times New Roman"/>
                <w:color w:val="000000"/>
              </w:rPr>
              <w:t>zł</w:t>
            </w:r>
            <w:r>
              <w:rPr>
                <w:rFonts w:ascii="Times New Roman" w:hAnsi="Times New Roman"/>
                <w:color w:val="000000"/>
              </w:rPr>
              <w:t>;</w:t>
            </w:r>
          </w:p>
          <w:p w14:paraId="3FC39000" w14:textId="672C8415" w:rsidR="00456FC9" w:rsidRDefault="00921484" w:rsidP="009C264A">
            <w:pPr>
              <w:spacing w:line="240" w:lineRule="auto"/>
              <w:ind w:left="360"/>
              <w:jc w:val="both"/>
              <w:rPr>
                <w:rFonts w:ascii="Times New Roman" w:hAnsi="Times New Roman"/>
                <w:color w:val="000000"/>
              </w:rPr>
            </w:pPr>
            <w:r>
              <w:rPr>
                <w:rFonts w:ascii="Times New Roman" w:hAnsi="Times New Roman"/>
                <w:color w:val="000000"/>
              </w:rPr>
              <w:t xml:space="preserve">10) </w:t>
            </w:r>
            <w:r w:rsidR="008039D1" w:rsidRPr="008039D1">
              <w:rPr>
                <w:rFonts w:ascii="Times New Roman" w:hAnsi="Times New Roman"/>
                <w:color w:val="000000"/>
              </w:rPr>
              <w:t>2036</w:t>
            </w:r>
            <w:r w:rsidR="008039D1">
              <w:rPr>
                <w:rFonts w:ascii="Times New Roman" w:hAnsi="Times New Roman"/>
                <w:color w:val="000000"/>
              </w:rPr>
              <w:t xml:space="preserve"> r. - </w:t>
            </w:r>
            <w:r w:rsidR="008039D1" w:rsidRPr="008039D1">
              <w:rPr>
                <w:rFonts w:ascii="Times New Roman" w:hAnsi="Times New Roman"/>
                <w:color w:val="000000"/>
              </w:rPr>
              <w:t xml:space="preserve">1,278 </w:t>
            </w:r>
            <w:r w:rsidR="008039D1">
              <w:rPr>
                <w:rFonts w:ascii="Times New Roman" w:hAnsi="Times New Roman"/>
                <w:color w:val="000000"/>
              </w:rPr>
              <w:t xml:space="preserve">mln </w:t>
            </w:r>
            <w:r w:rsidR="008039D1" w:rsidRPr="008039D1">
              <w:rPr>
                <w:rFonts w:ascii="Times New Roman" w:hAnsi="Times New Roman"/>
                <w:color w:val="000000"/>
              </w:rPr>
              <w:t>zł</w:t>
            </w:r>
            <w:r w:rsidR="008039D1">
              <w:rPr>
                <w:rFonts w:ascii="Times New Roman" w:hAnsi="Times New Roman"/>
                <w:color w:val="000000"/>
              </w:rPr>
              <w:t>.</w:t>
            </w:r>
          </w:p>
          <w:p w14:paraId="4C7813CF" w14:textId="77777777" w:rsidR="00456FC9" w:rsidRDefault="00456FC9" w:rsidP="00342B82">
            <w:pPr>
              <w:spacing w:line="240" w:lineRule="auto"/>
              <w:jc w:val="both"/>
              <w:rPr>
                <w:rFonts w:ascii="Times New Roman" w:hAnsi="Times New Roman"/>
                <w:color w:val="000000"/>
              </w:rPr>
            </w:pPr>
          </w:p>
          <w:p w14:paraId="025E1FCA" w14:textId="77777777" w:rsidR="00921484" w:rsidRDefault="00921484" w:rsidP="00342B82">
            <w:pPr>
              <w:spacing w:line="240" w:lineRule="auto"/>
              <w:jc w:val="both"/>
              <w:rPr>
                <w:rFonts w:ascii="Times New Roman" w:hAnsi="Times New Roman"/>
                <w:color w:val="000000"/>
              </w:rPr>
            </w:pPr>
          </w:p>
          <w:p w14:paraId="6B37E45F" w14:textId="77777777" w:rsidR="006915A0" w:rsidRDefault="006915A0" w:rsidP="00342B82">
            <w:pPr>
              <w:spacing w:line="240" w:lineRule="auto"/>
              <w:jc w:val="both"/>
              <w:rPr>
                <w:rFonts w:ascii="Times New Roman" w:hAnsi="Times New Roman"/>
                <w:color w:val="000000"/>
              </w:rPr>
            </w:pPr>
          </w:p>
          <w:p w14:paraId="24E910FA" w14:textId="77777777" w:rsidR="006915A0" w:rsidRDefault="006915A0" w:rsidP="00342B82">
            <w:pPr>
              <w:spacing w:line="240" w:lineRule="auto"/>
              <w:jc w:val="both"/>
              <w:rPr>
                <w:rFonts w:ascii="Times New Roman" w:hAnsi="Times New Roman"/>
                <w:color w:val="000000"/>
              </w:rPr>
            </w:pPr>
          </w:p>
          <w:p w14:paraId="0F18E106" w14:textId="77777777" w:rsidR="006915A0" w:rsidRDefault="006915A0" w:rsidP="00342B82">
            <w:pPr>
              <w:spacing w:line="240" w:lineRule="auto"/>
              <w:jc w:val="both"/>
              <w:rPr>
                <w:rFonts w:ascii="Times New Roman" w:hAnsi="Times New Roman"/>
                <w:color w:val="000000"/>
              </w:rPr>
            </w:pPr>
          </w:p>
          <w:p w14:paraId="33EABD4A" w14:textId="77777777" w:rsidR="006915A0" w:rsidRDefault="006915A0" w:rsidP="00342B82">
            <w:pPr>
              <w:spacing w:line="240" w:lineRule="auto"/>
              <w:jc w:val="both"/>
              <w:rPr>
                <w:rFonts w:ascii="Times New Roman" w:hAnsi="Times New Roman"/>
                <w:color w:val="000000"/>
              </w:rPr>
            </w:pPr>
          </w:p>
          <w:p w14:paraId="18926FB2" w14:textId="77777777" w:rsidR="006915A0" w:rsidRDefault="006915A0" w:rsidP="00342B82">
            <w:pPr>
              <w:spacing w:line="240" w:lineRule="auto"/>
              <w:jc w:val="both"/>
              <w:rPr>
                <w:rFonts w:ascii="Times New Roman" w:hAnsi="Times New Roman"/>
                <w:color w:val="000000"/>
              </w:rPr>
            </w:pPr>
          </w:p>
          <w:p w14:paraId="58EFE963" w14:textId="77777777" w:rsidR="006915A0" w:rsidRDefault="006915A0" w:rsidP="00342B82">
            <w:pPr>
              <w:spacing w:line="240" w:lineRule="auto"/>
              <w:jc w:val="both"/>
              <w:rPr>
                <w:rFonts w:ascii="Times New Roman" w:hAnsi="Times New Roman"/>
                <w:color w:val="000000"/>
              </w:rPr>
            </w:pPr>
          </w:p>
          <w:p w14:paraId="3E5D961C" w14:textId="77777777" w:rsidR="006915A0" w:rsidRDefault="006915A0" w:rsidP="00342B82">
            <w:pPr>
              <w:spacing w:line="240" w:lineRule="auto"/>
              <w:jc w:val="both"/>
              <w:rPr>
                <w:rFonts w:ascii="Times New Roman" w:hAnsi="Times New Roman"/>
                <w:color w:val="000000"/>
              </w:rPr>
            </w:pPr>
          </w:p>
          <w:p w14:paraId="71172892" w14:textId="77777777" w:rsidR="006915A0" w:rsidRDefault="006915A0" w:rsidP="00342B82">
            <w:pPr>
              <w:spacing w:line="240" w:lineRule="auto"/>
              <w:jc w:val="both"/>
              <w:rPr>
                <w:rFonts w:ascii="Times New Roman" w:hAnsi="Times New Roman"/>
                <w:color w:val="000000"/>
              </w:rPr>
            </w:pPr>
          </w:p>
          <w:p w14:paraId="5CF2E2E5" w14:textId="77777777" w:rsidR="006915A0" w:rsidRDefault="006915A0" w:rsidP="00342B82">
            <w:pPr>
              <w:spacing w:line="240" w:lineRule="auto"/>
              <w:jc w:val="both"/>
              <w:rPr>
                <w:rFonts w:ascii="Times New Roman" w:hAnsi="Times New Roman"/>
                <w:color w:val="000000"/>
              </w:rPr>
            </w:pPr>
          </w:p>
          <w:p w14:paraId="65B2AEFB" w14:textId="77777777" w:rsidR="006915A0" w:rsidRDefault="006915A0" w:rsidP="00342B82">
            <w:pPr>
              <w:spacing w:line="240" w:lineRule="auto"/>
              <w:jc w:val="both"/>
              <w:rPr>
                <w:rFonts w:ascii="Times New Roman" w:hAnsi="Times New Roman"/>
                <w:color w:val="000000"/>
              </w:rPr>
            </w:pPr>
          </w:p>
          <w:p w14:paraId="12BEAEF9" w14:textId="77777777" w:rsidR="006915A0" w:rsidRDefault="006915A0" w:rsidP="00342B82">
            <w:pPr>
              <w:spacing w:line="240" w:lineRule="auto"/>
              <w:jc w:val="both"/>
              <w:rPr>
                <w:rFonts w:ascii="Times New Roman" w:hAnsi="Times New Roman"/>
                <w:color w:val="000000"/>
              </w:rPr>
            </w:pPr>
          </w:p>
          <w:p w14:paraId="381461D8" w14:textId="77777777" w:rsidR="006915A0" w:rsidRDefault="006915A0" w:rsidP="00342B82">
            <w:pPr>
              <w:spacing w:line="240" w:lineRule="auto"/>
              <w:jc w:val="both"/>
              <w:rPr>
                <w:rFonts w:ascii="Times New Roman" w:hAnsi="Times New Roman"/>
                <w:color w:val="000000"/>
              </w:rPr>
            </w:pPr>
          </w:p>
          <w:p w14:paraId="210C050D" w14:textId="77777777" w:rsidR="006915A0" w:rsidRDefault="006915A0" w:rsidP="00342B82">
            <w:pPr>
              <w:spacing w:line="240" w:lineRule="auto"/>
              <w:jc w:val="both"/>
              <w:rPr>
                <w:rFonts w:ascii="Times New Roman" w:hAnsi="Times New Roman"/>
                <w:color w:val="000000"/>
              </w:rPr>
            </w:pPr>
          </w:p>
          <w:p w14:paraId="29093E41" w14:textId="77777777" w:rsidR="006915A0" w:rsidRDefault="006915A0" w:rsidP="00342B82">
            <w:pPr>
              <w:spacing w:line="240" w:lineRule="auto"/>
              <w:jc w:val="both"/>
              <w:rPr>
                <w:rFonts w:ascii="Times New Roman" w:hAnsi="Times New Roman"/>
                <w:color w:val="000000"/>
              </w:rPr>
            </w:pPr>
          </w:p>
          <w:p w14:paraId="79701073" w14:textId="77777777" w:rsidR="006915A0" w:rsidRDefault="006915A0" w:rsidP="00342B82">
            <w:pPr>
              <w:spacing w:line="240" w:lineRule="auto"/>
              <w:jc w:val="both"/>
              <w:rPr>
                <w:rFonts w:ascii="Times New Roman" w:hAnsi="Times New Roman"/>
                <w:color w:val="000000"/>
              </w:rPr>
            </w:pPr>
          </w:p>
          <w:p w14:paraId="6489525F" w14:textId="77777777" w:rsidR="006915A0" w:rsidRDefault="006915A0" w:rsidP="00342B82">
            <w:pPr>
              <w:spacing w:line="240" w:lineRule="auto"/>
              <w:jc w:val="both"/>
              <w:rPr>
                <w:rFonts w:ascii="Times New Roman" w:hAnsi="Times New Roman"/>
                <w:color w:val="000000"/>
              </w:rPr>
            </w:pPr>
          </w:p>
          <w:p w14:paraId="21E36119" w14:textId="77777777" w:rsidR="00921484" w:rsidRDefault="00921484" w:rsidP="00342B82">
            <w:pPr>
              <w:spacing w:line="240" w:lineRule="auto"/>
              <w:jc w:val="both"/>
              <w:rPr>
                <w:rFonts w:ascii="Times New Roman" w:hAnsi="Times New Roman"/>
                <w:color w:val="000000"/>
              </w:rPr>
            </w:pPr>
          </w:p>
          <w:p w14:paraId="0764353D" w14:textId="77777777" w:rsidR="00921484" w:rsidRDefault="00921484" w:rsidP="00342B82">
            <w:pPr>
              <w:spacing w:line="240" w:lineRule="auto"/>
              <w:jc w:val="both"/>
              <w:rPr>
                <w:rFonts w:ascii="Times New Roman" w:hAnsi="Times New Roman"/>
                <w:color w:val="000000"/>
              </w:rPr>
            </w:pPr>
          </w:p>
          <w:p w14:paraId="7BB2D4A9" w14:textId="77777777" w:rsidR="00921484" w:rsidRDefault="00921484" w:rsidP="00342B82">
            <w:pPr>
              <w:spacing w:line="240" w:lineRule="auto"/>
              <w:jc w:val="both"/>
              <w:rPr>
                <w:rFonts w:ascii="Times New Roman" w:hAnsi="Times New Roman"/>
                <w:color w:val="000000"/>
              </w:rPr>
            </w:pPr>
          </w:p>
          <w:p w14:paraId="4808C5C2" w14:textId="77777777" w:rsidR="00921484" w:rsidRDefault="00921484" w:rsidP="00342B82">
            <w:pPr>
              <w:spacing w:line="240" w:lineRule="auto"/>
              <w:jc w:val="both"/>
              <w:rPr>
                <w:rFonts w:ascii="Times New Roman" w:hAnsi="Times New Roman"/>
                <w:color w:val="000000"/>
              </w:rPr>
            </w:pPr>
          </w:p>
          <w:p w14:paraId="0FD0BCEC" w14:textId="77777777" w:rsidR="00921484" w:rsidRDefault="00921484" w:rsidP="00342B82">
            <w:pPr>
              <w:spacing w:line="240" w:lineRule="auto"/>
              <w:jc w:val="both"/>
              <w:rPr>
                <w:rFonts w:ascii="Times New Roman" w:hAnsi="Times New Roman"/>
                <w:color w:val="000000"/>
              </w:rPr>
            </w:pPr>
          </w:p>
          <w:p w14:paraId="0CCD0F69" w14:textId="77777777" w:rsidR="00921484" w:rsidRDefault="00921484" w:rsidP="00342B82">
            <w:pPr>
              <w:spacing w:line="240" w:lineRule="auto"/>
              <w:jc w:val="both"/>
              <w:rPr>
                <w:rFonts w:ascii="Times New Roman" w:hAnsi="Times New Roman"/>
                <w:color w:val="000000"/>
              </w:rPr>
            </w:pPr>
          </w:p>
          <w:p w14:paraId="1E14BE75" w14:textId="77777777" w:rsidR="00921484" w:rsidRDefault="00921484" w:rsidP="00342B82">
            <w:pPr>
              <w:spacing w:line="240" w:lineRule="auto"/>
              <w:jc w:val="both"/>
              <w:rPr>
                <w:rFonts w:ascii="Times New Roman" w:hAnsi="Times New Roman"/>
                <w:color w:val="000000"/>
              </w:rPr>
            </w:pPr>
          </w:p>
          <w:p w14:paraId="4BDF0EFD" w14:textId="77777777" w:rsidR="00921484" w:rsidRPr="00137FD8" w:rsidRDefault="00921484" w:rsidP="00342B82">
            <w:pPr>
              <w:spacing w:line="240" w:lineRule="auto"/>
              <w:jc w:val="both"/>
              <w:rPr>
                <w:rFonts w:ascii="Times New Roman" w:hAnsi="Times New Roman"/>
                <w:color w:val="000000"/>
              </w:rPr>
            </w:pPr>
          </w:p>
          <w:p w14:paraId="2E7F43B0" w14:textId="77777777" w:rsidR="006915A0" w:rsidRDefault="006915A0" w:rsidP="00342B82">
            <w:pPr>
              <w:spacing w:line="240" w:lineRule="auto"/>
              <w:jc w:val="both"/>
              <w:rPr>
                <w:rFonts w:ascii="Times New Roman" w:hAnsi="Times New Roman"/>
                <w:b/>
                <w:bCs/>
                <w:color w:val="000000"/>
              </w:rPr>
            </w:pPr>
          </w:p>
          <w:p w14:paraId="0122E678" w14:textId="77777777" w:rsidR="006915A0" w:rsidRDefault="006915A0" w:rsidP="00342B82">
            <w:pPr>
              <w:spacing w:line="240" w:lineRule="auto"/>
              <w:jc w:val="both"/>
              <w:rPr>
                <w:rFonts w:ascii="Times New Roman" w:hAnsi="Times New Roman"/>
                <w:b/>
                <w:bCs/>
                <w:color w:val="000000"/>
              </w:rPr>
            </w:pPr>
          </w:p>
          <w:p w14:paraId="6ACD35E1" w14:textId="77777777" w:rsidR="006915A0" w:rsidRDefault="006915A0" w:rsidP="00342B82">
            <w:pPr>
              <w:spacing w:line="240" w:lineRule="auto"/>
              <w:jc w:val="both"/>
              <w:rPr>
                <w:rFonts w:ascii="Times New Roman" w:hAnsi="Times New Roman"/>
                <w:b/>
                <w:bCs/>
                <w:color w:val="000000"/>
              </w:rPr>
            </w:pPr>
          </w:p>
          <w:p w14:paraId="2C1D023B" w14:textId="77777777" w:rsidR="006915A0" w:rsidRDefault="006915A0" w:rsidP="00342B82">
            <w:pPr>
              <w:spacing w:line="240" w:lineRule="auto"/>
              <w:jc w:val="both"/>
              <w:rPr>
                <w:rFonts w:ascii="Times New Roman" w:hAnsi="Times New Roman"/>
                <w:b/>
                <w:bCs/>
                <w:color w:val="000000"/>
              </w:rPr>
            </w:pPr>
          </w:p>
          <w:p w14:paraId="359CD4CD" w14:textId="1CCE298F" w:rsidR="001E444D" w:rsidRPr="00FF0B4A" w:rsidRDefault="009B6953" w:rsidP="00342B82">
            <w:pPr>
              <w:spacing w:line="240" w:lineRule="auto"/>
              <w:jc w:val="both"/>
              <w:rPr>
                <w:rFonts w:ascii="Times New Roman" w:hAnsi="Times New Roman"/>
                <w:b/>
                <w:bCs/>
                <w:color w:val="000000"/>
              </w:rPr>
            </w:pPr>
            <w:r>
              <w:rPr>
                <w:rFonts w:ascii="Times New Roman" w:hAnsi="Times New Roman"/>
                <w:b/>
                <w:bCs/>
                <w:color w:val="000000"/>
              </w:rPr>
              <w:lastRenderedPageBreak/>
              <w:t>V</w:t>
            </w:r>
            <w:r w:rsidR="00137FD8">
              <w:rPr>
                <w:rFonts w:ascii="Times New Roman" w:hAnsi="Times New Roman"/>
                <w:b/>
                <w:bCs/>
                <w:color w:val="000000"/>
              </w:rPr>
              <w:t xml:space="preserve">. </w:t>
            </w:r>
            <w:r w:rsidR="00EF3997" w:rsidRPr="00FF0B4A">
              <w:rPr>
                <w:rFonts w:ascii="Times New Roman" w:hAnsi="Times New Roman"/>
                <w:b/>
                <w:bCs/>
                <w:color w:val="000000"/>
              </w:rPr>
              <w:t>Saldo</w:t>
            </w:r>
          </w:p>
          <w:p w14:paraId="5C9C85D3" w14:textId="450B1DA0" w:rsidR="00261A58" w:rsidRPr="00FF0B4A" w:rsidRDefault="00C5533E" w:rsidP="00342B82">
            <w:pPr>
              <w:spacing w:line="240" w:lineRule="auto"/>
              <w:jc w:val="both"/>
              <w:rPr>
                <w:rFonts w:ascii="Times New Roman" w:hAnsi="Times New Roman"/>
                <w:b/>
                <w:bCs/>
                <w:color w:val="000000"/>
              </w:rPr>
            </w:pPr>
            <w:r>
              <w:rPr>
                <w:rFonts w:ascii="Times New Roman" w:hAnsi="Times New Roman"/>
                <w:b/>
                <w:bCs/>
                <w:noProof/>
                <w:color w:val="000000"/>
              </w:rPr>
              <w:drawing>
                <wp:inline distT="0" distB="0" distL="0" distR="0" wp14:anchorId="0F9D6DE0" wp14:editId="425153DD">
                  <wp:extent cx="4255135" cy="3487420"/>
                  <wp:effectExtent l="0" t="0" r="0" b="0"/>
                  <wp:docPr id="2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55135" cy="3487420"/>
                          </a:xfrm>
                          <a:prstGeom prst="rect">
                            <a:avLst/>
                          </a:prstGeom>
                          <a:noFill/>
                        </pic:spPr>
                      </pic:pic>
                    </a:graphicData>
                  </a:graphic>
                </wp:inline>
              </w:drawing>
            </w:r>
          </w:p>
          <w:p w14:paraId="7BC6E92F" w14:textId="77777777" w:rsidR="00F359AC" w:rsidRPr="00FF0B4A" w:rsidRDefault="00F359AC" w:rsidP="00342B82">
            <w:pPr>
              <w:spacing w:line="240" w:lineRule="auto"/>
              <w:jc w:val="both"/>
              <w:rPr>
                <w:rFonts w:ascii="Times New Roman" w:hAnsi="Times New Roman"/>
                <w:color w:val="000000"/>
              </w:rPr>
            </w:pPr>
            <w:r w:rsidRPr="00FF0B4A">
              <w:rPr>
                <w:rFonts w:ascii="Times New Roman" w:hAnsi="Times New Roman"/>
                <w:color w:val="000000"/>
              </w:rPr>
              <w:t>Jak wynika z powyższego</w:t>
            </w:r>
            <w:r w:rsidRPr="00FF0B4A">
              <w:rPr>
                <w:rFonts w:ascii="Times New Roman" w:hAnsi="Times New Roman"/>
                <w:b/>
                <w:bCs/>
                <w:color w:val="000000"/>
              </w:rPr>
              <w:t xml:space="preserve"> </w:t>
            </w:r>
            <w:r w:rsidRPr="00FF0B4A">
              <w:rPr>
                <w:rFonts w:ascii="Times New Roman" w:hAnsi="Times New Roman"/>
                <w:color w:val="000000"/>
              </w:rPr>
              <w:t xml:space="preserve">proponowane zmiany pomimo konieczności pokrycia dodatkowych wydatków, w ciągu najbliższych 10 lat przyniosą </w:t>
            </w:r>
            <w:r w:rsidRPr="007C7DA8">
              <w:rPr>
                <w:rFonts w:ascii="Times New Roman" w:hAnsi="Times New Roman"/>
                <w:b/>
                <w:bCs/>
                <w:color w:val="000000"/>
              </w:rPr>
              <w:t xml:space="preserve">oszczędności </w:t>
            </w:r>
            <w:r w:rsidR="00797FB1">
              <w:rPr>
                <w:rFonts w:ascii="Times New Roman" w:hAnsi="Times New Roman"/>
                <w:b/>
                <w:bCs/>
                <w:color w:val="000000"/>
              </w:rPr>
              <w:t xml:space="preserve">dla budżetu państwa w wysokości </w:t>
            </w:r>
            <w:r w:rsidR="00BB79EF" w:rsidRPr="007C7DA8">
              <w:rPr>
                <w:rFonts w:ascii="Times New Roman" w:hAnsi="Times New Roman"/>
                <w:b/>
                <w:bCs/>
                <w:color w:val="000000"/>
              </w:rPr>
              <w:t>7 861,452 mln zł</w:t>
            </w:r>
            <w:r w:rsidRPr="007C7DA8">
              <w:rPr>
                <w:rFonts w:ascii="Times New Roman" w:hAnsi="Times New Roman"/>
                <w:b/>
                <w:bCs/>
                <w:color w:val="000000"/>
              </w:rPr>
              <w:t>.</w:t>
            </w:r>
          </w:p>
        </w:tc>
      </w:tr>
      <w:tr w:rsidR="00342B82" w:rsidRPr="00425039" w14:paraId="7C6F00B3" w14:textId="77777777" w:rsidTr="0037226E">
        <w:trPr>
          <w:gridAfter w:val="2"/>
          <w:wAfter w:w="32" w:type="dxa"/>
          <w:trHeight w:val="345"/>
          <w:jc w:val="center"/>
        </w:trPr>
        <w:tc>
          <w:tcPr>
            <w:tcW w:w="10519" w:type="dxa"/>
            <w:gridSpan w:val="24"/>
            <w:shd w:val="clear" w:color="auto" w:fill="99CCFF"/>
          </w:tcPr>
          <w:p w14:paraId="4905BEA1" w14:textId="77777777" w:rsidR="00342B82" w:rsidRPr="00B15906" w:rsidRDefault="00342B82" w:rsidP="00342B82">
            <w:pPr>
              <w:numPr>
                <w:ilvl w:val="0"/>
                <w:numId w:val="1"/>
              </w:numPr>
              <w:spacing w:line="240" w:lineRule="auto"/>
              <w:jc w:val="both"/>
              <w:rPr>
                <w:rFonts w:ascii="Times New Roman" w:hAnsi="Times New Roman"/>
                <w:b/>
                <w:color w:val="000000"/>
                <w:spacing w:val="-2"/>
              </w:rPr>
            </w:pPr>
            <w:r w:rsidRPr="005D0FD3">
              <w:rPr>
                <w:rFonts w:ascii="Times New Roman" w:hAnsi="Times New Roman"/>
                <w:b/>
                <w:color w:val="000000"/>
                <w:spacing w:val="-2"/>
              </w:rPr>
              <w:lastRenderedPageBreak/>
              <w:t xml:space="preserve">Wpływ na </w:t>
            </w:r>
            <w:r w:rsidRPr="005D0FD3">
              <w:rPr>
                <w:rFonts w:ascii="Times New Roman" w:hAnsi="Times New Roman"/>
                <w:b/>
                <w:color w:val="000000"/>
              </w:rPr>
              <w:t>k</w:t>
            </w:r>
            <w:r w:rsidRPr="00B15906">
              <w:rPr>
                <w:rFonts w:ascii="Times New Roman" w:hAnsi="Times New Roman"/>
                <w:b/>
                <w:color w:val="000000"/>
              </w:rPr>
              <w:t xml:space="preserve">onkurencyjność gospodarki i przedsiębiorczość, w tym funkcjonowanie przedsiębiorców oraz na rodzinę, obywateli i gospodarstwa domowe </w:t>
            </w:r>
          </w:p>
        </w:tc>
      </w:tr>
      <w:tr w:rsidR="00342B82" w:rsidRPr="00425039" w14:paraId="0645E45C" w14:textId="77777777" w:rsidTr="0037226E">
        <w:trPr>
          <w:gridAfter w:val="2"/>
          <w:wAfter w:w="32" w:type="dxa"/>
          <w:trHeight w:val="142"/>
          <w:jc w:val="center"/>
        </w:trPr>
        <w:tc>
          <w:tcPr>
            <w:tcW w:w="10519" w:type="dxa"/>
            <w:gridSpan w:val="24"/>
            <w:shd w:val="clear" w:color="auto" w:fill="FFFFFF"/>
          </w:tcPr>
          <w:p w14:paraId="497AC78A" w14:textId="77777777" w:rsidR="00342B82" w:rsidRPr="005D0FD3" w:rsidRDefault="00342B82" w:rsidP="00342B82">
            <w:pPr>
              <w:spacing w:line="240" w:lineRule="auto"/>
              <w:rPr>
                <w:rFonts w:ascii="Times New Roman" w:hAnsi="Times New Roman"/>
                <w:color w:val="000000"/>
                <w:spacing w:val="-2"/>
              </w:rPr>
            </w:pPr>
            <w:r>
              <w:rPr>
                <w:rFonts w:ascii="Times New Roman" w:hAnsi="Times New Roman"/>
                <w:color w:val="000000"/>
                <w:spacing w:val="-2"/>
              </w:rPr>
              <w:t>Wprowadzenie opłaty za każde podejście do PES, PEK i SEW oraz za każde kolejne zgłoszenie do LEK i LDEK</w:t>
            </w:r>
          </w:p>
        </w:tc>
      </w:tr>
      <w:tr w:rsidR="00342B82" w:rsidRPr="00425039" w14:paraId="6F1E7E8D" w14:textId="77777777" w:rsidTr="0037226E">
        <w:trPr>
          <w:gridAfter w:val="1"/>
          <w:wAfter w:w="6" w:type="dxa"/>
          <w:trHeight w:val="142"/>
          <w:jc w:val="center"/>
        </w:trPr>
        <w:tc>
          <w:tcPr>
            <w:tcW w:w="3539" w:type="dxa"/>
            <w:gridSpan w:val="5"/>
            <w:shd w:val="clear" w:color="auto" w:fill="FFFFFF"/>
          </w:tcPr>
          <w:p w14:paraId="42564E20" w14:textId="77777777" w:rsidR="00342B82" w:rsidRPr="005D0FD3" w:rsidRDefault="00342B82" w:rsidP="00342B82">
            <w:pPr>
              <w:spacing w:line="240" w:lineRule="auto"/>
              <w:rPr>
                <w:rFonts w:ascii="Times New Roman" w:hAnsi="Times New Roman"/>
                <w:color w:val="000000"/>
              </w:rPr>
            </w:pPr>
            <w:r w:rsidRPr="005D0FD3">
              <w:rPr>
                <w:rFonts w:ascii="Times New Roman" w:hAnsi="Times New Roman"/>
                <w:color w:val="000000"/>
              </w:rPr>
              <w:t>Czas w latach od wejścia w życie zmian</w:t>
            </w:r>
          </w:p>
        </w:tc>
        <w:tc>
          <w:tcPr>
            <w:tcW w:w="567" w:type="dxa"/>
            <w:shd w:val="clear" w:color="auto" w:fill="FFFFFF"/>
          </w:tcPr>
          <w:p w14:paraId="03FFFE04" w14:textId="77777777" w:rsidR="00342B82" w:rsidRPr="00B15906" w:rsidRDefault="00342B82" w:rsidP="00342B82">
            <w:pPr>
              <w:spacing w:line="240" w:lineRule="auto"/>
              <w:rPr>
                <w:rFonts w:ascii="Times New Roman" w:hAnsi="Times New Roman"/>
                <w:color w:val="000000"/>
              </w:rPr>
            </w:pPr>
            <w:r w:rsidRPr="00B15906">
              <w:rPr>
                <w:rFonts w:ascii="Times New Roman" w:hAnsi="Times New Roman"/>
                <w:color w:val="000000"/>
              </w:rPr>
              <w:t>0</w:t>
            </w:r>
          </w:p>
        </w:tc>
        <w:tc>
          <w:tcPr>
            <w:tcW w:w="1456" w:type="dxa"/>
            <w:gridSpan w:val="4"/>
            <w:shd w:val="clear" w:color="auto" w:fill="FFFFFF"/>
          </w:tcPr>
          <w:p w14:paraId="0EC09182" w14:textId="77777777" w:rsidR="00342B82" w:rsidRPr="00B15906" w:rsidRDefault="00342B82" w:rsidP="00342B82">
            <w:pPr>
              <w:spacing w:line="240" w:lineRule="auto"/>
              <w:rPr>
                <w:rFonts w:ascii="Times New Roman" w:hAnsi="Times New Roman"/>
                <w:color w:val="000000"/>
              </w:rPr>
            </w:pPr>
            <w:r w:rsidRPr="00B15906">
              <w:rPr>
                <w:rFonts w:ascii="Times New Roman" w:hAnsi="Times New Roman"/>
                <w:color w:val="000000"/>
              </w:rPr>
              <w:t>1</w:t>
            </w:r>
          </w:p>
        </w:tc>
        <w:tc>
          <w:tcPr>
            <w:tcW w:w="1073" w:type="dxa"/>
            <w:gridSpan w:val="4"/>
            <w:shd w:val="clear" w:color="auto" w:fill="FFFFFF"/>
          </w:tcPr>
          <w:p w14:paraId="0C9AE898" w14:textId="77777777" w:rsidR="00342B82" w:rsidRPr="00B15906" w:rsidRDefault="00342B82" w:rsidP="00342B82">
            <w:pPr>
              <w:spacing w:line="240" w:lineRule="auto"/>
              <w:rPr>
                <w:rFonts w:ascii="Times New Roman" w:hAnsi="Times New Roman"/>
                <w:color w:val="000000"/>
              </w:rPr>
            </w:pPr>
            <w:r w:rsidRPr="00B15906">
              <w:rPr>
                <w:rFonts w:ascii="Times New Roman" w:hAnsi="Times New Roman"/>
                <w:color w:val="000000"/>
              </w:rPr>
              <w:t>2</w:t>
            </w:r>
          </w:p>
        </w:tc>
        <w:tc>
          <w:tcPr>
            <w:tcW w:w="1053" w:type="dxa"/>
            <w:gridSpan w:val="3"/>
            <w:shd w:val="clear" w:color="auto" w:fill="FFFFFF"/>
          </w:tcPr>
          <w:p w14:paraId="2DD9C3D2" w14:textId="77777777" w:rsidR="00342B82" w:rsidRPr="000C086F" w:rsidRDefault="00342B82" w:rsidP="00342B82">
            <w:pPr>
              <w:spacing w:line="240" w:lineRule="auto"/>
              <w:rPr>
                <w:rFonts w:ascii="Times New Roman" w:hAnsi="Times New Roman"/>
                <w:color w:val="000000"/>
              </w:rPr>
            </w:pPr>
            <w:r w:rsidRPr="000C086F">
              <w:rPr>
                <w:rFonts w:ascii="Times New Roman" w:hAnsi="Times New Roman"/>
                <w:color w:val="000000"/>
              </w:rPr>
              <w:t>3</w:t>
            </w:r>
          </w:p>
        </w:tc>
        <w:tc>
          <w:tcPr>
            <w:tcW w:w="799" w:type="dxa"/>
            <w:gridSpan w:val="3"/>
            <w:shd w:val="clear" w:color="auto" w:fill="FFFFFF"/>
          </w:tcPr>
          <w:p w14:paraId="163A1666" w14:textId="77777777" w:rsidR="00342B82" w:rsidRPr="00563DA7" w:rsidRDefault="00342B82" w:rsidP="00342B82">
            <w:pPr>
              <w:spacing w:line="240" w:lineRule="auto"/>
              <w:rPr>
                <w:rFonts w:ascii="Times New Roman" w:hAnsi="Times New Roman"/>
                <w:color w:val="000000"/>
              </w:rPr>
            </w:pPr>
            <w:r>
              <w:rPr>
                <w:rFonts w:ascii="Times New Roman" w:hAnsi="Times New Roman"/>
                <w:color w:val="000000"/>
              </w:rPr>
              <w:t>4</w:t>
            </w:r>
          </w:p>
        </w:tc>
        <w:tc>
          <w:tcPr>
            <w:tcW w:w="850" w:type="dxa"/>
            <w:gridSpan w:val="2"/>
            <w:shd w:val="clear" w:color="auto" w:fill="FFFFFF"/>
          </w:tcPr>
          <w:p w14:paraId="4D7A08FE" w14:textId="77777777" w:rsidR="00342B82" w:rsidRPr="00425039" w:rsidRDefault="00342B82" w:rsidP="00342B82">
            <w:pPr>
              <w:spacing w:line="240" w:lineRule="auto"/>
              <w:rPr>
                <w:rFonts w:ascii="Times New Roman" w:hAnsi="Times New Roman"/>
                <w:color w:val="000000"/>
              </w:rPr>
            </w:pPr>
            <w:r>
              <w:rPr>
                <w:rFonts w:ascii="Times New Roman" w:hAnsi="Times New Roman"/>
                <w:color w:val="000000"/>
              </w:rPr>
              <w:t>5</w:t>
            </w:r>
          </w:p>
        </w:tc>
        <w:tc>
          <w:tcPr>
            <w:tcW w:w="1208" w:type="dxa"/>
            <w:gridSpan w:val="3"/>
            <w:shd w:val="clear" w:color="auto" w:fill="FFFFFF"/>
          </w:tcPr>
          <w:p w14:paraId="5DB7CC1E" w14:textId="77777777" w:rsidR="00342B82" w:rsidRPr="00425039" w:rsidRDefault="00342B82" w:rsidP="00342B82">
            <w:pPr>
              <w:spacing w:line="240" w:lineRule="auto"/>
              <w:rPr>
                <w:rFonts w:ascii="Times New Roman" w:hAnsi="Times New Roman"/>
                <w:i/>
                <w:color w:val="000000"/>
                <w:spacing w:val="-2"/>
              </w:rPr>
            </w:pPr>
            <w:r w:rsidRPr="00425039">
              <w:rPr>
                <w:rFonts w:ascii="Times New Roman" w:hAnsi="Times New Roman"/>
                <w:i/>
                <w:color w:val="000000"/>
                <w:spacing w:val="-2"/>
              </w:rPr>
              <w:t>Łącznie</w:t>
            </w:r>
            <w:r w:rsidRPr="00425039" w:rsidDel="0073273A">
              <w:rPr>
                <w:rFonts w:ascii="Times New Roman" w:hAnsi="Times New Roman"/>
                <w:i/>
                <w:color w:val="000000"/>
                <w:spacing w:val="-2"/>
              </w:rPr>
              <w:t xml:space="preserve"> </w:t>
            </w:r>
            <w:r w:rsidRPr="00425039">
              <w:rPr>
                <w:rFonts w:ascii="Times New Roman" w:hAnsi="Times New Roman"/>
                <w:i/>
                <w:color w:val="000000"/>
                <w:spacing w:val="-2"/>
              </w:rPr>
              <w:t>(0-10)</w:t>
            </w:r>
          </w:p>
        </w:tc>
      </w:tr>
      <w:tr w:rsidR="00342B82" w:rsidRPr="00425039" w14:paraId="4C6DBE81" w14:textId="77777777" w:rsidTr="0037226E">
        <w:trPr>
          <w:gridAfter w:val="1"/>
          <w:wAfter w:w="6" w:type="dxa"/>
          <w:trHeight w:val="516"/>
          <w:jc w:val="center"/>
        </w:trPr>
        <w:tc>
          <w:tcPr>
            <w:tcW w:w="1590" w:type="dxa"/>
            <w:vMerge w:val="restart"/>
            <w:shd w:val="clear" w:color="auto" w:fill="FFFFFF"/>
          </w:tcPr>
          <w:p w14:paraId="7FE9D763" w14:textId="77777777" w:rsidR="00342B82" w:rsidRPr="005D0FD3" w:rsidRDefault="00342B82" w:rsidP="00342B82">
            <w:pPr>
              <w:spacing w:line="240" w:lineRule="auto"/>
              <w:rPr>
                <w:rFonts w:ascii="Times New Roman" w:hAnsi="Times New Roman"/>
                <w:color w:val="000000"/>
              </w:rPr>
            </w:pPr>
            <w:r w:rsidRPr="005D0FD3">
              <w:rPr>
                <w:rFonts w:ascii="Times New Roman" w:hAnsi="Times New Roman"/>
                <w:color w:val="000000"/>
              </w:rPr>
              <w:t>W ujęciu pieniężnym</w:t>
            </w:r>
          </w:p>
          <w:p w14:paraId="48F8EE05" w14:textId="77777777" w:rsidR="00342B82" w:rsidRPr="00B15906" w:rsidRDefault="00342B82" w:rsidP="00342B82">
            <w:pPr>
              <w:spacing w:line="240" w:lineRule="auto"/>
              <w:rPr>
                <w:rFonts w:ascii="Times New Roman" w:hAnsi="Times New Roman"/>
                <w:spacing w:val="-2"/>
              </w:rPr>
            </w:pPr>
            <w:r w:rsidRPr="00B15906">
              <w:rPr>
                <w:rFonts w:ascii="Times New Roman" w:hAnsi="Times New Roman"/>
                <w:spacing w:val="-2"/>
              </w:rPr>
              <w:t xml:space="preserve">(w mln zł, </w:t>
            </w:r>
          </w:p>
          <w:p w14:paraId="10D015CE" w14:textId="77777777" w:rsidR="00342B82" w:rsidRPr="00B15906" w:rsidRDefault="00342B82" w:rsidP="00342B82">
            <w:pPr>
              <w:spacing w:line="240" w:lineRule="auto"/>
              <w:rPr>
                <w:rFonts w:ascii="Times New Roman" w:hAnsi="Times New Roman"/>
                <w:color w:val="000000"/>
              </w:rPr>
            </w:pPr>
            <w:r w:rsidRPr="00B15906">
              <w:rPr>
                <w:rFonts w:ascii="Times New Roman" w:hAnsi="Times New Roman"/>
                <w:spacing w:val="-2"/>
              </w:rPr>
              <w:t xml:space="preserve">ceny stałe z </w:t>
            </w:r>
            <w:r>
              <w:rPr>
                <w:rFonts w:ascii="Times New Roman" w:hAnsi="Times New Roman"/>
                <w:spacing w:val="-2"/>
              </w:rPr>
              <w:t>2025</w:t>
            </w:r>
            <w:r w:rsidRPr="00B15906">
              <w:rPr>
                <w:rFonts w:ascii="Times New Roman" w:hAnsi="Times New Roman"/>
                <w:spacing w:val="-2"/>
              </w:rPr>
              <w:t xml:space="preserve"> r.)</w:t>
            </w:r>
          </w:p>
        </w:tc>
        <w:tc>
          <w:tcPr>
            <w:tcW w:w="1949" w:type="dxa"/>
            <w:gridSpan w:val="4"/>
            <w:shd w:val="clear" w:color="auto" w:fill="FFFFFF"/>
          </w:tcPr>
          <w:p w14:paraId="19E1271A" w14:textId="77777777" w:rsidR="00342B82" w:rsidRPr="000C086F" w:rsidRDefault="00342B82" w:rsidP="00342B82">
            <w:pPr>
              <w:spacing w:line="240" w:lineRule="auto"/>
              <w:rPr>
                <w:rFonts w:ascii="Times New Roman" w:hAnsi="Times New Roman"/>
                <w:color w:val="000000"/>
              </w:rPr>
            </w:pPr>
            <w:r w:rsidRPr="00425039">
              <w:rPr>
                <w:rFonts w:ascii="Times New Roman" w:hAnsi="Times New Roman"/>
                <w:color w:val="000000"/>
              </w:rPr>
              <w:t>duże przedsiębiorstwa</w:t>
            </w:r>
          </w:p>
        </w:tc>
        <w:tc>
          <w:tcPr>
            <w:tcW w:w="567" w:type="dxa"/>
            <w:shd w:val="clear" w:color="auto" w:fill="FFFFFF"/>
          </w:tcPr>
          <w:p w14:paraId="6DA5CAD0" w14:textId="77777777" w:rsidR="00342B82" w:rsidRPr="00425039" w:rsidRDefault="00342B82" w:rsidP="00342B82">
            <w:pPr>
              <w:spacing w:line="240" w:lineRule="auto"/>
              <w:rPr>
                <w:rFonts w:ascii="Times New Roman" w:hAnsi="Times New Roman"/>
                <w:color w:val="000000"/>
              </w:rPr>
            </w:pPr>
            <w:r>
              <w:rPr>
                <w:rFonts w:ascii="Times New Roman" w:hAnsi="Times New Roman"/>
                <w:color w:val="000000"/>
              </w:rPr>
              <w:t>0</w:t>
            </w:r>
          </w:p>
        </w:tc>
        <w:tc>
          <w:tcPr>
            <w:tcW w:w="1456" w:type="dxa"/>
            <w:gridSpan w:val="4"/>
            <w:shd w:val="clear" w:color="auto" w:fill="FFFFFF"/>
          </w:tcPr>
          <w:p w14:paraId="0C627A83" w14:textId="77777777" w:rsidR="00342B82" w:rsidRPr="00425039" w:rsidRDefault="00342B82" w:rsidP="00342B82">
            <w:pPr>
              <w:spacing w:line="240" w:lineRule="auto"/>
              <w:rPr>
                <w:rFonts w:ascii="Times New Roman" w:hAnsi="Times New Roman"/>
                <w:color w:val="000000"/>
              </w:rPr>
            </w:pPr>
            <w:r>
              <w:rPr>
                <w:rFonts w:ascii="Times New Roman" w:hAnsi="Times New Roman"/>
                <w:color w:val="000000"/>
              </w:rPr>
              <w:t xml:space="preserve"> 0</w:t>
            </w:r>
          </w:p>
        </w:tc>
        <w:tc>
          <w:tcPr>
            <w:tcW w:w="1073" w:type="dxa"/>
            <w:gridSpan w:val="4"/>
            <w:shd w:val="clear" w:color="auto" w:fill="FFFFFF"/>
          </w:tcPr>
          <w:p w14:paraId="3902AB43" w14:textId="77777777" w:rsidR="00342B82" w:rsidRPr="00425039" w:rsidRDefault="00342B82" w:rsidP="00342B82">
            <w:pPr>
              <w:spacing w:line="240" w:lineRule="auto"/>
              <w:rPr>
                <w:rFonts w:ascii="Times New Roman" w:hAnsi="Times New Roman"/>
                <w:color w:val="000000"/>
              </w:rPr>
            </w:pPr>
            <w:r>
              <w:rPr>
                <w:rFonts w:ascii="Times New Roman" w:hAnsi="Times New Roman"/>
                <w:color w:val="000000"/>
              </w:rPr>
              <w:t>0</w:t>
            </w:r>
          </w:p>
        </w:tc>
        <w:tc>
          <w:tcPr>
            <w:tcW w:w="1053" w:type="dxa"/>
            <w:gridSpan w:val="3"/>
            <w:shd w:val="clear" w:color="auto" w:fill="FFFFFF"/>
          </w:tcPr>
          <w:p w14:paraId="3671019B" w14:textId="77777777" w:rsidR="00342B82" w:rsidRPr="00425039" w:rsidRDefault="00342B82" w:rsidP="00342B82">
            <w:pPr>
              <w:spacing w:line="240" w:lineRule="auto"/>
              <w:rPr>
                <w:rFonts w:ascii="Times New Roman" w:hAnsi="Times New Roman"/>
                <w:color w:val="000000"/>
              </w:rPr>
            </w:pPr>
            <w:r>
              <w:rPr>
                <w:rFonts w:ascii="Times New Roman" w:hAnsi="Times New Roman"/>
                <w:color w:val="000000"/>
              </w:rPr>
              <w:t>0</w:t>
            </w:r>
          </w:p>
        </w:tc>
        <w:tc>
          <w:tcPr>
            <w:tcW w:w="799" w:type="dxa"/>
            <w:gridSpan w:val="3"/>
            <w:shd w:val="clear" w:color="auto" w:fill="FFFFFF"/>
          </w:tcPr>
          <w:p w14:paraId="2857701A" w14:textId="77777777" w:rsidR="00342B82" w:rsidRPr="00425039" w:rsidRDefault="00342B82" w:rsidP="00342B82">
            <w:pPr>
              <w:spacing w:line="240" w:lineRule="auto"/>
              <w:rPr>
                <w:rFonts w:ascii="Times New Roman" w:hAnsi="Times New Roman"/>
                <w:color w:val="000000"/>
              </w:rPr>
            </w:pPr>
            <w:r>
              <w:rPr>
                <w:rFonts w:ascii="Times New Roman" w:hAnsi="Times New Roman"/>
                <w:color w:val="000000"/>
              </w:rPr>
              <w:t>0</w:t>
            </w:r>
          </w:p>
        </w:tc>
        <w:tc>
          <w:tcPr>
            <w:tcW w:w="850" w:type="dxa"/>
            <w:gridSpan w:val="2"/>
            <w:shd w:val="clear" w:color="auto" w:fill="FFFFFF"/>
          </w:tcPr>
          <w:p w14:paraId="3D74524A" w14:textId="77777777" w:rsidR="00342B82" w:rsidRPr="00425039" w:rsidRDefault="00342B82" w:rsidP="00342B82">
            <w:pPr>
              <w:spacing w:line="240" w:lineRule="auto"/>
              <w:rPr>
                <w:rFonts w:ascii="Times New Roman" w:hAnsi="Times New Roman"/>
                <w:color w:val="000000"/>
              </w:rPr>
            </w:pPr>
            <w:r>
              <w:rPr>
                <w:rFonts w:ascii="Times New Roman" w:hAnsi="Times New Roman"/>
                <w:color w:val="000000"/>
              </w:rPr>
              <w:t>0</w:t>
            </w:r>
          </w:p>
        </w:tc>
        <w:tc>
          <w:tcPr>
            <w:tcW w:w="1208" w:type="dxa"/>
            <w:gridSpan w:val="3"/>
            <w:shd w:val="clear" w:color="auto" w:fill="FFFFFF"/>
          </w:tcPr>
          <w:p w14:paraId="3285A73E" w14:textId="77777777" w:rsidR="00342B82" w:rsidRPr="00425039" w:rsidRDefault="00342B82" w:rsidP="00342B82">
            <w:pPr>
              <w:spacing w:line="240" w:lineRule="auto"/>
              <w:rPr>
                <w:rFonts w:ascii="Times New Roman" w:hAnsi="Times New Roman"/>
                <w:color w:val="000000"/>
              </w:rPr>
            </w:pPr>
            <w:r>
              <w:rPr>
                <w:rFonts w:ascii="Times New Roman" w:hAnsi="Times New Roman"/>
                <w:color w:val="000000"/>
              </w:rPr>
              <w:t>0</w:t>
            </w:r>
          </w:p>
        </w:tc>
      </w:tr>
      <w:tr w:rsidR="00342B82" w:rsidRPr="00425039" w14:paraId="2865EA6A" w14:textId="77777777" w:rsidTr="0037226E">
        <w:trPr>
          <w:gridAfter w:val="1"/>
          <w:wAfter w:w="6" w:type="dxa"/>
          <w:trHeight w:val="142"/>
          <w:jc w:val="center"/>
        </w:trPr>
        <w:tc>
          <w:tcPr>
            <w:tcW w:w="1590" w:type="dxa"/>
            <w:vMerge/>
            <w:shd w:val="clear" w:color="auto" w:fill="FFFFFF"/>
          </w:tcPr>
          <w:p w14:paraId="2932318F" w14:textId="77777777" w:rsidR="00342B82" w:rsidRPr="00425039" w:rsidRDefault="00342B82" w:rsidP="00342B82">
            <w:pPr>
              <w:spacing w:line="240" w:lineRule="auto"/>
              <w:rPr>
                <w:rFonts w:ascii="Times New Roman" w:hAnsi="Times New Roman"/>
                <w:color w:val="000000"/>
              </w:rPr>
            </w:pPr>
          </w:p>
        </w:tc>
        <w:tc>
          <w:tcPr>
            <w:tcW w:w="1949" w:type="dxa"/>
            <w:gridSpan w:val="4"/>
            <w:shd w:val="clear" w:color="auto" w:fill="FFFFFF"/>
          </w:tcPr>
          <w:p w14:paraId="05A3F47F" w14:textId="77777777" w:rsidR="00342B82" w:rsidRPr="00425039" w:rsidRDefault="00342B82" w:rsidP="00342B82">
            <w:pPr>
              <w:spacing w:line="240" w:lineRule="auto"/>
              <w:rPr>
                <w:rFonts w:ascii="Times New Roman" w:hAnsi="Times New Roman"/>
                <w:color w:val="000000"/>
              </w:rPr>
            </w:pPr>
            <w:r w:rsidRPr="00425039">
              <w:rPr>
                <w:rFonts w:ascii="Times New Roman" w:hAnsi="Times New Roman"/>
                <w:color w:val="000000"/>
              </w:rPr>
              <w:t>sektor mikro-, małych i średnich przedsiębiorstw</w:t>
            </w:r>
          </w:p>
        </w:tc>
        <w:tc>
          <w:tcPr>
            <w:tcW w:w="567" w:type="dxa"/>
            <w:shd w:val="clear" w:color="auto" w:fill="FFFFFF"/>
          </w:tcPr>
          <w:p w14:paraId="7DE772CA" w14:textId="77777777" w:rsidR="00342B82" w:rsidRPr="00425039" w:rsidRDefault="00342B82" w:rsidP="00342B82">
            <w:pPr>
              <w:spacing w:line="240" w:lineRule="auto"/>
              <w:rPr>
                <w:rFonts w:ascii="Times New Roman" w:hAnsi="Times New Roman"/>
                <w:color w:val="000000"/>
              </w:rPr>
            </w:pPr>
            <w:r>
              <w:rPr>
                <w:rFonts w:ascii="Times New Roman" w:hAnsi="Times New Roman"/>
                <w:color w:val="000000"/>
              </w:rPr>
              <w:t>0</w:t>
            </w:r>
          </w:p>
        </w:tc>
        <w:tc>
          <w:tcPr>
            <w:tcW w:w="1456" w:type="dxa"/>
            <w:gridSpan w:val="4"/>
            <w:shd w:val="clear" w:color="auto" w:fill="FFFFFF"/>
          </w:tcPr>
          <w:p w14:paraId="332BBA9A" w14:textId="77777777" w:rsidR="00342B82" w:rsidRPr="00425039" w:rsidRDefault="00342B82" w:rsidP="00342B82">
            <w:pPr>
              <w:spacing w:line="240" w:lineRule="auto"/>
              <w:rPr>
                <w:rFonts w:ascii="Times New Roman" w:hAnsi="Times New Roman"/>
                <w:color w:val="000000"/>
              </w:rPr>
            </w:pPr>
            <w:r>
              <w:rPr>
                <w:rFonts w:ascii="Times New Roman" w:hAnsi="Times New Roman"/>
                <w:color w:val="000000"/>
              </w:rPr>
              <w:t>0</w:t>
            </w:r>
          </w:p>
        </w:tc>
        <w:tc>
          <w:tcPr>
            <w:tcW w:w="1073" w:type="dxa"/>
            <w:gridSpan w:val="4"/>
            <w:shd w:val="clear" w:color="auto" w:fill="FFFFFF"/>
          </w:tcPr>
          <w:p w14:paraId="2FA26C4E" w14:textId="77777777" w:rsidR="00342B82" w:rsidRPr="00425039" w:rsidRDefault="00342B82" w:rsidP="00342B82">
            <w:pPr>
              <w:spacing w:line="240" w:lineRule="auto"/>
              <w:rPr>
                <w:rFonts w:ascii="Times New Roman" w:hAnsi="Times New Roman"/>
                <w:color w:val="000000"/>
              </w:rPr>
            </w:pPr>
            <w:r>
              <w:rPr>
                <w:rFonts w:ascii="Times New Roman" w:hAnsi="Times New Roman"/>
                <w:color w:val="000000"/>
              </w:rPr>
              <w:t>0</w:t>
            </w:r>
          </w:p>
        </w:tc>
        <w:tc>
          <w:tcPr>
            <w:tcW w:w="1053" w:type="dxa"/>
            <w:gridSpan w:val="3"/>
            <w:shd w:val="clear" w:color="auto" w:fill="FFFFFF"/>
          </w:tcPr>
          <w:p w14:paraId="0521B552" w14:textId="77777777" w:rsidR="00342B82" w:rsidRPr="00425039" w:rsidRDefault="00342B82" w:rsidP="00342B82">
            <w:pPr>
              <w:spacing w:line="240" w:lineRule="auto"/>
              <w:rPr>
                <w:rFonts w:ascii="Times New Roman" w:hAnsi="Times New Roman"/>
                <w:color w:val="000000"/>
              </w:rPr>
            </w:pPr>
            <w:r>
              <w:rPr>
                <w:rFonts w:ascii="Times New Roman" w:hAnsi="Times New Roman"/>
                <w:color w:val="000000"/>
              </w:rPr>
              <w:t>0</w:t>
            </w:r>
          </w:p>
        </w:tc>
        <w:tc>
          <w:tcPr>
            <w:tcW w:w="799" w:type="dxa"/>
            <w:gridSpan w:val="3"/>
            <w:shd w:val="clear" w:color="auto" w:fill="FFFFFF"/>
          </w:tcPr>
          <w:p w14:paraId="7935BB1D" w14:textId="77777777" w:rsidR="00342B82" w:rsidRPr="00425039" w:rsidRDefault="00342B82" w:rsidP="00342B82">
            <w:pPr>
              <w:spacing w:line="240" w:lineRule="auto"/>
              <w:rPr>
                <w:rFonts w:ascii="Times New Roman" w:hAnsi="Times New Roman"/>
                <w:color w:val="000000"/>
              </w:rPr>
            </w:pPr>
            <w:r>
              <w:rPr>
                <w:rFonts w:ascii="Times New Roman" w:hAnsi="Times New Roman"/>
                <w:color w:val="000000"/>
              </w:rPr>
              <w:t>0</w:t>
            </w:r>
          </w:p>
        </w:tc>
        <w:tc>
          <w:tcPr>
            <w:tcW w:w="850" w:type="dxa"/>
            <w:gridSpan w:val="2"/>
            <w:shd w:val="clear" w:color="auto" w:fill="FFFFFF"/>
          </w:tcPr>
          <w:p w14:paraId="1D584DCF" w14:textId="77777777" w:rsidR="00342B82" w:rsidRPr="00425039" w:rsidRDefault="00342B82" w:rsidP="00342B82">
            <w:pPr>
              <w:spacing w:line="240" w:lineRule="auto"/>
              <w:rPr>
                <w:rFonts w:ascii="Times New Roman" w:hAnsi="Times New Roman"/>
                <w:color w:val="000000"/>
              </w:rPr>
            </w:pPr>
            <w:r>
              <w:rPr>
                <w:rFonts w:ascii="Times New Roman" w:hAnsi="Times New Roman"/>
                <w:color w:val="000000"/>
              </w:rPr>
              <w:t>0</w:t>
            </w:r>
          </w:p>
        </w:tc>
        <w:tc>
          <w:tcPr>
            <w:tcW w:w="1208" w:type="dxa"/>
            <w:gridSpan w:val="3"/>
            <w:shd w:val="clear" w:color="auto" w:fill="FFFFFF"/>
          </w:tcPr>
          <w:p w14:paraId="5FADC4DB" w14:textId="77777777" w:rsidR="00342B82" w:rsidRPr="00425039" w:rsidRDefault="00342B82" w:rsidP="00342B82">
            <w:pPr>
              <w:spacing w:line="240" w:lineRule="auto"/>
              <w:rPr>
                <w:rFonts w:ascii="Times New Roman" w:hAnsi="Times New Roman"/>
                <w:color w:val="000000"/>
              </w:rPr>
            </w:pPr>
            <w:r>
              <w:rPr>
                <w:rFonts w:ascii="Times New Roman" w:hAnsi="Times New Roman"/>
                <w:color w:val="000000"/>
              </w:rPr>
              <w:t>0</w:t>
            </w:r>
          </w:p>
        </w:tc>
      </w:tr>
      <w:tr w:rsidR="00342B82" w:rsidRPr="00425039" w14:paraId="3285D994" w14:textId="77777777" w:rsidTr="0037226E">
        <w:trPr>
          <w:gridAfter w:val="1"/>
          <w:wAfter w:w="6" w:type="dxa"/>
          <w:trHeight w:val="142"/>
          <w:jc w:val="center"/>
        </w:trPr>
        <w:tc>
          <w:tcPr>
            <w:tcW w:w="1590" w:type="dxa"/>
            <w:vMerge/>
            <w:shd w:val="clear" w:color="auto" w:fill="FFFFFF"/>
          </w:tcPr>
          <w:p w14:paraId="68DEAAB7" w14:textId="77777777" w:rsidR="00342B82" w:rsidRPr="00425039" w:rsidRDefault="00342B82" w:rsidP="00342B82">
            <w:pPr>
              <w:spacing w:line="240" w:lineRule="auto"/>
              <w:rPr>
                <w:rFonts w:ascii="Times New Roman" w:hAnsi="Times New Roman"/>
                <w:color w:val="000000"/>
              </w:rPr>
            </w:pPr>
          </w:p>
        </w:tc>
        <w:tc>
          <w:tcPr>
            <w:tcW w:w="1949" w:type="dxa"/>
            <w:gridSpan w:val="4"/>
            <w:shd w:val="clear" w:color="auto" w:fill="FFFFFF"/>
          </w:tcPr>
          <w:p w14:paraId="41480FE3" w14:textId="77777777" w:rsidR="00342B82" w:rsidRPr="00425039" w:rsidRDefault="00342B82" w:rsidP="00342B82">
            <w:pPr>
              <w:spacing w:line="240" w:lineRule="auto"/>
              <w:rPr>
                <w:rFonts w:ascii="Times New Roman" w:hAnsi="Times New Roman"/>
                <w:color w:val="000000"/>
              </w:rPr>
            </w:pPr>
            <w:r w:rsidRPr="00425039">
              <w:rPr>
                <w:rFonts w:ascii="Times New Roman" w:hAnsi="Times New Roman"/>
              </w:rPr>
              <w:t>rodzina, obywatele oraz gospodarstwa domowe</w:t>
            </w:r>
          </w:p>
        </w:tc>
        <w:tc>
          <w:tcPr>
            <w:tcW w:w="567" w:type="dxa"/>
            <w:shd w:val="clear" w:color="auto" w:fill="FFFFFF"/>
          </w:tcPr>
          <w:p w14:paraId="04965667" w14:textId="77777777" w:rsidR="00342B82" w:rsidRPr="00D369B4" w:rsidRDefault="00342B82" w:rsidP="00342B82">
            <w:pPr>
              <w:spacing w:line="240" w:lineRule="auto"/>
              <w:rPr>
                <w:rFonts w:ascii="Times New Roman" w:hAnsi="Times New Roman"/>
                <w:color w:val="000000"/>
              </w:rPr>
            </w:pPr>
            <w:r w:rsidRPr="00D369B4">
              <w:rPr>
                <w:rFonts w:ascii="Times New Roman" w:hAnsi="Times New Roman"/>
                <w:color w:val="000000"/>
              </w:rPr>
              <w:t>0</w:t>
            </w:r>
          </w:p>
        </w:tc>
        <w:tc>
          <w:tcPr>
            <w:tcW w:w="1456" w:type="dxa"/>
            <w:gridSpan w:val="4"/>
            <w:shd w:val="clear" w:color="auto" w:fill="FFFFFF"/>
          </w:tcPr>
          <w:p w14:paraId="167D6637" w14:textId="77777777" w:rsidR="00342B82" w:rsidRPr="00D41F2F" w:rsidRDefault="000022A2" w:rsidP="00342B82">
            <w:pPr>
              <w:spacing w:line="240" w:lineRule="auto"/>
              <w:rPr>
                <w:rFonts w:ascii="Times New Roman" w:hAnsi="Times New Roman"/>
                <w:b/>
                <w:bCs/>
                <w:color w:val="000000"/>
              </w:rPr>
            </w:pPr>
            <w:r w:rsidRPr="000022A2">
              <w:rPr>
                <w:rFonts w:ascii="Times New Roman" w:hAnsi="Times New Roman"/>
                <w:b/>
                <w:bCs/>
                <w:color w:val="000000"/>
              </w:rPr>
              <w:t>9,87</w:t>
            </w:r>
          </w:p>
        </w:tc>
        <w:tc>
          <w:tcPr>
            <w:tcW w:w="1073" w:type="dxa"/>
            <w:gridSpan w:val="4"/>
            <w:shd w:val="clear" w:color="auto" w:fill="FFFFFF"/>
          </w:tcPr>
          <w:p w14:paraId="63C719AE" w14:textId="77777777" w:rsidR="00342B82" w:rsidRPr="00D41F2F" w:rsidRDefault="000022A2" w:rsidP="00342B82">
            <w:pPr>
              <w:spacing w:line="240" w:lineRule="auto"/>
              <w:rPr>
                <w:rFonts w:ascii="Times New Roman" w:hAnsi="Times New Roman"/>
                <w:b/>
                <w:bCs/>
                <w:color w:val="000000"/>
              </w:rPr>
            </w:pPr>
            <w:r w:rsidRPr="000022A2">
              <w:rPr>
                <w:rFonts w:ascii="Times New Roman" w:hAnsi="Times New Roman"/>
                <w:b/>
                <w:bCs/>
                <w:color w:val="000000"/>
              </w:rPr>
              <w:t>11,87</w:t>
            </w:r>
          </w:p>
        </w:tc>
        <w:tc>
          <w:tcPr>
            <w:tcW w:w="1053" w:type="dxa"/>
            <w:gridSpan w:val="3"/>
            <w:shd w:val="clear" w:color="auto" w:fill="FFFFFF"/>
          </w:tcPr>
          <w:p w14:paraId="68310FE9" w14:textId="77777777" w:rsidR="00342B82" w:rsidRPr="00D41F2F" w:rsidRDefault="000022A2" w:rsidP="00342B82">
            <w:pPr>
              <w:spacing w:line="240" w:lineRule="auto"/>
              <w:rPr>
                <w:rFonts w:ascii="Times New Roman" w:hAnsi="Times New Roman"/>
                <w:b/>
                <w:bCs/>
                <w:color w:val="000000"/>
              </w:rPr>
            </w:pPr>
            <w:r w:rsidRPr="000022A2">
              <w:rPr>
                <w:rFonts w:ascii="Times New Roman" w:hAnsi="Times New Roman"/>
                <w:b/>
                <w:bCs/>
                <w:color w:val="000000"/>
              </w:rPr>
              <w:t>14,87</w:t>
            </w:r>
          </w:p>
        </w:tc>
        <w:tc>
          <w:tcPr>
            <w:tcW w:w="799" w:type="dxa"/>
            <w:gridSpan w:val="3"/>
            <w:shd w:val="clear" w:color="auto" w:fill="FFFFFF"/>
          </w:tcPr>
          <w:p w14:paraId="3D3C4678" w14:textId="77777777" w:rsidR="00342B82" w:rsidRPr="00D41F2F" w:rsidRDefault="000022A2" w:rsidP="00342B82">
            <w:pPr>
              <w:spacing w:line="240" w:lineRule="auto"/>
              <w:rPr>
                <w:rFonts w:ascii="Times New Roman" w:hAnsi="Times New Roman"/>
                <w:b/>
                <w:bCs/>
                <w:color w:val="000000"/>
              </w:rPr>
            </w:pPr>
            <w:r w:rsidRPr="000022A2">
              <w:rPr>
                <w:rFonts w:ascii="Times New Roman" w:hAnsi="Times New Roman"/>
                <w:b/>
                <w:bCs/>
                <w:color w:val="000000"/>
              </w:rPr>
              <w:t>14,87</w:t>
            </w:r>
          </w:p>
        </w:tc>
        <w:tc>
          <w:tcPr>
            <w:tcW w:w="850" w:type="dxa"/>
            <w:gridSpan w:val="2"/>
            <w:shd w:val="clear" w:color="auto" w:fill="FFFFFF"/>
          </w:tcPr>
          <w:p w14:paraId="4C6847DA" w14:textId="77777777" w:rsidR="00342B82" w:rsidRPr="00D41F2F" w:rsidRDefault="000022A2" w:rsidP="00342B82">
            <w:pPr>
              <w:spacing w:line="240" w:lineRule="auto"/>
              <w:rPr>
                <w:rFonts w:ascii="Times New Roman" w:hAnsi="Times New Roman"/>
                <w:b/>
                <w:bCs/>
                <w:color w:val="000000"/>
              </w:rPr>
            </w:pPr>
            <w:r w:rsidRPr="000022A2">
              <w:rPr>
                <w:rFonts w:ascii="Times New Roman" w:hAnsi="Times New Roman"/>
                <w:b/>
                <w:bCs/>
                <w:color w:val="000000"/>
              </w:rPr>
              <w:t>14,87</w:t>
            </w:r>
          </w:p>
        </w:tc>
        <w:tc>
          <w:tcPr>
            <w:tcW w:w="1208" w:type="dxa"/>
            <w:gridSpan w:val="3"/>
            <w:shd w:val="clear" w:color="auto" w:fill="FFFFFF"/>
          </w:tcPr>
          <w:p w14:paraId="5799635D" w14:textId="77777777" w:rsidR="00342B82" w:rsidRPr="00D41F2F" w:rsidRDefault="00A405BD" w:rsidP="00342B82">
            <w:pPr>
              <w:spacing w:line="240" w:lineRule="auto"/>
              <w:rPr>
                <w:rFonts w:ascii="Times New Roman" w:hAnsi="Times New Roman"/>
                <w:b/>
                <w:bCs/>
                <w:color w:val="000000"/>
              </w:rPr>
            </w:pPr>
            <w:r w:rsidRPr="00A405BD">
              <w:rPr>
                <w:rFonts w:ascii="Times New Roman" w:hAnsi="Times New Roman"/>
                <w:b/>
                <w:bCs/>
                <w:color w:val="000000"/>
              </w:rPr>
              <w:t>140,7</w:t>
            </w:r>
          </w:p>
        </w:tc>
      </w:tr>
      <w:tr w:rsidR="00342B82" w:rsidRPr="00425039" w14:paraId="7482CB4D" w14:textId="77777777" w:rsidTr="0037226E">
        <w:trPr>
          <w:gridAfter w:val="2"/>
          <w:wAfter w:w="32" w:type="dxa"/>
          <w:trHeight w:val="142"/>
          <w:jc w:val="center"/>
        </w:trPr>
        <w:tc>
          <w:tcPr>
            <w:tcW w:w="1590" w:type="dxa"/>
            <w:vMerge w:val="restart"/>
            <w:shd w:val="clear" w:color="auto" w:fill="FFFFFF"/>
          </w:tcPr>
          <w:p w14:paraId="53F8C0BB" w14:textId="77777777" w:rsidR="00342B82" w:rsidRPr="005D0FD3" w:rsidRDefault="00342B82" w:rsidP="00342B82">
            <w:pPr>
              <w:spacing w:line="240" w:lineRule="auto"/>
              <w:rPr>
                <w:rFonts w:ascii="Times New Roman" w:hAnsi="Times New Roman"/>
                <w:color w:val="000000"/>
              </w:rPr>
            </w:pPr>
            <w:r w:rsidRPr="005D0FD3">
              <w:rPr>
                <w:rFonts w:ascii="Times New Roman" w:hAnsi="Times New Roman"/>
                <w:color w:val="000000"/>
              </w:rPr>
              <w:t>W ujęciu niepieniężnym</w:t>
            </w:r>
          </w:p>
        </w:tc>
        <w:tc>
          <w:tcPr>
            <w:tcW w:w="1949" w:type="dxa"/>
            <w:gridSpan w:val="4"/>
            <w:shd w:val="clear" w:color="auto" w:fill="FFFFFF"/>
          </w:tcPr>
          <w:p w14:paraId="0906A818" w14:textId="77777777" w:rsidR="00342B82" w:rsidRPr="00B15906" w:rsidRDefault="00342B82" w:rsidP="00342B82">
            <w:pPr>
              <w:spacing w:line="240" w:lineRule="auto"/>
              <w:rPr>
                <w:rFonts w:ascii="Times New Roman" w:hAnsi="Times New Roman"/>
                <w:color w:val="000000"/>
              </w:rPr>
            </w:pPr>
            <w:r w:rsidRPr="00B15906">
              <w:rPr>
                <w:rFonts w:ascii="Times New Roman" w:hAnsi="Times New Roman"/>
                <w:color w:val="000000"/>
              </w:rPr>
              <w:t>duże przedsiębiorstwa</w:t>
            </w:r>
          </w:p>
        </w:tc>
        <w:tc>
          <w:tcPr>
            <w:tcW w:w="6980" w:type="dxa"/>
            <w:gridSpan w:val="19"/>
            <w:shd w:val="clear" w:color="auto" w:fill="FFFFFF"/>
          </w:tcPr>
          <w:p w14:paraId="48829A18" w14:textId="31DB5642" w:rsidR="001E32FF" w:rsidRDefault="00342B82" w:rsidP="00342B82">
            <w:pPr>
              <w:spacing w:line="240" w:lineRule="auto"/>
              <w:jc w:val="both"/>
              <w:rPr>
                <w:rFonts w:ascii="Times New Roman" w:hAnsi="Times New Roman"/>
                <w:color w:val="000000"/>
                <w:spacing w:val="-2"/>
                <w:sz w:val="21"/>
                <w:szCs w:val="21"/>
              </w:rPr>
            </w:pPr>
            <w:r>
              <w:rPr>
                <w:rFonts w:ascii="Times New Roman" w:hAnsi="Times New Roman"/>
                <w:color w:val="000000"/>
                <w:spacing w:val="-2"/>
                <w:sz w:val="21"/>
                <w:szCs w:val="21"/>
              </w:rPr>
              <w:t>Dzięki skróceniu stażu podyplomowego lekarzy oraz zmianom w postępowaniu kwalifikacyjny</w:t>
            </w:r>
            <w:r w:rsidR="001E32FF">
              <w:rPr>
                <w:rFonts w:ascii="Times New Roman" w:hAnsi="Times New Roman"/>
                <w:color w:val="000000"/>
                <w:spacing w:val="-2"/>
                <w:sz w:val="21"/>
                <w:szCs w:val="21"/>
              </w:rPr>
              <w:t>m</w:t>
            </w:r>
            <w:r>
              <w:rPr>
                <w:rFonts w:ascii="Times New Roman" w:hAnsi="Times New Roman"/>
                <w:color w:val="000000"/>
                <w:spacing w:val="-2"/>
                <w:sz w:val="21"/>
                <w:szCs w:val="21"/>
              </w:rPr>
              <w:t xml:space="preserve"> na specjalizacje lekarskie podmioty lecznicze borykające się z brakami kadrowymi wśród lekarzy pozyskają nowych pracowników, którzy zapewnią zastępowalność pokoleniową i zabezpieczą wykonywanie świadczeń zdrowotnych w tych podmiotach.</w:t>
            </w:r>
          </w:p>
          <w:p w14:paraId="2BC6CFFB" w14:textId="4D1FF9E4" w:rsidR="001E32FF" w:rsidRDefault="001E32FF" w:rsidP="00342B82">
            <w:pPr>
              <w:spacing w:line="240" w:lineRule="auto"/>
              <w:jc w:val="both"/>
              <w:rPr>
                <w:rFonts w:ascii="Times New Roman" w:hAnsi="Times New Roman"/>
                <w:color w:val="000000"/>
                <w:spacing w:val="-2"/>
                <w:sz w:val="21"/>
                <w:szCs w:val="21"/>
              </w:rPr>
            </w:pPr>
            <w:r>
              <w:rPr>
                <w:rFonts w:ascii="Times New Roman" w:hAnsi="Times New Roman"/>
                <w:color w:val="000000"/>
                <w:spacing w:val="-2"/>
                <w:sz w:val="21"/>
                <w:szCs w:val="21"/>
              </w:rPr>
              <w:t>Projekt przewiduje k</w:t>
            </w:r>
            <w:r w:rsidR="00342B82" w:rsidRPr="00F3759E">
              <w:rPr>
                <w:rFonts w:ascii="Times New Roman" w:hAnsi="Times New Roman"/>
                <w:color w:val="000000"/>
                <w:spacing w:val="-2"/>
                <w:sz w:val="21"/>
                <w:szCs w:val="21"/>
              </w:rPr>
              <w:t>onieczność certyfikacji suplementów diety, które maja być wykorzystane w eksperymencie badawczym.</w:t>
            </w:r>
          </w:p>
          <w:p w14:paraId="1669D0FA" w14:textId="77777777" w:rsidR="00342B82" w:rsidRPr="00425039" w:rsidRDefault="00342B82" w:rsidP="00342B82">
            <w:pPr>
              <w:spacing w:line="240" w:lineRule="auto"/>
              <w:jc w:val="both"/>
              <w:rPr>
                <w:rFonts w:ascii="Times New Roman" w:hAnsi="Times New Roman"/>
                <w:color w:val="000000"/>
              </w:rPr>
            </w:pPr>
            <w:r>
              <w:rPr>
                <w:rFonts w:ascii="Times New Roman" w:hAnsi="Times New Roman"/>
                <w:color w:val="000000"/>
                <w:spacing w:val="-2"/>
                <w:sz w:val="21"/>
                <w:szCs w:val="21"/>
              </w:rPr>
              <w:t>W pozostałym zakresie brak wpływu na duże przedsiębiorstwa.</w:t>
            </w:r>
          </w:p>
        </w:tc>
      </w:tr>
      <w:tr w:rsidR="00342B82" w:rsidRPr="00425039" w14:paraId="47783419" w14:textId="77777777" w:rsidTr="0037226E">
        <w:trPr>
          <w:gridAfter w:val="2"/>
          <w:wAfter w:w="32" w:type="dxa"/>
          <w:trHeight w:val="142"/>
          <w:jc w:val="center"/>
        </w:trPr>
        <w:tc>
          <w:tcPr>
            <w:tcW w:w="1590" w:type="dxa"/>
            <w:vMerge/>
            <w:shd w:val="clear" w:color="auto" w:fill="FFFFFF"/>
          </w:tcPr>
          <w:p w14:paraId="58BE49EC" w14:textId="77777777" w:rsidR="00342B82" w:rsidRPr="00425039" w:rsidRDefault="00342B82" w:rsidP="00342B82">
            <w:pPr>
              <w:spacing w:line="240" w:lineRule="auto"/>
              <w:rPr>
                <w:rFonts w:ascii="Times New Roman" w:hAnsi="Times New Roman"/>
                <w:color w:val="000000"/>
              </w:rPr>
            </w:pPr>
          </w:p>
        </w:tc>
        <w:tc>
          <w:tcPr>
            <w:tcW w:w="1949" w:type="dxa"/>
            <w:gridSpan w:val="4"/>
            <w:shd w:val="clear" w:color="auto" w:fill="FFFFFF"/>
          </w:tcPr>
          <w:p w14:paraId="1726D3CE" w14:textId="77777777" w:rsidR="00342B82" w:rsidRPr="00425039" w:rsidRDefault="00342B82" w:rsidP="00342B82">
            <w:pPr>
              <w:spacing w:line="240" w:lineRule="auto"/>
              <w:rPr>
                <w:rFonts w:ascii="Times New Roman" w:hAnsi="Times New Roman"/>
                <w:color w:val="000000"/>
              </w:rPr>
            </w:pPr>
            <w:r w:rsidRPr="00425039">
              <w:rPr>
                <w:rFonts w:ascii="Times New Roman" w:hAnsi="Times New Roman"/>
                <w:color w:val="000000"/>
              </w:rPr>
              <w:t>sektor mikro-, małych i średnich przedsiębiorstw</w:t>
            </w:r>
          </w:p>
        </w:tc>
        <w:tc>
          <w:tcPr>
            <w:tcW w:w="6980" w:type="dxa"/>
            <w:gridSpan w:val="19"/>
            <w:shd w:val="clear" w:color="auto" w:fill="FFFFFF"/>
          </w:tcPr>
          <w:p w14:paraId="47983CFC" w14:textId="77777777" w:rsidR="00342B82" w:rsidRDefault="00342B82" w:rsidP="00342B82">
            <w:pPr>
              <w:spacing w:line="240" w:lineRule="auto"/>
              <w:jc w:val="both"/>
              <w:rPr>
                <w:rFonts w:ascii="Times New Roman" w:hAnsi="Times New Roman"/>
                <w:color w:val="000000"/>
                <w:spacing w:val="-2"/>
                <w:sz w:val="21"/>
                <w:szCs w:val="21"/>
              </w:rPr>
            </w:pPr>
            <w:r w:rsidRPr="00F4798B">
              <w:rPr>
                <w:rFonts w:ascii="Times New Roman" w:hAnsi="Times New Roman"/>
                <w:color w:val="000000"/>
                <w:spacing w:val="-2"/>
                <w:sz w:val="21"/>
                <w:szCs w:val="21"/>
              </w:rPr>
              <w:t>Dzięki skróceniu stażu podyplomowego lekarzy oraz zmianom w postępowaniu kwalifikacyjny</w:t>
            </w:r>
            <w:r w:rsidR="00244B99">
              <w:rPr>
                <w:rFonts w:ascii="Times New Roman" w:hAnsi="Times New Roman"/>
                <w:color w:val="000000"/>
                <w:spacing w:val="-2"/>
                <w:sz w:val="21"/>
                <w:szCs w:val="21"/>
              </w:rPr>
              <w:t>m</w:t>
            </w:r>
            <w:r w:rsidRPr="00F4798B">
              <w:rPr>
                <w:rFonts w:ascii="Times New Roman" w:hAnsi="Times New Roman"/>
                <w:color w:val="000000"/>
                <w:spacing w:val="-2"/>
                <w:sz w:val="21"/>
                <w:szCs w:val="21"/>
              </w:rPr>
              <w:t xml:space="preserve"> na specjalizacje lekarskie podmioty lecznicze borykające się z brakami kadrowymi wśród lekarzy pozyskają nowych pracowników, którzy zapewnią zastępowalność pokoleniową i zabezpieczą wykonywanie świadczeń zdrowotnych w tych podmiotach.</w:t>
            </w:r>
          </w:p>
          <w:p w14:paraId="36685D66" w14:textId="5CC1A15E" w:rsidR="00342B82" w:rsidRDefault="001E32FF" w:rsidP="00342B82">
            <w:pPr>
              <w:spacing w:line="240" w:lineRule="auto"/>
              <w:jc w:val="both"/>
              <w:rPr>
                <w:rFonts w:ascii="Times New Roman" w:hAnsi="Times New Roman"/>
                <w:color w:val="000000"/>
                <w:spacing w:val="-2"/>
                <w:sz w:val="21"/>
                <w:szCs w:val="21"/>
              </w:rPr>
            </w:pPr>
            <w:r>
              <w:rPr>
                <w:rFonts w:ascii="Times New Roman" w:hAnsi="Times New Roman"/>
                <w:color w:val="000000"/>
                <w:spacing w:val="-2"/>
                <w:sz w:val="21"/>
                <w:szCs w:val="21"/>
              </w:rPr>
              <w:t>Projekt przewiduje k</w:t>
            </w:r>
            <w:r w:rsidR="00342B82" w:rsidRPr="00F3759E">
              <w:rPr>
                <w:rFonts w:ascii="Times New Roman" w:hAnsi="Times New Roman"/>
                <w:color w:val="000000"/>
                <w:spacing w:val="-2"/>
                <w:sz w:val="21"/>
                <w:szCs w:val="21"/>
              </w:rPr>
              <w:t>onieczność certyfikacji suplementów diety, które maja być wykorzystane w eksperymencie badawczym.</w:t>
            </w:r>
          </w:p>
          <w:p w14:paraId="5CD3E154" w14:textId="77777777" w:rsidR="00342B82" w:rsidRPr="00425039" w:rsidRDefault="00342B82" w:rsidP="00342B82">
            <w:pPr>
              <w:spacing w:line="240" w:lineRule="auto"/>
              <w:jc w:val="both"/>
              <w:rPr>
                <w:rFonts w:ascii="Times New Roman" w:hAnsi="Times New Roman"/>
                <w:color w:val="000000"/>
              </w:rPr>
            </w:pPr>
            <w:r w:rsidRPr="00A35EEF">
              <w:rPr>
                <w:rFonts w:ascii="Times New Roman" w:hAnsi="Times New Roman"/>
                <w:color w:val="000000"/>
              </w:rPr>
              <w:t>W pozostałym zakresie brak wpływu na</w:t>
            </w:r>
            <w:r>
              <w:t xml:space="preserve"> </w:t>
            </w:r>
            <w:r w:rsidRPr="00A35EEF">
              <w:rPr>
                <w:rFonts w:ascii="Times New Roman" w:hAnsi="Times New Roman"/>
                <w:color w:val="000000"/>
              </w:rPr>
              <w:t>sektor mikro-, małych i średnich przedsiębiorstw.</w:t>
            </w:r>
          </w:p>
        </w:tc>
      </w:tr>
      <w:tr w:rsidR="00342B82" w:rsidRPr="00425039" w14:paraId="4E827D46" w14:textId="77777777" w:rsidTr="0037226E">
        <w:trPr>
          <w:gridAfter w:val="2"/>
          <w:wAfter w:w="32" w:type="dxa"/>
          <w:trHeight w:val="596"/>
          <w:jc w:val="center"/>
        </w:trPr>
        <w:tc>
          <w:tcPr>
            <w:tcW w:w="1590" w:type="dxa"/>
            <w:vMerge/>
            <w:shd w:val="clear" w:color="auto" w:fill="FFFFFF"/>
          </w:tcPr>
          <w:p w14:paraId="69738217" w14:textId="77777777" w:rsidR="00342B82" w:rsidRPr="00425039" w:rsidRDefault="00342B82" w:rsidP="00342B82">
            <w:pPr>
              <w:spacing w:line="240" w:lineRule="auto"/>
              <w:rPr>
                <w:rFonts w:ascii="Times New Roman" w:hAnsi="Times New Roman"/>
                <w:color w:val="000000"/>
              </w:rPr>
            </w:pPr>
          </w:p>
        </w:tc>
        <w:tc>
          <w:tcPr>
            <w:tcW w:w="1949" w:type="dxa"/>
            <w:gridSpan w:val="4"/>
            <w:shd w:val="clear" w:color="auto" w:fill="FFFFFF"/>
          </w:tcPr>
          <w:p w14:paraId="0F52927C" w14:textId="77777777" w:rsidR="00342B82" w:rsidRPr="00425039" w:rsidRDefault="00342B82" w:rsidP="00342B82">
            <w:pPr>
              <w:tabs>
                <w:tab w:val="right" w:pos="1936"/>
              </w:tabs>
              <w:spacing w:line="240" w:lineRule="auto"/>
              <w:rPr>
                <w:rFonts w:ascii="Times New Roman" w:hAnsi="Times New Roman"/>
                <w:color w:val="000000"/>
              </w:rPr>
            </w:pPr>
            <w:r w:rsidRPr="00425039">
              <w:rPr>
                <w:rFonts w:ascii="Times New Roman" w:hAnsi="Times New Roman"/>
              </w:rPr>
              <w:t>rodzina, obywatele oraz gospodarstwa domowe</w:t>
            </w:r>
            <w:r w:rsidRPr="00425039">
              <w:rPr>
                <w:rFonts w:ascii="Times New Roman" w:hAnsi="Times New Roman"/>
                <w:color w:val="000000"/>
              </w:rPr>
              <w:t xml:space="preserve"> </w:t>
            </w:r>
          </w:p>
        </w:tc>
        <w:tc>
          <w:tcPr>
            <w:tcW w:w="6980" w:type="dxa"/>
            <w:gridSpan w:val="19"/>
            <w:shd w:val="clear" w:color="auto" w:fill="FFFFFF"/>
          </w:tcPr>
          <w:p w14:paraId="075DC324" w14:textId="77777777" w:rsidR="001E32FF" w:rsidRDefault="001E32FF" w:rsidP="00342B82">
            <w:pPr>
              <w:spacing w:line="240" w:lineRule="auto"/>
              <w:rPr>
                <w:rFonts w:ascii="Times New Roman" w:hAnsi="Times New Roman"/>
                <w:color w:val="000000"/>
              </w:rPr>
            </w:pPr>
            <w:r>
              <w:rPr>
                <w:rFonts w:ascii="Times New Roman" w:hAnsi="Times New Roman"/>
                <w:color w:val="000000"/>
              </w:rPr>
              <w:t>Skutkiem wejścia w życie projektowanej ustawy będzie:</w:t>
            </w:r>
          </w:p>
          <w:p w14:paraId="6DCA68A0" w14:textId="3434333F" w:rsidR="00342B82" w:rsidRPr="00BF6080" w:rsidRDefault="001E32FF" w:rsidP="009C264A">
            <w:pPr>
              <w:spacing w:line="240" w:lineRule="auto"/>
              <w:ind w:left="316" w:hanging="316"/>
              <w:rPr>
                <w:rFonts w:ascii="Times New Roman" w:hAnsi="Times New Roman"/>
                <w:color w:val="000000"/>
              </w:rPr>
            </w:pPr>
            <w:r>
              <w:rPr>
                <w:rFonts w:ascii="Times New Roman" w:hAnsi="Times New Roman"/>
                <w:color w:val="000000"/>
              </w:rPr>
              <w:t>1) p</w:t>
            </w:r>
            <w:r w:rsidR="00342B82" w:rsidRPr="00BF6080">
              <w:rPr>
                <w:rFonts w:ascii="Times New Roman" w:hAnsi="Times New Roman"/>
                <w:color w:val="000000"/>
              </w:rPr>
              <w:t>odwyższenie jakości świadczeń zdrowotnych udzielanych przez lekarzy</w:t>
            </w:r>
            <w:r>
              <w:rPr>
                <w:rFonts w:ascii="Times New Roman" w:hAnsi="Times New Roman"/>
                <w:color w:val="000000"/>
              </w:rPr>
              <w:t>;</w:t>
            </w:r>
          </w:p>
          <w:p w14:paraId="091CAA34" w14:textId="663D668A" w:rsidR="00342B82" w:rsidRPr="00BF6080" w:rsidRDefault="001E32FF" w:rsidP="009C264A">
            <w:pPr>
              <w:spacing w:line="240" w:lineRule="auto"/>
              <w:ind w:left="174" w:hanging="142"/>
              <w:rPr>
                <w:rFonts w:ascii="Times New Roman" w:hAnsi="Times New Roman"/>
                <w:color w:val="000000"/>
              </w:rPr>
            </w:pPr>
            <w:r>
              <w:rPr>
                <w:rFonts w:ascii="Times New Roman" w:hAnsi="Times New Roman"/>
                <w:color w:val="000000"/>
              </w:rPr>
              <w:t>2) z</w:t>
            </w:r>
            <w:r w:rsidRPr="00BF6080">
              <w:rPr>
                <w:rFonts w:ascii="Times New Roman" w:hAnsi="Times New Roman"/>
                <w:color w:val="000000"/>
              </w:rPr>
              <w:t xml:space="preserve">większenie </w:t>
            </w:r>
            <w:r w:rsidR="00342B82" w:rsidRPr="00BF6080">
              <w:rPr>
                <w:rFonts w:ascii="Times New Roman" w:hAnsi="Times New Roman"/>
                <w:color w:val="000000"/>
              </w:rPr>
              <w:t>dostępności do świadczeń zdrowotnych udzielanych przez lekarzy</w:t>
            </w:r>
            <w:r>
              <w:rPr>
                <w:rFonts w:ascii="Times New Roman" w:hAnsi="Times New Roman"/>
                <w:color w:val="000000"/>
              </w:rPr>
              <w:t>;</w:t>
            </w:r>
          </w:p>
          <w:p w14:paraId="1503F0B9" w14:textId="26F5AC7A" w:rsidR="001E32FF" w:rsidRDefault="001E32FF" w:rsidP="00342B82">
            <w:pPr>
              <w:spacing w:line="240" w:lineRule="auto"/>
              <w:jc w:val="both"/>
              <w:rPr>
                <w:rFonts w:ascii="Times New Roman" w:hAnsi="Times New Roman"/>
                <w:color w:val="000000"/>
              </w:rPr>
            </w:pPr>
            <w:r>
              <w:rPr>
                <w:rFonts w:ascii="Times New Roman" w:hAnsi="Times New Roman"/>
                <w:color w:val="000000"/>
              </w:rPr>
              <w:t>3) z</w:t>
            </w:r>
            <w:r w:rsidR="00342B82" w:rsidRPr="00BF6080">
              <w:rPr>
                <w:rFonts w:ascii="Times New Roman" w:hAnsi="Times New Roman"/>
                <w:color w:val="000000"/>
              </w:rPr>
              <w:t>większenie bezpieczeństwa uczestników eksperymentów medycznych.</w:t>
            </w:r>
          </w:p>
          <w:p w14:paraId="24FED3E8" w14:textId="5EF042A2" w:rsidR="00342B82" w:rsidRDefault="00342B82" w:rsidP="00342B82">
            <w:pPr>
              <w:spacing w:line="240" w:lineRule="auto"/>
              <w:jc w:val="both"/>
              <w:rPr>
                <w:rFonts w:ascii="Times New Roman" w:hAnsi="Times New Roman"/>
                <w:color w:val="000000"/>
              </w:rPr>
            </w:pPr>
            <w:r w:rsidRPr="00486C33">
              <w:rPr>
                <w:rFonts w:ascii="Times New Roman" w:hAnsi="Times New Roman"/>
                <w:color w:val="000000"/>
              </w:rPr>
              <w:lastRenderedPageBreak/>
              <w:t xml:space="preserve">Wprowadzenie możliwości rozłożenia spłaty kredytu na studia medyczne na raty, w sytuacji wypowiedzenia umowy kredytu, co prawda nie zwolni kredytobiorcy od spłaty </w:t>
            </w:r>
            <w:r w:rsidR="001E32FF">
              <w:rPr>
                <w:rFonts w:ascii="Times New Roman" w:hAnsi="Times New Roman"/>
                <w:color w:val="000000"/>
              </w:rPr>
              <w:t xml:space="preserve">tego </w:t>
            </w:r>
            <w:r w:rsidRPr="00486C33">
              <w:rPr>
                <w:rFonts w:ascii="Times New Roman" w:hAnsi="Times New Roman"/>
                <w:color w:val="000000"/>
              </w:rPr>
              <w:t>kredytu, ale pozwoli na złagodzenie negatywnych skutków prawnych wypowiedzenia umowy (brak obowiązku natychmiastowej spłaty całości kredytu)</w:t>
            </w:r>
            <w:r>
              <w:rPr>
                <w:rFonts w:ascii="Times New Roman" w:hAnsi="Times New Roman"/>
                <w:color w:val="000000"/>
              </w:rPr>
              <w:t>.</w:t>
            </w:r>
          </w:p>
          <w:p w14:paraId="5F142FD7" w14:textId="309D3FEB" w:rsidR="00342B82" w:rsidRDefault="00342B82" w:rsidP="00342B82">
            <w:pPr>
              <w:spacing w:line="240" w:lineRule="auto"/>
              <w:jc w:val="both"/>
              <w:rPr>
                <w:rFonts w:ascii="Times New Roman" w:hAnsi="Times New Roman"/>
                <w:color w:val="000000"/>
              </w:rPr>
            </w:pPr>
            <w:r>
              <w:rPr>
                <w:rFonts w:ascii="Times New Roman" w:hAnsi="Times New Roman"/>
                <w:color w:val="000000"/>
              </w:rPr>
              <w:t>Ponadto w</w:t>
            </w:r>
            <w:r w:rsidRPr="00486C33">
              <w:rPr>
                <w:rFonts w:ascii="Times New Roman" w:hAnsi="Times New Roman"/>
                <w:color w:val="000000"/>
              </w:rPr>
              <w:t xml:space="preserve"> sytuacji braku spełnienia warunków umorzenia kredytu na studia medyczne przez kredytobiorcę wprowadzone zmiany spowodują, że kredytobiorca będzie zobowiązany do ponoszenia pełnych kosztów spłaty kredytu w okresie </w:t>
            </w:r>
            <w:r w:rsidR="001E32FF">
              <w:rPr>
                <w:rFonts w:ascii="Times New Roman" w:hAnsi="Times New Roman"/>
                <w:color w:val="000000"/>
              </w:rPr>
              <w:t xml:space="preserve">jego </w:t>
            </w:r>
            <w:r w:rsidRPr="00486C33">
              <w:rPr>
                <w:rFonts w:ascii="Times New Roman" w:hAnsi="Times New Roman"/>
                <w:color w:val="000000"/>
              </w:rPr>
              <w:t>spłaty, a nie jak dotychczas połowy tego oprocentowania.</w:t>
            </w:r>
          </w:p>
          <w:p w14:paraId="247C2CAA" w14:textId="77777777" w:rsidR="00342B82" w:rsidRDefault="00342B82" w:rsidP="00342B82">
            <w:pPr>
              <w:spacing w:line="240" w:lineRule="auto"/>
              <w:jc w:val="both"/>
              <w:rPr>
                <w:rFonts w:ascii="Times New Roman" w:hAnsi="Times New Roman"/>
                <w:color w:val="000000"/>
              </w:rPr>
            </w:pPr>
            <w:r w:rsidRPr="00486C33">
              <w:rPr>
                <w:rFonts w:ascii="Times New Roman" w:hAnsi="Times New Roman"/>
                <w:color w:val="000000"/>
              </w:rPr>
              <w:t>Wprowadzenie opłaty za każde podejście do PES, PEK i SEW oraz za każde kolejne zgłoszenie do LEK i LDEK</w:t>
            </w:r>
            <w:r>
              <w:rPr>
                <w:rFonts w:ascii="Times New Roman" w:hAnsi="Times New Roman"/>
                <w:color w:val="000000"/>
              </w:rPr>
              <w:t xml:space="preserve"> będzie dodatkowym obciążeniem finansowym dla lekarzy, jednak biorąc pod uwagę obecną wysokość minimalnych wynagrodzeń dla lekarzy stażystów oraz lekarzy w trakcie szkolenia specjalizacyjnego, obciążenie to nie będzie dolegliwe.</w:t>
            </w:r>
          </w:p>
          <w:p w14:paraId="4ACA3C44" w14:textId="38E77B40" w:rsidR="00342B82" w:rsidRDefault="00342B82" w:rsidP="00AD726E">
            <w:pPr>
              <w:spacing w:line="240" w:lineRule="auto"/>
              <w:jc w:val="both"/>
              <w:rPr>
                <w:rFonts w:ascii="Times New Roman" w:hAnsi="Times New Roman"/>
                <w:color w:val="000000"/>
              </w:rPr>
            </w:pPr>
            <w:r w:rsidRPr="00E509B6">
              <w:rPr>
                <w:rFonts w:ascii="Times New Roman" w:hAnsi="Times New Roman"/>
                <w:color w:val="000000"/>
              </w:rPr>
              <w:t xml:space="preserve">Z kolei zmiany proponowane w ustawie </w:t>
            </w:r>
            <w:r w:rsidR="00AD726E" w:rsidRPr="00AD726E">
              <w:rPr>
                <w:rFonts w:ascii="Times New Roman" w:hAnsi="Times New Roman"/>
                <w:color w:val="000000"/>
              </w:rPr>
              <w:t>z dnia 13 września 2018 r.</w:t>
            </w:r>
            <w:r w:rsidR="006915A0">
              <w:rPr>
                <w:rFonts w:ascii="Times New Roman" w:hAnsi="Times New Roman"/>
                <w:color w:val="000000"/>
              </w:rPr>
              <w:t xml:space="preserve"> </w:t>
            </w:r>
            <w:r w:rsidR="00AD726E" w:rsidRPr="00AD726E">
              <w:rPr>
                <w:rFonts w:ascii="Times New Roman" w:hAnsi="Times New Roman"/>
                <w:color w:val="000000"/>
              </w:rPr>
              <w:t>o Centrum Medycznego Kształcenia Podyplomowego</w:t>
            </w:r>
            <w:r w:rsidRPr="00E509B6">
              <w:rPr>
                <w:rFonts w:ascii="Times New Roman" w:hAnsi="Times New Roman"/>
                <w:color w:val="000000"/>
              </w:rPr>
              <w:t xml:space="preserve"> będą miały pozytywny wpływ na jakość kształcenia i warunki zatrudnienia pracowników CMKP</w:t>
            </w:r>
            <w:r>
              <w:rPr>
                <w:rFonts w:ascii="Times New Roman" w:hAnsi="Times New Roman"/>
                <w:color w:val="000000"/>
              </w:rPr>
              <w:t xml:space="preserve">. </w:t>
            </w:r>
          </w:p>
          <w:p w14:paraId="4B76D39F" w14:textId="41C0D2DE" w:rsidR="002E7F25" w:rsidRDefault="002E7F25" w:rsidP="00342B82">
            <w:pPr>
              <w:spacing w:line="240" w:lineRule="auto"/>
              <w:jc w:val="both"/>
              <w:rPr>
                <w:rFonts w:ascii="Times New Roman" w:hAnsi="Times New Roman"/>
                <w:color w:val="000000"/>
              </w:rPr>
            </w:pPr>
            <w:r w:rsidRPr="002E7F25">
              <w:rPr>
                <w:rFonts w:ascii="Times New Roman" w:hAnsi="Times New Roman"/>
                <w:color w:val="000000"/>
              </w:rPr>
              <w:t>Nie przewiduje się by zmiana sposobu przeprowadzania LEK</w:t>
            </w:r>
            <w:r w:rsidR="001E32FF">
              <w:rPr>
                <w:rFonts w:ascii="Times New Roman" w:hAnsi="Times New Roman"/>
                <w:color w:val="000000"/>
              </w:rPr>
              <w:t xml:space="preserve"> i </w:t>
            </w:r>
            <w:r w:rsidRPr="002E7F25">
              <w:rPr>
                <w:rFonts w:ascii="Times New Roman" w:hAnsi="Times New Roman"/>
                <w:color w:val="000000"/>
              </w:rPr>
              <w:t xml:space="preserve">LDEK w istotny sposób wpłynęła na </w:t>
            </w:r>
            <w:r w:rsidR="001E32FF">
              <w:rPr>
                <w:rFonts w:ascii="Times New Roman" w:hAnsi="Times New Roman"/>
                <w:color w:val="000000"/>
              </w:rPr>
              <w:t>zwiększenie</w:t>
            </w:r>
            <w:r w:rsidR="001E32FF" w:rsidRPr="002E7F25">
              <w:rPr>
                <w:rFonts w:ascii="Times New Roman" w:hAnsi="Times New Roman"/>
                <w:color w:val="000000"/>
              </w:rPr>
              <w:t xml:space="preserve"> </w:t>
            </w:r>
            <w:r w:rsidRPr="002E7F25">
              <w:rPr>
                <w:rFonts w:ascii="Times New Roman" w:hAnsi="Times New Roman"/>
                <w:color w:val="000000"/>
              </w:rPr>
              <w:t>liczby lekarzy. Przed wprowadzeniem bazy pytań zdawalność egzaminu była wysoka, jednak wyniki były bardziej zróżnicowane. W czasie obowiązywania 100% tajnych pytań na LEK i LDEK jedynie 1% zdających nie był w stanie uzyskać pozytywnego wyniku egzaminu podczas pierwszych 3 podejść. Ponadto należy mieć na względzie, że pierwsze 3 podejścia do LEK i LDEK mają miejsce jeszcze przed ukończeniem przez lekarza stażu podyplomowego</w:t>
            </w:r>
            <w:r w:rsidR="001E32FF">
              <w:rPr>
                <w:rFonts w:ascii="Times New Roman" w:hAnsi="Times New Roman"/>
                <w:color w:val="000000"/>
              </w:rPr>
              <w:t>,</w:t>
            </w:r>
            <w:r w:rsidRPr="002E7F25">
              <w:rPr>
                <w:rFonts w:ascii="Times New Roman" w:hAnsi="Times New Roman"/>
                <w:color w:val="000000"/>
              </w:rPr>
              <w:t xml:space="preserve"> </w:t>
            </w:r>
            <w:r w:rsidR="001E32FF">
              <w:rPr>
                <w:rFonts w:ascii="Times New Roman" w:hAnsi="Times New Roman"/>
                <w:color w:val="000000"/>
              </w:rPr>
              <w:t>czyli</w:t>
            </w:r>
            <w:r w:rsidRPr="002E7F25">
              <w:rPr>
                <w:rFonts w:ascii="Times New Roman" w:hAnsi="Times New Roman"/>
                <w:color w:val="000000"/>
              </w:rPr>
              <w:t xml:space="preserve"> przed spełnieniem obligatoryjnego warunku do uzyskania niegraniczonego prawa wykonywania zawodu. Zatem 99% lekarzy było w stanie zdać LEK</w:t>
            </w:r>
            <w:r w:rsidR="001E32FF">
              <w:rPr>
                <w:rFonts w:ascii="Times New Roman" w:hAnsi="Times New Roman"/>
                <w:color w:val="000000"/>
              </w:rPr>
              <w:t xml:space="preserve"> lub </w:t>
            </w:r>
            <w:r w:rsidRPr="002E7F25">
              <w:rPr>
                <w:rFonts w:ascii="Times New Roman" w:hAnsi="Times New Roman"/>
                <w:color w:val="000000"/>
              </w:rPr>
              <w:t>LDEK, tak aby bez opóźnień uzyskać pełne prawo wykonywania zawodu zaraz po ukończeniu stażu podyplomowego.</w:t>
            </w:r>
          </w:p>
          <w:p w14:paraId="28A14937" w14:textId="1A21741E" w:rsidR="00342B82" w:rsidRPr="00425039" w:rsidRDefault="00342B82" w:rsidP="00342B82">
            <w:pPr>
              <w:spacing w:line="240" w:lineRule="auto"/>
              <w:jc w:val="both"/>
              <w:rPr>
                <w:rFonts w:ascii="Times New Roman" w:hAnsi="Times New Roman"/>
                <w:color w:val="000000"/>
              </w:rPr>
            </w:pPr>
            <w:r w:rsidRPr="00A35EEF">
              <w:rPr>
                <w:rFonts w:ascii="Times New Roman" w:hAnsi="Times New Roman"/>
                <w:color w:val="000000"/>
              </w:rPr>
              <w:t>W pozostałym zakresie</w:t>
            </w:r>
            <w:r>
              <w:rPr>
                <w:rFonts w:ascii="Times New Roman" w:hAnsi="Times New Roman"/>
                <w:color w:val="000000"/>
              </w:rPr>
              <w:t xml:space="preserve"> </w:t>
            </w:r>
            <w:r w:rsidR="001E32FF">
              <w:rPr>
                <w:rFonts w:ascii="Times New Roman" w:hAnsi="Times New Roman"/>
                <w:color w:val="000000"/>
              </w:rPr>
              <w:t xml:space="preserve">projekt ustawy nie ma </w:t>
            </w:r>
            <w:r>
              <w:rPr>
                <w:rFonts w:ascii="Times New Roman" w:hAnsi="Times New Roman"/>
                <w:color w:val="000000"/>
              </w:rPr>
              <w:t>wpływu na</w:t>
            </w:r>
            <w:r>
              <w:t xml:space="preserve"> </w:t>
            </w:r>
            <w:r w:rsidRPr="00A35EEF">
              <w:rPr>
                <w:rFonts w:ascii="Times New Roman" w:hAnsi="Times New Roman"/>
                <w:color w:val="000000"/>
              </w:rPr>
              <w:t>rodzin</w:t>
            </w:r>
            <w:r>
              <w:rPr>
                <w:rFonts w:ascii="Times New Roman" w:hAnsi="Times New Roman"/>
                <w:color w:val="000000"/>
              </w:rPr>
              <w:t>ę</w:t>
            </w:r>
            <w:r w:rsidRPr="00A35EEF">
              <w:rPr>
                <w:rFonts w:ascii="Times New Roman" w:hAnsi="Times New Roman"/>
                <w:color w:val="000000"/>
              </w:rPr>
              <w:t>, obywa</w:t>
            </w:r>
            <w:r>
              <w:rPr>
                <w:rFonts w:ascii="Times New Roman" w:hAnsi="Times New Roman"/>
                <w:color w:val="000000"/>
              </w:rPr>
              <w:t>teli</w:t>
            </w:r>
            <w:r w:rsidRPr="00A35EEF">
              <w:rPr>
                <w:rFonts w:ascii="Times New Roman" w:hAnsi="Times New Roman"/>
                <w:color w:val="000000"/>
              </w:rPr>
              <w:t xml:space="preserve"> oraz gospodarstwa domowe</w:t>
            </w:r>
            <w:r>
              <w:rPr>
                <w:rFonts w:ascii="Times New Roman" w:hAnsi="Times New Roman"/>
                <w:color w:val="000000"/>
              </w:rPr>
              <w:t>.</w:t>
            </w:r>
          </w:p>
        </w:tc>
      </w:tr>
      <w:tr w:rsidR="00342B82" w:rsidRPr="00425039" w14:paraId="33447802" w14:textId="77777777" w:rsidTr="0037226E">
        <w:trPr>
          <w:gridAfter w:val="2"/>
          <w:wAfter w:w="32" w:type="dxa"/>
          <w:trHeight w:val="596"/>
          <w:jc w:val="center"/>
        </w:trPr>
        <w:tc>
          <w:tcPr>
            <w:tcW w:w="1590" w:type="dxa"/>
            <w:shd w:val="clear" w:color="auto" w:fill="FFFFFF"/>
          </w:tcPr>
          <w:p w14:paraId="7F0CCC67" w14:textId="77777777" w:rsidR="00342B82" w:rsidRPr="005D0FD3" w:rsidRDefault="00342B82" w:rsidP="00342B82">
            <w:pPr>
              <w:spacing w:line="240" w:lineRule="auto"/>
              <w:rPr>
                <w:rFonts w:ascii="Times New Roman" w:hAnsi="Times New Roman"/>
                <w:color w:val="000000"/>
              </w:rPr>
            </w:pPr>
          </w:p>
        </w:tc>
        <w:tc>
          <w:tcPr>
            <w:tcW w:w="1949" w:type="dxa"/>
            <w:gridSpan w:val="4"/>
            <w:shd w:val="clear" w:color="auto" w:fill="FFFFFF"/>
          </w:tcPr>
          <w:p w14:paraId="290A93CA" w14:textId="77777777" w:rsidR="00342B82" w:rsidRPr="00B15906" w:rsidRDefault="00342B82" w:rsidP="00342B82">
            <w:pPr>
              <w:tabs>
                <w:tab w:val="right" w:pos="1936"/>
              </w:tabs>
              <w:spacing w:line="240" w:lineRule="auto"/>
              <w:rPr>
                <w:rFonts w:ascii="Times New Roman" w:hAnsi="Times New Roman"/>
              </w:rPr>
            </w:pPr>
            <w:r w:rsidRPr="00B15906">
              <w:rPr>
                <w:rFonts w:ascii="Times New Roman" w:hAnsi="Times New Roman"/>
              </w:rPr>
              <w:t xml:space="preserve">osoby starsze </w:t>
            </w:r>
            <w:r w:rsidRPr="00B15906">
              <w:rPr>
                <w:rFonts w:ascii="Times New Roman" w:hAnsi="Times New Roman"/>
              </w:rPr>
              <w:br/>
              <w:t>i niepełnosprawne</w:t>
            </w:r>
          </w:p>
        </w:tc>
        <w:tc>
          <w:tcPr>
            <w:tcW w:w="6980" w:type="dxa"/>
            <w:gridSpan w:val="19"/>
            <w:shd w:val="clear" w:color="auto" w:fill="FFFFFF"/>
          </w:tcPr>
          <w:p w14:paraId="6973A404" w14:textId="77777777" w:rsidR="001E32FF" w:rsidRDefault="001E32FF" w:rsidP="00342B82">
            <w:pPr>
              <w:spacing w:line="240" w:lineRule="auto"/>
              <w:rPr>
                <w:rFonts w:ascii="Times New Roman" w:hAnsi="Times New Roman"/>
                <w:color w:val="000000"/>
              </w:rPr>
            </w:pPr>
            <w:r w:rsidRPr="001E32FF">
              <w:rPr>
                <w:rFonts w:ascii="Times New Roman" w:hAnsi="Times New Roman"/>
                <w:color w:val="000000"/>
              </w:rPr>
              <w:t>Skutkiem wejścia w życie projektowanej ustawy będzie:</w:t>
            </w:r>
          </w:p>
          <w:p w14:paraId="506DF4B9" w14:textId="209AA42E" w:rsidR="001E32FF" w:rsidRDefault="001E32FF" w:rsidP="00342B82">
            <w:pPr>
              <w:spacing w:line="240" w:lineRule="auto"/>
              <w:rPr>
                <w:rFonts w:ascii="Times New Roman" w:hAnsi="Times New Roman"/>
                <w:color w:val="000000"/>
              </w:rPr>
            </w:pPr>
            <w:r>
              <w:rPr>
                <w:rFonts w:ascii="Times New Roman" w:hAnsi="Times New Roman"/>
                <w:color w:val="000000"/>
              </w:rPr>
              <w:t>1) p</w:t>
            </w:r>
            <w:r w:rsidR="00342B82" w:rsidRPr="00BF6080">
              <w:rPr>
                <w:rFonts w:ascii="Times New Roman" w:hAnsi="Times New Roman"/>
                <w:color w:val="000000"/>
              </w:rPr>
              <w:t>odwyższenie jakości świadczeń zdrowotnych udzielanych przez lekarzy</w:t>
            </w:r>
            <w:r>
              <w:rPr>
                <w:rFonts w:ascii="Times New Roman" w:hAnsi="Times New Roman"/>
                <w:color w:val="000000"/>
              </w:rPr>
              <w:t>;</w:t>
            </w:r>
          </w:p>
          <w:p w14:paraId="12CCA5CD" w14:textId="0F15D0E7" w:rsidR="00342B82" w:rsidRPr="00BF6080" w:rsidRDefault="001E32FF" w:rsidP="0037226E">
            <w:pPr>
              <w:spacing w:line="240" w:lineRule="auto"/>
              <w:ind w:left="174" w:hanging="174"/>
              <w:rPr>
                <w:rFonts w:ascii="Times New Roman" w:hAnsi="Times New Roman"/>
                <w:color w:val="000000"/>
              </w:rPr>
            </w:pPr>
            <w:r>
              <w:rPr>
                <w:rFonts w:ascii="Times New Roman" w:hAnsi="Times New Roman"/>
                <w:color w:val="000000"/>
              </w:rPr>
              <w:t>2) z</w:t>
            </w:r>
            <w:r w:rsidRPr="00BF6080">
              <w:rPr>
                <w:rFonts w:ascii="Times New Roman" w:hAnsi="Times New Roman"/>
                <w:color w:val="000000"/>
              </w:rPr>
              <w:t xml:space="preserve">większenie </w:t>
            </w:r>
            <w:r w:rsidR="00342B82" w:rsidRPr="00BF6080">
              <w:rPr>
                <w:rFonts w:ascii="Times New Roman" w:hAnsi="Times New Roman"/>
                <w:color w:val="000000"/>
              </w:rPr>
              <w:t xml:space="preserve">dostępności do świadczeń zdrowotnych udzielanych przez </w:t>
            </w:r>
            <w:r>
              <w:rPr>
                <w:rFonts w:ascii="Times New Roman" w:hAnsi="Times New Roman"/>
                <w:color w:val="000000"/>
              </w:rPr>
              <w:t xml:space="preserve"> </w:t>
            </w:r>
            <w:r w:rsidR="00342B82" w:rsidRPr="00BF6080">
              <w:rPr>
                <w:rFonts w:ascii="Times New Roman" w:hAnsi="Times New Roman"/>
                <w:color w:val="000000"/>
              </w:rPr>
              <w:t>lekarzy</w:t>
            </w:r>
            <w:r>
              <w:rPr>
                <w:rFonts w:ascii="Times New Roman" w:hAnsi="Times New Roman"/>
                <w:color w:val="000000"/>
              </w:rPr>
              <w:t>;</w:t>
            </w:r>
          </w:p>
          <w:p w14:paraId="500153CE" w14:textId="26BB981E" w:rsidR="00342B82" w:rsidRDefault="001E32FF" w:rsidP="00342B82">
            <w:pPr>
              <w:spacing w:line="240" w:lineRule="auto"/>
              <w:jc w:val="both"/>
              <w:rPr>
                <w:rFonts w:ascii="Times New Roman" w:hAnsi="Times New Roman"/>
                <w:color w:val="000000"/>
              </w:rPr>
            </w:pPr>
            <w:r>
              <w:rPr>
                <w:rFonts w:ascii="Times New Roman" w:hAnsi="Times New Roman"/>
                <w:color w:val="000000"/>
              </w:rPr>
              <w:t>3) z</w:t>
            </w:r>
            <w:r w:rsidR="00342B82" w:rsidRPr="00BF6080">
              <w:rPr>
                <w:rFonts w:ascii="Times New Roman" w:hAnsi="Times New Roman"/>
                <w:color w:val="000000"/>
              </w:rPr>
              <w:t>większenie bezpieczeństwa uczestników eksperymentów medycznych.</w:t>
            </w:r>
          </w:p>
          <w:p w14:paraId="5DF8F7BA" w14:textId="093273B7" w:rsidR="00342B82" w:rsidRPr="00425039" w:rsidRDefault="00342B82" w:rsidP="00342B82">
            <w:pPr>
              <w:spacing w:line="240" w:lineRule="auto"/>
              <w:jc w:val="both"/>
              <w:rPr>
                <w:rFonts w:ascii="Times New Roman" w:hAnsi="Times New Roman"/>
                <w:color w:val="000000"/>
              </w:rPr>
            </w:pPr>
            <w:r w:rsidRPr="00A35EEF">
              <w:rPr>
                <w:rFonts w:ascii="Times New Roman" w:hAnsi="Times New Roman"/>
                <w:color w:val="000000"/>
              </w:rPr>
              <w:t>W pozostałym zakresie</w:t>
            </w:r>
            <w:r>
              <w:rPr>
                <w:rFonts w:ascii="Times New Roman" w:hAnsi="Times New Roman"/>
                <w:color w:val="000000"/>
              </w:rPr>
              <w:t xml:space="preserve"> </w:t>
            </w:r>
            <w:r w:rsidR="001E32FF">
              <w:rPr>
                <w:rFonts w:ascii="Times New Roman" w:hAnsi="Times New Roman"/>
                <w:color w:val="000000"/>
              </w:rPr>
              <w:t xml:space="preserve">projekt ustawy nie ma </w:t>
            </w:r>
            <w:r>
              <w:rPr>
                <w:rFonts w:ascii="Times New Roman" w:hAnsi="Times New Roman"/>
                <w:color w:val="000000"/>
              </w:rPr>
              <w:t>wpływu na</w:t>
            </w:r>
            <w:r>
              <w:t xml:space="preserve"> </w:t>
            </w:r>
            <w:r w:rsidRPr="00A35EEF">
              <w:rPr>
                <w:rFonts w:ascii="Times New Roman" w:hAnsi="Times New Roman"/>
                <w:color w:val="000000"/>
              </w:rPr>
              <w:t>osoby starsze i niepełnosprawne</w:t>
            </w:r>
            <w:r>
              <w:rPr>
                <w:rFonts w:ascii="Times New Roman" w:hAnsi="Times New Roman"/>
                <w:color w:val="000000"/>
              </w:rPr>
              <w:t>.</w:t>
            </w:r>
          </w:p>
        </w:tc>
      </w:tr>
      <w:tr w:rsidR="00342B82" w:rsidRPr="00425039" w14:paraId="4E4F9362" w14:textId="77777777" w:rsidTr="0037226E">
        <w:trPr>
          <w:gridAfter w:val="2"/>
          <w:wAfter w:w="32" w:type="dxa"/>
          <w:trHeight w:val="493"/>
          <w:jc w:val="center"/>
        </w:trPr>
        <w:tc>
          <w:tcPr>
            <w:tcW w:w="1590" w:type="dxa"/>
            <w:shd w:val="clear" w:color="auto" w:fill="FFFFFF"/>
          </w:tcPr>
          <w:p w14:paraId="64BCAB9B" w14:textId="77777777" w:rsidR="00342B82" w:rsidRPr="005D0FD3" w:rsidRDefault="00342B82" w:rsidP="00342B82">
            <w:pPr>
              <w:spacing w:line="240" w:lineRule="auto"/>
              <w:rPr>
                <w:rFonts w:ascii="Times New Roman" w:hAnsi="Times New Roman"/>
                <w:color w:val="000000"/>
              </w:rPr>
            </w:pPr>
            <w:r w:rsidRPr="005D0FD3">
              <w:rPr>
                <w:rFonts w:ascii="Times New Roman" w:hAnsi="Times New Roman"/>
                <w:color w:val="000000"/>
              </w:rPr>
              <w:t>Niemierzalne</w:t>
            </w:r>
          </w:p>
        </w:tc>
        <w:tc>
          <w:tcPr>
            <w:tcW w:w="8929" w:type="dxa"/>
            <w:gridSpan w:val="23"/>
            <w:shd w:val="clear" w:color="auto" w:fill="FFFFFF"/>
          </w:tcPr>
          <w:p w14:paraId="35105311" w14:textId="77777777" w:rsidR="00E81D2C" w:rsidRPr="00B15906" w:rsidRDefault="00342B82" w:rsidP="00342B82">
            <w:pPr>
              <w:spacing w:line="240" w:lineRule="auto"/>
              <w:rPr>
                <w:rFonts w:ascii="Times New Roman" w:hAnsi="Times New Roman"/>
                <w:color w:val="000000"/>
              </w:rPr>
            </w:pPr>
            <w:r>
              <w:rPr>
                <w:rFonts w:ascii="Times New Roman" w:hAnsi="Times New Roman"/>
                <w:color w:val="000000"/>
              </w:rPr>
              <w:t>-</w:t>
            </w:r>
          </w:p>
        </w:tc>
      </w:tr>
      <w:tr w:rsidR="00342B82" w:rsidRPr="00425039" w14:paraId="419C2EB5" w14:textId="77777777" w:rsidTr="0037226E">
        <w:trPr>
          <w:gridAfter w:val="2"/>
          <w:wAfter w:w="32" w:type="dxa"/>
          <w:trHeight w:val="1243"/>
          <w:jc w:val="center"/>
        </w:trPr>
        <w:tc>
          <w:tcPr>
            <w:tcW w:w="2235" w:type="dxa"/>
            <w:gridSpan w:val="2"/>
            <w:shd w:val="clear" w:color="auto" w:fill="FFFFFF"/>
          </w:tcPr>
          <w:p w14:paraId="5DD5F921" w14:textId="77777777" w:rsidR="00342B82" w:rsidRPr="005D0FD3" w:rsidRDefault="00342B82" w:rsidP="00342B82">
            <w:pPr>
              <w:spacing w:line="240" w:lineRule="auto"/>
              <w:rPr>
                <w:rFonts w:ascii="Times New Roman" w:hAnsi="Times New Roman"/>
                <w:color w:val="000000"/>
              </w:rPr>
            </w:pPr>
            <w:r w:rsidRPr="005D0FD3">
              <w:rPr>
                <w:rFonts w:ascii="Times New Roman" w:hAnsi="Times New Roman"/>
                <w:color w:val="000000"/>
              </w:rPr>
              <w:t>Dodatkowe informacje, w tym wskazanie źródeł danych i przyjętych do obliczeń założeń</w:t>
            </w:r>
          </w:p>
        </w:tc>
        <w:tc>
          <w:tcPr>
            <w:tcW w:w="8284" w:type="dxa"/>
            <w:gridSpan w:val="22"/>
            <w:shd w:val="clear" w:color="auto" w:fill="FFFFFF"/>
            <w:vAlign w:val="center"/>
          </w:tcPr>
          <w:p w14:paraId="74C361B8" w14:textId="77777777" w:rsidR="00FA0FF1" w:rsidRDefault="00FA0FF1" w:rsidP="000B7AF8">
            <w:pPr>
              <w:spacing w:line="240" w:lineRule="auto"/>
              <w:jc w:val="both"/>
              <w:rPr>
                <w:rFonts w:ascii="Times New Roman" w:hAnsi="Times New Roman"/>
                <w:b/>
                <w:bCs/>
                <w:color w:val="000000"/>
              </w:rPr>
            </w:pPr>
            <w:r>
              <w:rPr>
                <w:rFonts w:ascii="Times New Roman" w:hAnsi="Times New Roman"/>
                <w:b/>
                <w:bCs/>
                <w:color w:val="000000"/>
              </w:rPr>
              <w:t>Skutki dla obywateli i gospodarstw domowych</w:t>
            </w:r>
          </w:p>
          <w:p w14:paraId="0688BDEB" w14:textId="77777777" w:rsidR="00322C33" w:rsidRDefault="00322C33" w:rsidP="000B7AF8">
            <w:pPr>
              <w:spacing w:line="240" w:lineRule="auto"/>
              <w:jc w:val="both"/>
              <w:rPr>
                <w:rFonts w:ascii="Times New Roman" w:hAnsi="Times New Roman"/>
                <w:b/>
                <w:bCs/>
                <w:color w:val="000000"/>
              </w:rPr>
            </w:pPr>
          </w:p>
          <w:p w14:paraId="46EA8D67" w14:textId="77777777" w:rsidR="00DC6B73" w:rsidRDefault="00322C33" w:rsidP="000B7AF8">
            <w:pPr>
              <w:spacing w:line="240" w:lineRule="auto"/>
              <w:jc w:val="both"/>
              <w:rPr>
                <w:rFonts w:ascii="Times New Roman" w:hAnsi="Times New Roman"/>
                <w:b/>
                <w:bCs/>
                <w:color w:val="000000"/>
              </w:rPr>
            </w:pPr>
            <w:r>
              <w:rPr>
                <w:rFonts w:ascii="Times New Roman" w:hAnsi="Times New Roman"/>
                <w:b/>
                <w:bCs/>
                <w:color w:val="000000"/>
              </w:rPr>
              <w:t>1. Opłaty za egzaminy państwowe</w:t>
            </w:r>
          </w:p>
          <w:p w14:paraId="2F3F88A1" w14:textId="77777777" w:rsidR="00FF3606" w:rsidRDefault="006C113F" w:rsidP="000B7AF8">
            <w:pPr>
              <w:spacing w:line="240" w:lineRule="auto"/>
              <w:jc w:val="both"/>
              <w:rPr>
                <w:rFonts w:ascii="Times New Roman" w:hAnsi="Times New Roman"/>
                <w:color w:val="000000"/>
              </w:rPr>
            </w:pPr>
            <w:r>
              <w:rPr>
                <w:rFonts w:ascii="Times New Roman" w:hAnsi="Times New Roman"/>
                <w:color w:val="000000"/>
              </w:rPr>
              <w:t>Projekt przewiduje wprowadzenie opłat za każde zgłoszenie do PES</w:t>
            </w:r>
            <w:r w:rsidR="000C3C8E">
              <w:rPr>
                <w:rFonts w:ascii="Times New Roman" w:hAnsi="Times New Roman"/>
                <w:color w:val="000000"/>
              </w:rPr>
              <w:t xml:space="preserve"> w kwocie</w:t>
            </w:r>
            <w:r w:rsidR="00FF3606">
              <w:rPr>
                <w:rFonts w:ascii="Times New Roman" w:hAnsi="Times New Roman"/>
                <w:color w:val="000000"/>
              </w:rPr>
              <w:t>:</w:t>
            </w:r>
          </w:p>
          <w:p w14:paraId="336944A8" w14:textId="77777777" w:rsidR="00FF3606" w:rsidRDefault="006C113F" w:rsidP="00586449">
            <w:pPr>
              <w:numPr>
                <w:ilvl w:val="0"/>
                <w:numId w:val="43"/>
              </w:numPr>
              <w:spacing w:line="240" w:lineRule="auto"/>
              <w:jc w:val="both"/>
              <w:rPr>
                <w:rFonts w:ascii="Times New Roman" w:hAnsi="Times New Roman"/>
                <w:color w:val="000000"/>
              </w:rPr>
            </w:pPr>
            <w:r>
              <w:rPr>
                <w:rFonts w:ascii="Times New Roman" w:hAnsi="Times New Roman"/>
                <w:color w:val="000000"/>
              </w:rPr>
              <w:t>800 zł</w:t>
            </w:r>
            <w:r w:rsidR="00FF3606">
              <w:rPr>
                <w:rFonts w:ascii="Times New Roman" w:hAnsi="Times New Roman"/>
                <w:color w:val="000000"/>
              </w:rPr>
              <w:t xml:space="preserve"> </w:t>
            </w:r>
            <w:r>
              <w:rPr>
                <w:rFonts w:ascii="Times New Roman" w:hAnsi="Times New Roman"/>
                <w:color w:val="000000"/>
              </w:rPr>
              <w:t>za zgłoszenie do części ustnej</w:t>
            </w:r>
            <w:r w:rsidR="00FF3606">
              <w:rPr>
                <w:rFonts w:ascii="Times New Roman" w:hAnsi="Times New Roman"/>
                <w:color w:val="000000"/>
              </w:rPr>
              <w:t xml:space="preserve"> PES</w:t>
            </w:r>
            <w:r>
              <w:rPr>
                <w:rFonts w:ascii="Times New Roman" w:hAnsi="Times New Roman"/>
                <w:color w:val="000000"/>
              </w:rPr>
              <w:t xml:space="preserve"> i </w:t>
            </w:r>
          </w:p>
          <w:p w14:paraId="687BB566" w14:textId="77777777" w:rsidR="00FF3606" w:rsidRDefault="006C113F" w:rsidP="00586449">
            <w:pPr>
              <w:numPr>
                <w:ilvl w:val="0"/>
                <w:numId w:val="43"/>
              </w:numPr>
              <w:spacing w:line="240" w:lineRule="auto"/>
              <w:jc w:val="both"/>
              <w:rPr>
                <w:rFonts w:ascii="Times New Roman" w:hAnsi="Times New Roman"/>
                <w:color w:val="000000"/>
              </w:rPr>
            </w:pPr>
            <w:r>
              <w:rPr>
                <w:rFonts w:ascii="Times New Roman" w:hAnsi="Times New Roman"/>
                <w:color w:val="000000"/>
              </w:rPr>
              <w:t xml:space="preserve">400 zł za zgłoszenie do części </w:t>
            </w:r>
            <w:r w:rsidR="000C3C8E">
              <w:rPr>
                <w:rFonts w:ascii="Times New Roman" w:hAnsi="Times New Roman"/>
                <w:color w:val="000000"/>
              </w:rPr>
              <w:t xml:space="preserve">testowej PES </w:t>
            </w:r>
          </w:p>
          <w:p w14:paraId="6CEAF81F" w14:textId="77777777" w:rsidR="000801F2" w:rsidRDefault="000C3C8E" w:rsidP="00FF3606">
            <w:pPr>
              <w:spacing w:line="240" w:lineRule="auto"/>
              <w:jc w:val="both"/>
              <w:rPr>
                <w:rFonts w:ascii="Times New Roman" w:hAnsi="Times New Roman"/>
                <w:color w:val="000000"/>
              </w:rPr>
            </w:pPr>
            <w:r>
              <w:rPr>
                <w:rFonts w:ascii="Times New Roman" w:hAnsi="Times New Roman"/>
                <w:color w:val="000000"/>
              </w:rPr>
              <w:t xml:space="preserve">Zakłada się, że rocznie do PES będzie przystępować </w:t>
            </w:r>
            <w:r w:rsidR="009F02DE">
              <w:rPr>
                <w:rFonts w:ascii="Times New Roman" w:hAnsi="Times New Roman"/>
                <w:color w:val="000000"/>
              </w:rPr>
              <w:t>5500</w:t>
            </w:r>
            <w:r>
              <w:rPr>
                <w:rFonts w:ascii="Times New Roman" w:hAnsi="Times New Roman"/>
                <w:color w:val="000000"/>
              </w:rPr>
              <w:t xml:space="preserve"> osób. </w:t>
            </w:r>
          </w:p>
          <w:p w14:paraId="0D3DB6F3" w14:textId="58021FA9" w:rsidR="00E81D2C" w:rsidRDefault="000C3C8E" w:rsidP="000B7AF8">
            <w:pPr>
              <w:spacing w:line="240" w:lineRule="auto"/>
              <w:jc w:val="both"/>
              <w:rPr>
                <w:rFonts w:ascii="Times New Roman" w:hAnsi="Times New Roman"/>
                <w:color w:val="000000"/>
              </w:rPr>
            </w:pPr>
            <w:r>
              <w:rPr>
                <w:rFonts w:ascii="Times New Roman" w:hAnsi="Times New Roman"/>
                <w:color w:val="000000"/>
              </w:rPr>
              <w:t>Ponadto projekt przewiduje opłatę</w:t>
            </w:r>
            <w:r w:rsidR="006C113F">
              <w:rPr>
                <w:rFonts w:ascii="Times New Roman" w:hAnsi="Times New Roman"/>
                <w:color w:val="000000"/>
              </w:rPr>
              <w:t xml:space="preserve"> </w:t>
            </w:r>
            <w:r>
              <w:rPr>
                <w:rFonts w:ascii="Times New Roman" w:hAnsi="Times New Roman"/>
                <w:color w:val="000000"/>
              </w:rPr>
              <w:t>za PEK w wysokości 1000 zł i zakłada się, że do PEK w</w:t>
            </w:r>
            <w:r w:rsidR="00A405BD">
              <w:t xml:space="preserve"> </w:t>
            </w:r>
            <w:r w:rsidR="00A405BD" w:rsidRPr="00A405BD">
              <w:rPr>
                <w:rFonts w:ascii="Times New Roman" w:hAnsi="Times New Roman"/>
                <w:color w:val="000000"/>
              </w:rPr>
              <w:t>2027</w:t>
            </w:r>
            <w:r w:rsidR="00167E2C">
              <w:rPr>
                <w:rFonts w:ascii="Times New Roman" w:hAnsi="Times New Roman"/>
                <w:color w:val="000000"/>
              </w:rPr>
              <w:t xml:space="preserve"> r.</w:t>
            </w:r>
            <w:r w:rsidR="00A405BD">
              <w:rPr>
                <w:rFonts w:ascii="Times New Roman" w:hAnsi="Times New Roman"/>
                <w:color w:val="000000"/>
              </w:rPr>
              <w:t xml:space="preserve"> </w:t>
            </w:r>
            <w:r w:rsidR="00A405BD" w:rsidRPr="00A405BD">
              <w:rPr>
                <w:rFonts w:ascii="Times New Roman" w:hAnsi="Times New Roman"/>
                <w:color w:val="000000"/>
              </w:rPr>
              <w:t>podejdzie 3 tys.</w:t>
            </w:r>
            <w:r w:rsidR="00F134DB">
              <w:rPr>
                <w:rFonts w:ascii="Times New Roman" w:hAnsi="Times New Roman"/>
                <w:color w:val="000000"/>
              </w:rPr>
              <w:t xml:space="preserve"> osób</w:t>
            </w:r>
            <w:r w:rsidR="00A405BD" w:rsidRPr="00A405BD">
              <w:rPr>
                <w:rFonts w:ascii="Times New Roman" w:hAnsi="Times New Roman"/>
                <w:color w:val="000000"/>
              </w:rPr>
              <w:t>, w 2028</w:t>
            </w:r>
            <w:r w:rsidR="00167E2C">
              <w:rPr>
                <w:rFonts w:ascii="Times New Roman" w:hAnsi="Times New Roman"/>
                <w:color w:val="000000"/>
              </w:rPr>
              <w:t xml:space="preserve"> r.</w:t>
            </w:r>
            <w:r w:rsidR="00A405BD" w:rsidRPr="00A405BD">
              <w:rPr>
                <w:rFonts w:ascii="Times New Roman" w:hAnsi="Times New Roman"/>
                <w:color w:val="000000"/>
              </w:rPr>
              <w:t xml:space="preserve"> do PEK podejdzie 5 tys. osób, a w latach 2029- 2036 do PEK będzie podchodzić 8 tys. osób rocznie</w:t>
            </w:r>
            <w:r w:rsidR="00A405BD">
              <w:rPr>
                <w:rFonts w:ascii="Times New Roman" w:hAnsi="Times New Roman"/>
                <w:color w:val="000000"/>
              </w:rPr>
              <w:t>.</w:t>
            </w:r>
            <w:r>
              <w:rPr>
                <w:rFonts w:ascii="Times New Roman" w:hAnsi="Times New Roman"/>
                <w:color w:val="000000"/>
              </w:rPr>
              <w:t xml:space="preserve"> </w:t>
            </w:r>
          </w:p>
          <w:p w14:paraId="13A03B28" w14:textId="77E11D15" w:rsidR="00E81D2C" w:rsidRDefault="000801F2" w:rsidP="000B7AF8">
            <w:pPr>
              <w:spacing w:line="240" w:lineRule="auto"/>
              <w:jc w:val="both"/>
              <w:rPr>
                <w:rFonts w:ascii="Times New Roman" w:hAnsi="Times New Roman"/>
                <w:color w:val="000000"/>
              </w:rPr>
            </w:pPr>
            <w:r>
              <w:rPr>
                <w:rFonts w:ascii="Times New Roman" w:hAnsi="Times New Roman"/>
                <w:color w:val="000000"/>
              </w:rPr>
              <w:t>Projekt przewiduje też opłatę za SEW w wysokości 1200 zł na osobę, a</w:t>
            </w:r>
            <w:r w:rsidR="00FF3606">
              <w:rPr>
                <w:rFonts w:ascii="Times New Roman" w:hAnsi="Times New Roman"/>
                <w:color w:val="000000"/>
              </w:rPr>
              <w:t xml:space="preserve"> zgodnie z złożeniami </w:t>
            </w:r>
            <w:r>
              <w:rPr>
                <w:rFonts w:ascii="Times New Roman" w:hAnsi="Times New Roman"/>
                <w:color w:val="000000"/>
              </w:rPr>
              <w:t>rocznie do tego egzaminu będzie podchodzić ok</w:t>
            </w:r>
            <w:r w:rsidR="00F134DB">
              <w:rPr>
                <w:rFonts w:ascii="Times New Roman" w:hAnsi="Times New Roman"/>
                <w:color w:val="000000"/>
              </w:rPr>
              <w:t>oło</w:t>
            </w:r>
            <w:r>
              <w:rPr>
                <w:rFonts w:ascii="Times New Roman" w:hAnsi="Times New Roman"/>
                <w:color w:val="000000"/>
              </w:rPr>
              <w:t xml:space="preserve"> 100 osób. </w:t>
            </w:r>
          </w:p>
          <w:p w14:paraId="050A2DD3" w14:textId="1FFE4B3E" w:rsidR="00E81D2C" w:rsidRDefault="00C5533E" w:rsidP="000B7AF8">
            <w:pPr>
              <w:spacing w:line="240" w:lineRule="auto"/>
              <w:jc w:val="both"/>
              <w:rPr>
                <w:rFonts w:ascii="Times New Roman" w:hAnsi="Times New Roman"/>
                <w:color w:val="000000"/>
              </w:rPr>
            </w:pPr>
            <w:r>
              <w:rPr>
                <w:rFonts w:ascii="Times New Roman" w:hAnsi="Times New Roman"/>
                <w:noProof/>
                <w:color w:val="000000"/>
              </w:rPr>
              <w:lastRenderedPageBreak/>
              <w:drawing>
                <wp:inline distT="0" distB="0" distL="0" distR="0" wp14:anchorId="267E5902" wp14:editId="1314CCB7">
                  <wp:extent cx="4894580" cy="2999105"/>
                  <wp:effectExtent l="0" t="0" r="0" b="0"/>
                  <wp:docPr id="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94580" cy="2999105"/>
                          </a:xfrm>
                          <a:prstGeom prst="rect">
                            <a:avLst/>
                          </a:prstGeom>
                          <a:noFill/>
                        </pic:spPr>
                      </pic:pic>
                    </a:graphicData>
                  </a:graphic>
                </wp:inline>
              </w:drawing>
            </w:r>
          </w:p>
          <w:p w14:paraId="728CA548" w14:textId="77777777" w:rsidR="00A51B7C" w:rsidRDefault="00A51B7C" w:rsidP="000B7AF8">
            <w:pPr>
              <w:spacing w:line="240" w:lineRule="auto"/>
              <w:jc w:val="both"/>
              <w:rPr>
                <w:rFonts w:ascii="Times New Roman" w:hAnsi="Times New Roman"/>
                <w:color w:val="000000"/>
              </w:rPr>
            </w:pPr>
          </w:p>
          <w:p w14:paraId="18ADACC0" w14:textId="77777777" w:rsidR="00322C33" w:rsidRDefault="00322C33" w:rsidP="00CE2A9E">
            <w:pPr>
              <w:spacing w:line="240" w:lineRule="auto"/>
              <w:contextualSpacing/>
              <w:jc w:val="both"/>
              <w:rPr>
                <w:rFonts w:ascii="Times New Roman" w:eastAsia="Times New Roman" w:hAnsi="Times New Roman"/>
                <w:color w:val="000000"/>
              </w:rPr>
            </w:pPr>
          </w:p>
          <w:p w14:paraId="59C90350" w14:textId="77777777" w:rsidR="00322C33" w:rsidRDefault="00322C33" w:rsidP="00CE2A9E">
            <w:pPr>
              <w:jc w:val="both"/>
              <w:rPr>
                <w:rFonts w:ascii="Times New Roman" w:eastAsia="Times New Roman" w:hAnsi="Times New Roman"/>
                <w:b/>
                <w:bCs/>
                <w:color w:val="000000"/>
              </w:rPr>
            </w:pPr>
            <w:r>
              <w:rPr>
                <w:rFonts w:ascii="Times New Roman" w:eastAsia="Times New Roman" w:hAnsi="Times New Roman"/>
                <w:b/>
                <w:bCs/>
                <w:color w:val="000000"/>
              </w:rPr>
              <w:t xml:space="preserve">2. Kredyty na studia medyczne </w:t>
            </w:r>
          </w:p>
          <w:p w14:paraId="0F90EB6F" w14:textId="027BB5B7" w:rsidR="00586449" w:rsidRDefault="00322C33" w:rsidP="00F96AE4">
            <w:pPr>
              <w:ind w:left="360"/>
              <w:jc w:val="both"/>
              <w:rPr>
                <w:rFonts w:ascii="Times New Roman" w:eastAsia="Times New Roman" w:hAnsi="Times New Roman"/>
                <w:color w:val="000000"/>
              </w:rPr>
            </w:pPr>
            <w:r>
              <w:rPr>
                <w:rFonts w:ascii="Times New Roman" w:eastAsia="Times New Roman" w:hAnsi="Times New Roman"/>
                <w:color w:val="000000"/>
              </w:rPr>
              <w:t xml:space="preserve">Wejście </w:t>
            </w:r>
            <w:r w:rsidR="00F96AE4">
              <w:rPr>
                <w:rFonts w:ascii="Times New Roman" w:eastAsia="Times New Roman" w:hAnsi="Times New Roman"/>
                <w:color w:val="000000"/>
              </w:rPr>
              <w:t xml:space="preserve">projektowanej </w:t>
            </w:r>
            <w:r>
              <w:rPr>
                <w:rFonts w:ascii="Times New Roman" w:eastAsia="Times New Roman" w:hAnsi="Times New Roman"/>
                <w:color w:val="000000"/>
              </w:rPr>
              <w:t>ustawy w życie, a także proponowany wzrost marży z poziomu 2 do 3 punktów procentowych może przełożyć się na wzrost konkurencyjności po stronie banków z uwagi na wzrost atrakcyjności produktu, jakim jest kredyt na studia medyczne. Zmiana wysokości marży może spowodować, że więcej banków podpisze z Bankiem Gospodarstwa Krajowego umowę o współpracy oraz będzie udzielać kredytów na studia medyczne</w:t>
            </w:r>
            <w:r w:rsidR="000973F3">
              <w:rPr>
                <w:rFonts w:ascii="Times New Roman" w:eastAsia="Times New Roman" w:hAnsi="Times New Roman"/>
                <w:color w:val="000000"/>
              </w:rPr>
              <w:t xml:space="preserve">. </w:t>
            </w:r>
            <w:r w:rsidR="000973F3" w:rsidRPr="000973F3">
              <w:rPr>
                <w:rFonts w:ascii="Times New Roman" w:eastAsia="Times New Roman" w:hAnsi="Times New Roman"/>
                <w:color w:val="000000"/>
              </w:rPr>
              <w:t xml:space="preserve">Wzrost maksymalnej marży banku z tytułu udzielonych kredytów na studia medyczne z obecnie obowiązujących 2 punktów procentowych do maksymalnie 3 punktów procentowych, </w:t>
            </w:r>
            <w:r w:rsidR="00F96AE4">
              <w:rPr>
                <w:rFonts w:ascii="Times New Roman" w:eastAsia="Times New Roman" w:hAnsi="Times New Roman"/>
                <w:color w:val="000000"/>
              </w:rPr>
              <w:t>czyli</w:t>
            </w:r>
            <w:r w:rsidR="000973F3" w:rsidRPr="000973F3">
              <w:rPr>
                <w:rFonts w:ascii="Times New Roman" w:eastAsia="Times New Roman" w:hAnsi="Times New Roman"/>
                <w:color w:val="000000"/>
              </w:rPr>
              <w:t xml:space="preserve"> o 1 punkt procentowy, przy proponowanej zmianie sposobu obliczania oprocentowania, nie wygeneruje wzrostu kosztów z tego tytułu po stronie FKSM, gdyż zmianie ulegnie nie tylko sama wysokość marży kredytu na studia medyczne, która pokrywana jest ze środków FKSM, ale cały mechanizm sposobu obliczania oprocentowania.</w:t>
            </w:r>
            <w:r w:rsidR="000973F3">
              <w:rPr>
                <w:rFonts w:ascii="Times New Roman" w:eastAsia="Times New Roman" w:hAnsi="Times New Roman"/>
                <w:color w:val="000000"/>
              </w:rPr>
              <w:t xml:space="preserve"> </w:t>
            </w:r>
            <w:r w:rsidR="000973F3" w:rsidRPr="000973F3">
              <w:rPr>
                <w:rFonts w:ascii="Times New Roman" w:eastAsia="Times New Roman" w:hAnsi="Times New Roman"/>
                <w:color w:val="000000"/>
              </w:rPr>
              <w:t xml:space="preserve">W obecnym modelu sposobu obliczania kredytu na studia medyczne finalnie oprocentowanie kredytu wynosi 6,56 </w:t>
            </w:r>
            <w:r w:rsidR="00F96AE4">
              <w:rPr>
                <w:rFonts w:ascii="Times New Roman" w:eastAsia="Times New Roman" w:hAnsi="Times New Roman"/>
                <w:color w:val="000000"/>
              </w:rPr>
              <w:t>punktów procentowych</w:t>
            </w:r>
            <w:r w:rsidR="000973F3" w:rsidRPr="000973F3">
              <w:rPr>
                <w:rFonts w:ascii="Times New Roman" w:eastAsia="Times New Roman" w:hAnsi="Times New Roman"/>
                <w:color w:val="000000"/>
              </w:rPr>
              <w:t xml:space="preserve"> (1,2 x 3,80 wysokość stopy redyskonta weksli NBP </w:t>
            </w:r>
            <w:r w:rsidR="00F96AE4" w:rsidRPr="000973F3">
              <w:rPr>
                <w:rFonts w:ascii="Times New Roman" w:eastAsia="Times New Roman" w:hAnsi="Times New Roman"/>
                <w:color w:val="000000"/>
              </w:rPr>
              <w:t>obowiązując</w:t>
            </w:r>
            <w:r w:rsidR="00F96AE4">
              <w:rPr>
                <w:rFonts w:ascii="Times New Roman" w:eastAsia="Times New Roman" w:hAnsi="Times New Roman"/>
                <w:color w:val="000000"/>
              </w:rPr>
              <w:t>ej</w:t>
            </w:r>
            <w:r w:rsidR="00F96AE4" w:rsidRPr="000973F3">
              <w:rPr>
                <w:rFonts w:ascii="Times New Roman" w:eastAsia="Times New Roman" w:hAnsi="Times New Roman"/>
                <w:color w:val="000000"/>
              </w:rPr>
              <w:t xml:space="preserve"> </w:t>
            </w:r>
            <w:r w:rsidR="000973F3" w:rsidRPr="000973F3">
              <w:rPr>
                <w:rFonts w:ascii="Times New Roman" w:eastAsia="Times New Roman" w:hAnsi="Times New Roman"/>
                <w:color w:val="000000"/>
              </w:rPr>
              <w:t xml:space="preserve">od 5 marca 2026 r.+ marża 2%) natomiast po zmianie oraz uwzględnieniu prognozowanych stóp procentowych w latach 2027-2029 wynosić będzie 6,5 </w:t>
            </w:r>
            <w:r w:rsidR="00F96AE4">
              <w:rPr>
                <w:rFonts w:ascii="Times New Roman" w:eastAsia="Times New Roman" w:hAnsi="Times New Roman"/>
                <w:color w:val="000000"/>
              </w:rPr>
              <w:t>punktu procentowego</w:t>
            </w:r>
            <w:r w:rsidR="000973F3" w:rsidRPr="000973F3">
              <w:rPr>
                <w:rFonts w:ascii="Times New Roman" w:eastAsia="Times New Roman" w:hAnsi="Times New Roman"/>
                <w:color w:val="000000"/>
              </w:rPr>
              <w:t xml:space="preserve"> (3,50 wysokość stopy redyskontowej weksli NBP+ marża 3 %), co przy wysokich kwotach udzielanych kredytów i długim okresie spłaty takiego kredytu będzie korzystne dla kredytobiorców.</w:t>
            </w:r>
          </w:p>
          <w:p w14:paraId="4EC6D5D3" w14:textId="77777777" w:rsidR="00F96AE4" w:rsidRPr="000973F3" w:rsidRDefault="00F96AE4" w:rsidP="009C264A">
            <w:pPr>
              <w:ind w:left="360"/>
              <w:jc w:val="both"/>
              <w:rPr>
                <w:rFonts w:ascii="Times New Roman" w:eastAsia="Times New Roman" w:hAnsi="Times New Roman"/>
                <w:color w:val="000000"/>
              </w:rPr>
            </w:pPr>
          </w:p>
          <w:p w14:paraId="45A4ACDC" w14:textId="6A16C1E1" w:rsidR="00322C33" w:rsidRDefault="00322C33" w:rsidP="00F96AE4">
            <w:pPr>
              <w:ind w:left="360"/>
              <w:jc w:val="both"/>
              <w:rPr>
                <w:rFonts w:ascii="Times New Roman" w:eastAsia="Times New Roman" w:hAnsi="Times New Roman"/>
                <w:color w:val="000000"/>
              </w:rPr>
            </w:pPr>
            <w:r>
              <w:rPr>
                <w:rFonts w:ascii="Times New Roman" w:eastAsia="Times New Roman" w:hAnsi="Times New Roman"/>
                <w:color w:val="000000"/>
              </w:rPr>
              <w:t>Ustawa będzie miała pozytywny wpływ na sytuację materialną kredytobiorców oraz ich rodzin. Wprowadzenie możliwości rozłożenia spłaty kredytu na studia medyczne na raty, w sytuacji wypowiedzenia umowy kredytu na studia medyczne, co prawda nie zwolni kredytobiorcy od spłaty kredytu, ale pozwoli na złagodzenie negatywnych skutków prawnych wypowiedzenia umowy (brak obowiązku natychmiastowej spłaty całości kredytu)</w:t>
            </w:r>
            <w:r w:rsidR="00586449">
              <w:rPr>
                <w:rFonts w:ascii="Times New Roman" w:eastAsia="Times New Roman" w:hAnsi="Times New Roman"/>
                <w:color w:val="000000"/>
              </w:rPr>
              <w:t>;</w:t>
            </w:r>
          </w:p>
          <w:p w14:paraId="6648390B" w14:textId="77777777" w:rsidR="00F96AE4" w:rsidRDefault="00F96AE4" w:rsidP="009C264A">
            <w:pPr>
              <w:ind w:left="360"/>
              <w:jc w:val="both"/>
              <w:rPr>
                <w:rFonts w:ascii="Times New Roman" w:eastAsia="Times New Roman" w:hAnsi="Times New Roman"/>
                <w:color w:val="000000"/>
              </w:rPr>
            </w:pPr>
          </w:p>
          <w:p w14:paraId="59883BDA" w14:textId="57267BF6" w:rsidR="00322C33" w:rsidRDefault="00322C33" w:rsidP="009C264A">
            <w:pPr>
              <w:ind w:left="360"/>
              <w:jc w:val="both"/>
              <w:rPr>
                <w:rFonts w:ascii="Times New Roman" w:eastAsia="Times New Roman" w:hAnsi="Times New Roman"/>
                <w:color w:val="000000"/>
              </w:rPr>
            </w:pPr>
            <w:r>
              <w:rPr>
                <w:rFonts w:ascii="Times New Roman" w:eastAsia="Times New Roman" w:hAnsi="Times New Roman"/>
                <w:color w:val="000000"/>
              </w:rPr>
              <w:t>Wskazanie przesłanek odmowy udzielenie kredytu na studia medyczne oraz zdefiniowanie takich pojęć jak</w:t>
            </w:r>
            <w:r w:rsidR="00F96AE4">
              <w:rPr>
                <w:rFonts w:ascii="Times New Roman" w:eastAsia="Times New Roman" w:hAnsi="Times New Roman"/>
                <w:color w:val="000000"/>
              </w:rPr>
              <w:t>:</w:t>
            </w:r>
            <w:r>
              <w:rPr>
                <w:rFonts w:ascii="Times New Roman" w:eastAsia="Times New Roman" w:hAnsi="Times New Roman"/>
                <w:color w:val="000000"/>
              </w:rPr>
              <w:t xml:space="preserve"> szczególnie trudna sytuacja życiowe oraz trudna sytuacja życiowa</w:t>
            </w:r>
            <w:r w:rsidR="00F96AE4">
              <w:rPr>
                <w:rFonts w:ascii="Times New Roman" w:eastAsia="Times New Roman" w:hAnsi="Times New Roman"/>
                <w:color w:val="000000"/>
              </w:rPr>
              <w:t>,</w:t>
            </w:r>
            <w:r>
              <w:rPr>
                <w:rFonts w:ascii="Times New Roman" w:eastAsia="Times New Roman" w:hAnsi="Times New Roman"/>
                <w:color w:val="000000"/>
              </w:rPr>
              <w:t xml:space="preserve"> w sytuacji ubiegania się o umorzenie kredytu na studia medyczne wpłynie pozytywnie na wzrost transparentności procesu ubiegania się o kredyt lub procesu wnioskowania o częściowe umorzenie kredytu przez </w:t>
            </w:r>
            <w:r w:rsidR="00F96AE4">
              <w:rPr>
                <w:rFonts w:ascii="Times New Roman" w:eastAsia="Times New Roman" w:hAnsi="Times New Roman"/>
                <w:color w:val="000000"/>
              </w:rPr>
              <w:t>ministra właściwego do spraw zdrowia.</w:t>
            </w:r>
          </w:p>
          <w:p w14:paraId="5A6D026B" w14:textId="76007BF1" w:rsidR="00322C33" w:rsidRDefault="00322C33" w:rsidP="00F96AE4">
            <w:pPr>
              <w:ind w:left="360"/>
              <w:jc w:val="both"/>
              <w:rPr>
                <w:rFonts w:ascii="Times New Roman" w:eastAsia="Times New Roman" w:hAnsi="Times New Roman"/>
                <w:color w:val="000000"/>
              </w:rPr>
            </w:pPr>
            <w:r>
              <w:rPr>
                <w:rFonts w:ascii="Times New Roman" w:eastAsia="Times New Roman" w:hAnsi="Times New Roman"/>
                <w:color w:val="000000"/>
              </w:rPr>
              <w:t xml:space="preserve">W sytuacji braku spełnienia warunków umorzenia kredytu na studia medyczne przez kredytobiorcę wprowadzone zmiany spowodują, że kredytobiorca będzie zobowiązany </w:t>
            </w:r>
            <w:r>
              <w:rPr>
                <w:rFonts w:ascii="Times New Roman" w:eastAsia="Times New Roman" w:hAnsi="Times New Roman"/>
                <w:color w:val="000000"/>
              </w:rPr>
              <w:lastRenderedPageBreak/>
              <w:t>do ponoszenia pełnych kosztów spłaty kredytu w okresie spłaty tego kredytu, a nie jak dotychczas połowy tego oprocentowania.</w:t>
            </w:r>
            <w:r w:rsidR="0094463A">
              <w:rPr>
                <w:rFonts w:ascii="Times New Roman" w:eastAsia="Times New Roman" w:hAnsi="Times New Roman"/>
                <w:color w:val="000000"/>
              </w:rPr>
              <w:t xml:space="preserve"> </w:t>
            </w:r>
            <w:r w:rsidR="0094463A" w:rsidRPr="0094463A">
              <w:rPr>
                <w:rFonts w:ascii="Times New Roman" w:eastAsia="Times New Roman" w:hAnsi="Times New Roman"/>
                <w:color w:val="000000"/>
              </w:rPr>
              <w:t xml:space="preserve">Przewiduje się, że proponowana zmiana nie będzie generować dodatkowych skutków finansowych dla banków udzielających </w:t>
            </w:r>
            <w:r w:rsidR="00F96AE4">
              <w:rPr>
                <w:rFonts w:ascii="Times New Roman" w:eastAsia="Times New Roman" w:hAnsi="Times New Roman"/>
                <w:color w:val="000000"/>
              </w:rPr>
              <w:t xml:space="preserve">takich </w:t>
            </w:r>
            <w:r w:rsidR="0094463A" w:rsidRPr="0094463A">
              <w:rPr>
                <w:rFonts w:ascii="Times New Roman" w:eastAsia="Times New Roman" w:hAnsi="Times New Roman"/>
                <w:color w:val="000000"/>
              </w:rPr>
              <w:t xml:space="preserve">kredytów. W przypadku braku spełnienia warunków umorzenia kredytu na studia medyczne w okresie </w:t>
            </w:r>
            <w:r w:rsidR="00F96AE4">
              <w:rPr>
                <w:rFonts w:ascii="Times New Roman" w:eastAsia="Times New Roman" w:hAnsi="Times New Roman"/>
                <w:color w:val="000000"/>
              </w:rPr>
              <w:t xml:space="preserve">jego </w:t>
            </w:r>
            <w:r w:rsidR="0094463A" w:rsidRPr="0094463A">
              <w:rPr>
                <w:rFonts w:ascii="Times New Roman" w:eastAsia="Times New Roman" w:hAnsi="Times New Roman"/>
                <w:color w:val="000000"/>
              </w:rPr>
              <w:t xml:space="preserve">spłaty, kredytobiorca będzie ponosił 100% wysokości oprocentowania kredytu, bez udziału w </w:t>
            </w:r>
            <w:r w:rsidR="00F96AE4">
              <w:rPr>
                <w:rFonts w:ascii="Times New Roman" w:eastAsia="Times New Roman" w:hAnsi="Times New Roman"/>
                <w:color w:val="000000"/>
              </w:rPr>
              <w:t>tej</w:t>
            </w:r>
            <w:r w:rsidR="0094463A" w:rsidRPr="0094463A">
              <w:rPr>
                <w:rFonts w:ascii="Times New Roman" w:eastAsia="Times New Roman" w:hAnsi="Times New Roman"/>
                <w:color w:val="000000"/>
              </w:rPr>
              <w:t xml:space="preserve"> spłacie środków pochodzących z FKSM.</w:t>
            </w:r>
          </w:p>
          <w:p w14:paraId="333CF90C" w14:textId="77777777" w:rsidR="00F96AE4" w:rsidRPr="003A61ED" w:rsidRDefault="00F96AE4" w:rsidP="00274E33">
            <w:pPr>
              <w:ind w:left="360"/>
              <w:jc w:val="both"/>
              <w:rPr>
                <w:rFonts w:ascii="Times New Roman" w:eastAsia="Times New Roman" w:hAnsi="Times New Roman"/>
                <w:color w:val="000000"/>
              </w:rPr>
            </w:pPr>
          </w:p>
          <w:p w14:paraId="2302B61D" w14:textId="77777777" w:rsidR="00322C33" w:rsidRDefault="00322C33" w:rsidP="00322C33">
            <w:pPr>
              <w:jc w:val="both"/>
              <w:rPr>
                <w:rFonts w:ascii="Times New Roman" w:eastAsia="Times New Roman" w:hAnsi="Times New Roman"/>
                <w:b/>
                <w:bCs/>
                <w:color w:val="000000"/>
              </w:rPr>
            </w:pPr>
            <w:r>
              <w:rPr>
                <w:rFonts w:ascii="Times New Roman" w:eastAsia="Times New Roman" w:hAnsi="Times New Roman"/>
                <w:b/>
                <w:bCs/>
                <w:color w:val="000000"/>
              </w:rPr>
              <w:t>3. Eksperymenty medyczne</w:t>
            </w:r>
          </w:p>
          <w:p w14:paraId="3A1137F3" w14:textId="5A62A3DC" w:rsidR="00322C33" w:rsidRDefault="00322C33" w:rsidP="00586449">
            <w:pPr>
              <w:jc w:val="both"/>
              <w:rPr>
                <w:rFonts w:ascii="Times New Roman" w:hAnsi="Times New Roman"/>
                <w:color w:val="000000"/>
              </w:rPr>
            </w:pPr>
            <w:r>
              <w:rPr>
                <w:rFonts w:ascii="Times New Roman" w:eastAsia="Yu Gothic Light" w:hAnsi="Times New Roman"/>
                <w:color w:val="000000"/>
              </w:rPr>
              <w:t xml:space="preserve">Wpływ regulacji na </w:t>
            </w:r>
            <w:r w:rsidR="00F96AE4">
              <w:rPr>
                <w:rFonts w:ascii="Times New Roman" w:eastAsia="Yu Gothic Light" w:hAnsi="Times New Roman"/>
                <w:color w:val="000000"/>
              </w:rPr>
              <w:t>podmioty</w:t>
            </w:r>
            <w:r>
              <w:rPr>
                <w:rFonts w:ascii="Times New Roman" w:eastAsia="Yu Gothic Light" w:hAnsi="Times New Roman"/>
                <w:color w:val="000000"/>
              </w:rPr>
              <w:t xml:space="preserve">, </w:t>
            </w:r>
            <w:r w:rsidR="00F96AE4">
              <w:rPr>
                <w:rFonts w:ascii="Times New Roman" w:eastAsia="Yu Gothic Light" w:hAnsi="Times New Roman"/>
                <w:color w:val="000000"/>
              </w:rPr>
              <w:t xml:space="preserve">które </w:t>
            </w:r>
            <w:r>
              <w:rPr>
                <w:rFonts w:ascii="Times New Roman" w:eastAsia="Yu Gothic Light" w:hAnsi="Times New Roman"/>
                <w:color w:val="000000"/>
              </w:rPr>
              <w:t xml:space="preserve">w ramach eksperymentu badawczego będą </w:t>
            </w:r>
            <w:r w:rsidR="00F96AE4">
              <w:rPr>
                <w:rFonts w:ascii="Times New Roman" w:eastAsia="Yu Gothic Light" w:hAnsi="Times New Roman"/>
                <w:color w:val="000000"/>
              </w:rPr>
              <w:t xml:space="preserve">badać </w:t>
            </w:r>
            <w:r>
              <w:rPr>
                <w:rFonts w:ascii="Times New Roman" w:eastAsia="Yu Gothic Light" w:hAnsi="Times New Roman"/>
                <w:color w:val="000000"/>
              </w:rPr>
              <w:t xml:space="preserve">wpływ suplementu diety nie </w:t>
            </w:r>
            <w:r w:rsidR="00F96AE4">
              <w:rPr>
                <w:rFonts w:ascii="Times New Roman" w:eastAsia="Yu Gothic Light" w:hAnsi="Times New Roman"/>
                <w:color w:val="000000"/>
              </w:rPr>
              <w:t xml:space="preserve">jest </w:t>
            </w:r>
            <w:r>
              <w:rPr>
                <w:rFonts w:ascii="Times New Roman" w:eastAsia="Yu Gothic Light" w:hAnsi="Times New Roman"/>
                <w:color w:val="000000"/>
              </w:rPr>
              <w:t xml:space="preserve">możliwy do </w:t>
            </w:r>
            <w:r w:rsidR="00215C4B">
              <w:rPr>
                <w:rFonts w:ascii="Times New Roman" w:eastAsia="Yu Gothic Light" w:hAnsi="Times New Roman"/>
                <w:color w:val="000000"/>
              </w:rPr>
              <w:t xml:space="preserve">precyzyjnego </w:t>
            </w:r>
            <w:r>
              <w:rPr>
                <w:rFonts w:ascii="Times New Roman" w:eastAsia="Yu Gothic Light" w:hAnsi="Times New Roman"/>
                <w:color w:val="000000"/>
              </w:rPr>
              <w:t xml:space="preserve">określenia. Koszty badań suplementu w akredytowanym w </w:t>
            </w:r>
            <w:r w:rsidR="00F96AE4">
              <w:rPr>
                <w:rFonts w:ascii="Times New Roman" w:eastAsia="Yu Gothic Light" w:hAnsi="Times New Roman"/>
                <w:color w:val="000000"/>
              </w:rPr>
              <w:t xml:space="preserve">Rzeczypospolitej Polskiej </w:t>
            </w:r>
            <w:r>
              <w:rPr>
                <w:rFonts w:ascii="Times New Roman" w:eastAsia="Yu Gothic Light" w:hAnsi="Times New Roman"/>
                <w:color w:val="000000"/>
              </w:rPr>
              <w:t xml:space="preserve">lub w UE laboratorium </w:t>
            </w:r>
            <w:r w:rsidR="00F96AE4">
              <w:rPr>
                <w:rFonts w:ascii="Times New Roman" w:eastAsia="Yu Gothic Light" w:hAnsi="Times New Roman"/>
                <w:color w:val="000000"/>
              </w:rPr>
              <w:t xml:space="preserve">badawczym </w:t>
            </w:r>
            <w:r>
              <w:rPr>
                <w:rFonts w:ascii="Times New Roman" w:eastAsia="Yu Gothic Light" w:hAnsi="Times New Roman"/>
                <w:color w:val="000000"/>
              </w:rPr>
              <w:t>potwierdzający</w:t>
            </w:r>
            <w:r w:rsidR="00F96AE4">
              <w:rPr>
                <w:rFonts w:ascii="Times New Roman" w:eastAsia="Yu Gothic Light" w:hAnsi="Times New Roman"/>
                <w:color w:val="000000"/>
              </w:rPr>
              <w:t>m</w:t>
            </w:r>
            <w:r>
              <w:rPr>
                <w:rFonts w:ascii="Times New Roman" w:eastAsia="Yu Gothic Light" w:hAnsi="Times New Roman"/>
                <w:color w:val="000000"/>
              </w:rPr>
              <w:t>: jednolity skład jakościowy i ilościowy, brak zanieczyszczeń metalami ciężkimi (Pb, Cd, Hg)</w:t>
            </w:r>
            <w:r w:rsidR="00F96AE4">
              <w:rPr>
                <w:rFonts w:ascii="Times New Roman" w:eastAsia="Yu Gothic Light" w:hAnsi="Times New Roman"/>
                <w:color w:val="000000"/>
              </w:rPr>
              <w:t>,</w:t>
            </w:r>
            <w:r>
              <w:rPr>
                <w:rFonts w:ascii="Times New Roman" w:eastAsia="Yu Gothic Light" w:hAnsi="Times New Roman"/>
                <w:color w:val="000000"/>
              </w:rPr>
              <w:t xml:space="preserve"> czystość mikrobiologiczną oraz określenie w jakim stopniu uwalniają się deklarowane składniki zawarte w danym suplemencie diety do sztucznych soków trawiennych</w:t>
            </w:r>
            <w:r w:rsidR="00F96AE4">
              <w:rPr>
                <w:rFonts w:ascii="Times New Roman" w:eastAsia="Yu Gothic Light" w:hAnsi="Times New Roman"/>
                <w:color w:val="000000"/>
              </w:rPr>
              <w:t>,</w:t>
            </w:r>
            <w:r>
              <w:rPr>
                <w:rFonts w:ascii="Times New Roman" w:eastAsia="Yu Gothic Light" w:hAnsi="Times New Roman"/>
                <w:color w:val="000000"/>
              </w:rPr>
              <w:t xml:space="preserve"> jest zależn</w:t>
            </w:r>
            <w:r w:rsidR="00CE2A9E">
              <w:rPr>
                <w:rFonts w:ascii="Times New Roman" w:eastAsia="Yu Gothic Light" w:hAnsi="Times New Roman"/>
                <w:color w:val="000000"/>
              </w:rPr>
              <w:t xml:space="preserve">y </w:t>
            </w:r>
            <w:r>
              <w:rPr>
                <w:rFonts w:ascii="Times New Roman" w:eastAsia="Yu Gothic Light" w:hAnsi="Times New Roman"/>
                <w:color w:val="000000"/>
              </w:rPr>
              <w:t>od aktualnych stawek</w:t>
            </w:r>
            <w:r w:rsidR="00CE2A9E">
              <w:rPr>
                <w:rFonts w:ascii="Times New Roman" w:eastAsia="Yu Gothic Light" w:hAnsi="Times New Roman"/>
                <w:color w:val="000000"/>
              </w:rPr>
              <w:t xml:space="preserve"> </w:t>
            </w:r>
            <w:r>
              <w:rPr>
                <w:rFonts w:ascii="Times New Roman" w:eastAsia="Yu Gothic Light" w:hAnsi="Times New Roman"/>
                <w:color w:val="000000"/>
              </w:rPr>
              <w:t>rynkowych oferowanych przez certyfikowane laboratoria, oraz od ilości składników które producent deklaruje w suplemencie.</w:t>
            </w:r>
          </w:p>
        </w:tc>
      </w:tr>
      <w:tr w:rsidR="00342B82" w:rsidRPr="00425039" w14:paraId="0B40AB60" w14:textId="77777777" w:rsidTr="0037226E">
        <w:trPr>
          <w:gridAfter w:val="2"/>
          <w:wAfter w:w="32" w:type="dxa"/>
          <w:trHeight w:val="342"/>
          <w:jc w:val="center"/>
        </w:trPr>
        <w:tc>
          <w:tcPr>
            <w:tcW w:w="10519" w:type="dxa"/>
            <w:gridSpan w:val="24"/>
            <w:shd w:val="clear" w:color="auto" w:fill="99CCFF"/>
            <w:vAlign w:val="center"/>
          </w:tcPr>
          <w:p w14:paraId="1FB8AFE5" w14:textId="77777777" w:rsidR="00342B82" w:rsidRPr="00B15906" w:rsidRDefault="00342B82" w:rsidP="00342B82">
            <w:pPr>
              <w:numPr>
                <w:ilvl w:val="0"/>
                <w:numId w:val="1"/>
              </w:numPr>
              <w:spacing w:line="240" w:lineRule="auto"/>
              <w:jc w:val="both"/>
              <w:rPr>
                <w:rFonts w:ascii="Times New Roman" w:hAnsi="Times New Roman"/>
                <w:b/>
                <w:color w:val="000000"/>
              </w:rPr>
            </w:pPr>
            <w:r w:rsidRPr="005D0FD3">
              <w:rPr>
                <w:rFonts w:ascii="Times New Roman" w:hAnsi="Times New Roman"/>
                <w:b/>
                <w:color w:val="000000"/>
              </w:rPr>
              <w:lastRenderedPageBreak/>
              <w:t xml:space="preserve"> Zmiana obciążeń regulacyjnych (w tym obowiązków informacy</w:t>
            </w:r>
            <w:r w:rsidRPr="00B15906">
              <w:rPr>
                <w:rFonts w:ascii="Times New Roman" w:hAnsi="Times New Roman"/>
                <w:b/>
                <w:color w:val="000000"/>
              </w:rPr>
              <w:t>jnych) wynikających z projektu</w:t>
            </w:r>
          </w:p>
        </w:tc>
      </w:tr>
      <w:tr w:rsidR="00342B82" w:rsidRPr="00425039" w14:paraId="2570AA62" w14:textId="77777777" w:rsidTr="0037226E">
        <w:trPr>
          <w:gridAfter w:val="2"/>
          <w:wAfter w:w="32" w:type="dxa"/>
          <w:trHeight w:val="151"/>
          <w:jc w:val="center"/>
        </w:trPr>
        <w:tc>
          <w:tcPr>
            <w:tcW w:w="10519" w:type="dxa"/>
            <w:gridSpan w:val="24"/>
            <w:shd w:val="clear" w:color="auto" w:fill="FFFFFF"/>
          </w:tcPr>
          <w:p w14:paraId="4AFB4AC8" w14:textId="77777777" w:rsidR="00342B82" w:rsidRPr="00B15906" w:rsidRDefault="00052D1A" w:rsidP="00342B82">
            <w:pPr>
              <w:spacing w:line="240" w:lineRule="auto"/>
              <w:rPr>
                <w:rFonts w:ascii="Times New Roman" w:hAnsi="Times New Roman"/>
                <w:color w:val="000000"/>
              </w:rPr>
            </w:pPr>
            <w:r>
              <w:rPr>
                <w:rFonts w:ascii="Times New Roman" w:hAnsi="Times New Roman"/>
                <w:color w:val="000000"/>
              </w:rPr>
              <w:fldChar w:fldCharType="begin">
                <w:ffData>
                  <w:name w:val=""/>
                  <w:enabled/>
                  <w:calcOnExit w:val="0"/>
                  <w:checkBox>
                    <w:sizeAuto/>
                    <w:default w:val="0"/>
                  </w:checkBox>
                </w:ffData>
              </w:fldChar>
            </w:r>
            <w:r>
              <w:rPr>
                <w:rFonts w:ascii="Times New Roman" w:hAnsi="Times New Roman"/>
                <w:color w:val="000000"/>
              </w:rPr>
              <w:instrText xml:space="preserve"> FORMCHECKBOX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fldChar w:fldCharType="end"/>
            </w:r>
            <w:r w:rsidR="00342B82" w:rsidRPr="005D0FD3">
              <w:rPr>
                <w:rFonts w:ascii="Times New Roman" w:hAnsi="Times New Roman"/>
                <w:color w:val="000000"/>
              </w:rPr>
              <w:t xml:space="preserve"> </w:t>
            </w:r>
            <w:r w:rsidR="00342B82" w:rsidRPr="00B15906">
              <w:rPr>
                <w:rFonts w:ascii="Times New Roman" w:hAnsi="Times New Roman"/>
                <w:color w:val="000000"/>
                <w:spacing w:val="-2"/>
              </w:rPr>
              <w:t>nie dotyczy</w:t>
            </w:r>
          </w:p>
        </w:tc>
      </w:tr>
      <w:tr w:rsidR="00342B82" w:rsidRPr="00425039" w14:paraId="6734BDDC" w14:textId="77777777" w:rsidTr="0037226E">
        <w:trPr>
          <w:gridAfter w:val="2"/>
          <w:wAfter w:w="32" w:type="dxa"/>
          <w:trHeight w:val="946"/>
          <w:jc w:val="center"/>
        </w:trPr>
        <w:tc>
          <w:tcPr>
            <w:tcW w:w="5102" w:type="dxa"/>
            <w:gridSpan w:val="9"/>
            <w:shd w:val="clear" w:color="auto" w:fill="FFFFFF"/>
          </w:tcPr>
          <w:p w14:paraId="6E452F44" w14:textId="77777777" w:rsidR="00342B82" w:rsidRPr="00B15906" w:rsidRDefault="00342B82" w:rsidP="00342B82">
            <w:pPr>
              <w:spacing w:line="240" w:lineRule="auto"/>
              <w:rPr>
                <w:rFonts w:ascii="Times New Roman" w:hAnsi="Times New Roman"/>
                <w:color w:val="000000"/>
                <w:spacing w:val="-2"/>
              </w:rPr>
            </w:pPr>
            <w:r w:rsidRPr="005D0FD3">
              <w:rPr>
                <w:rFonts w:ascii="Times New Roman" w:hAnsi="Times New Roman"/>
                <w:color w:val="000000"/>
                <w:spacing w:val="-2"/>
              </w:rPr>
              <w:t xml:space="preserve">Wprowadzane są obciążenia poza bezwzględnie wymaganymi przez UE </w:t>
            </w:r>
            <w:r w:rsidRPr="00B15906">
              <w:rPr>
                <w:rFonts w:ascii="Times New Roman" w:hAnsi="Times New Roman"/>
                <w:color w:val="000000"/>
              </w:rPr>
              <w:t>(szczegóły w odwróconej tabeli zgodności).</w:t>
            </w:r>
          </w:p>
        </w:tc>
        <w:tc>
          <w:tcPr>
            <w:tcW w:w="5417" w:type="dxa"/>
            <w:gridSpan w:val="15"/>
            <w:shd w:val="clear" w:color="auto" w:fill="FFFFFF"/>
          </w:tcPr>
          <w:p w14:paraId="6F333059" w14:textId="77777777" w:rsidR="00342B82" w:rsidRPr="005D0FD3" w:rsidRDefault="00CE2A9E" w:rsidP="00342B82">
            <w:pPr>
              <w:spacing w:line="240" w:lineRule="auto"/>
              <w:rPr>
                <w:rFonts w:ascii="Times New Roman" w:hAnsi="Times New Roman"/>
                <w:color w:val="000000"/>
              </w:rPr>
            </w:pPr>
            <w:r>
              <w:rPr>
                <w:rFonts w:ascii="Times New Roman" w:hAnsi="Times New Roman"/>
                <w:color w:val="000000"/>
              </w:rPr>
              <w:fldChar w:fldCharType="begin">
                <w:ffData>
                  <w:name w:val=""/>
                  <w:enabled/>
                  <w:calcOnExit w:val="0"/>
                  <w:checkBox>
                    <w:sizeAuto/>
                    <w:default w:val="0"/>
                  </w:checkBox>
                </w:ffData>
              </w:fldChar>
            </w:r>
            <w:r>
              <w:rPr>
                <w:rFonts w:ascii="Times New Roman" w:hAnsi="Times New Roman"/>
                <w:color w:val="000000"/>
              </w:rPr>
              <w:instrText xml:space="preserve"> FORMCHECKBOX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fldChar w:fldCharType="end"/>
            </w:r>
            <w:r w:rsidR="00342B82" w:rsidRPr="005D0FD3">
              <w:rPr>
                <w:rFonts w:ascii="Times New Roman" w:hAnsi="Times New Roman"/>
                <w:color w:val="000000"/>
              </w:rPr>
              <w:t xml:space="preserve"> tak</w:t>
            </w:r>
          </w:p>
          <w:p w14:paraId="19D2AEDC" w14:textId="77777777" w:rsidR="00342B82" w:rsidRPr="005D0FD3" w:rsidRDefault="00342B82" w:rsidP="00342B82">
            <w:pPr>
              <w:spacing w:line="240" w:lineRule="auto"/>
              <w:rPr>
                <w:rFonts w:ascii="Times New Roman" w:hAnsi="Times New Roman"/>
                <w:color w:val="000000"/>
              </w:rPr>
            </w:pPr>
            <w:r w:rsidRPr="00425039">
              <w:rPr>
                <w:rFonts w:ascii="Times New Roman" w:hAnsi="Times New Roman"/>
                <w:color w:val="000000"/>
              </w:rPr>
              <w:fldChar w:fldCharType="begin">
                <w:ffData>
                  <w:name w:val="Wybór1"/>
                  <w:enabled/>
                  <w:calcOnExit w:val="0"/>
                  <w:checkBox>
                    <w:sizeAuto/>
                    <w:default w:val="0"/>
                  </w:checkBox>
                </w:ffData>
              </w:fldChar>
            </w:r>
            <w:r w:rsidRPr="00425039">
              <w:rPr>
                <w:rFonts w:ascii="Times New Roman" w:hAnsi="Times New Roman"/>
                <w:color w:val="000000"/>
              </w:rPr>
              <w:instrText xml:space="preserve"> FORMCHECKBOX </w:instrText>
            </w:r>
            <w:r w:rsidRPr="00425039">
              <w:rPr>
                <w:rFonts w:ascii="Times New Roman" w:hAnsi="Times New Roman"/>
                <w:color w:val="000000"/>
              </w:rPr>
            </w:r>
            <w:r w:rsidRPr="00425039">
              <w:rPr>
                <w:rFonts w:ascii="Times New Roman" w:hAnsi="Times New Roman"/>
                <w:color w:val="000000"/>
              </w:rPr>
              <w:fldChar w:fldCharType="separate"/>
            </w:r>
            <w:r w:rsidRPr="00425039">
              <w:rPr>
                <w:rFonts w:ascii="Times New Roman" w:hAnsi="Times New Roman"/>
                <w:color w:val="000000"/>
              </w:rPr>
              <w:fldChar w:fldCharType="end"/>
            </w:r>
            <w:r w:rsidRPr="005D0FD3">
              <w:rPr>
                <w:rFonts w:ascii="Times New Roman" w:hAnsi="Times New Roman"/>
                <w:color w:val="000000"/>
              </w:rPr>
              <w:t xml:space="preserve"> nie</w:t>
            </w:r>
          </w:p>
          <w:p w14:paraId="428AF062" w14:textId="77777777" w:rsidR="00342B82" w:rsidRPr="005D0FD3" w:rsidRDefault="00113565" w:rsidP="00342B82">
            <w:pPr>
              <w:spacing w:line="240" w:lineRule="auto"/>
              <w:rPr>
                <w:rFonts w:ascii="Times New Roman" w:hAnsi="Times New Roman"/>
                <w:color w:val="000000"/>
              </w:rPr>
            </w:pPr>
            <w:r>
              <w:rPr>
                <w:rFonts w:ascii="Times New Roman" w:hAnsi="Times New Roman"/>
                <w:color w:val="000000"/>
              </w:rPr>
              <w:fldChar w:fldCharType="begin">
                <w:ffData>
                  <w:name w:val=""/>
                  <w:enabled/>
                  <w:calcOnExit w:val="0"/>
                  <w:checkBox>
                    <w:sizeAuto/>
                    <w:default w:val="1"/>
                  </w:checkBox>
                </w:ffData>
              </w:fldChar>
            </w:r>
            <w:r>
              <w:rPr>
                <w:rFonts w:ascii="Times New Roman" w:hAnsi="Times New Roman"/>
                <w:color w:val="000000"/>
              </w:rPr>
              <w:instrText xml:space="preserve"> FORMCHECKBOX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fldChar w:fldCharType="end"/>
            </w:r>
            <w:r w:rsidR="00342B82" w:rsidRPr="005D0FD3">
              <w:rPr>
                <w:rFonts w:ascii="Times New Roman" w:hAnsi="Times New Roman"/>
                <w:color w:val="000000"/>
              </w:rPr>
              <w:t xml:space="preserve"> nie dotyczy</w:t>
            </w:r>
          </w:p>
        </w:tc>
      </w:tr>
      <w:tr w:rsidR="00342B82" w:rsidRPr="00425039" w14:paraId="3903A65C" w14:textId="77777777" w:rsidTr="0037226E">
        <w:trPr>
          <w:gridAfter w:val="2"/>
          <w:wAfter w:w="32" w:type="dxa"/>
          <w:trHeight w:val="1245"/>
          <w:jc w:val="center"/>
        </w:trPr>
        <w:tc>
          <w:tcPr>
            <w:tcW w:w="5102" w:type="dxa"/>
            <w:gridSpan w:val="9"/>
            <w:shd w:val="clear" w:color="auto" w:fill="FFFFFF"/>
          </w:tcPr>
          <w:p w14:paraId="6D648E17" w14:textId="77777777" w:rsidR="00342B82" w:rsidRPr="00B15906" w:rsidRDefault="00342B82" w:rsidP="00342B82">
            <w:pPr>
              <w:spacing w:line="240" w:lineRule="auto"/>
              <w:rPr>
                <w:rFonts w:ascii="Times New Roman" w:hAnsi="Times New Roman"/>
                <w:color w:val="000000"/>
                <w:spacing w:val="-2"/>
              </w:rPr>
            </w:pPr>
            <w:r w:rsidRPr="00425039">
              <w:rPr>
                <w:rFonts w:ascii="Times New Roman" w:hAnsi="Times New Roman"/>
                <w:color w:val="000000"/>
              </w:rPr>
              <w:fldChar w:fldCharType="begin">
                <w:ffData>
                  <w:name w:val="Wybór1"/>
                  <w:enabled/>
                  <w:calcOnExit w:val="0"/>
                  <w:checkBox>
                    <w:sizeAuto/>
                    <w:default w:val="0"/>
                  </w:checkBox>
                </w:ffData>
              </w:fldChar>
            </w:r>
            <w:r w:rsidRPr="00425039">
              <w:rPr>
                <w:rFonts w:ascii="Times New Roman" w:hAnsi="Times New Roman"/>
                <w:color w:val="000000"/>
              </w:rPr>
              <w:instrText xml:space="preserve"> FORMCHECKBOX </w:instrText>
            </w:r>
            <w:r w:rsidRPr="00425039">
              <w:rPr>
                <w:rFonts w:ascii="Times New Roman" w:hAnsi="Times New Roman"/>
                <w:color w:val="000000"/>
              </w:rPr>
            </w:r>
            <w:r w:rsidRPr="00425039">
              <w:rPr>
                <w:rFonts w:ascii="Times New Roman" w:hAnsi="Times New Roman"/>
                <w:color w:val="000000"/>
              </w:rPr>
              <w:fldChar w:fldCharType="separate"/>
            </w:r>
            <w:r w:rsidRPr="00425039">
              <w:rPr>
                <w:rFonts w:ascii="Times New Roman" w:hAnsi="Times New Roman"/>
                <w:color w:val="000000"/>
              </w:rPr>
              <w:fldChar w:fldCharType="end"/>
            </w:r>
            <w:r w:rsidRPr="00B15906">
              <w:rPr>
                <w:rFonts w:ascii="Times New Roman" w:hAnsi="Times New Roman"/>
                <w:color w:val="000000"/>
                <w:spacing w:val="-2"/>
              </w:rPr>
              <w:t xml:space="preserve">zmniejszenie liczby dokumentów </w:t>
            </w:r>
          </w:p>
          <w:p w14:paraId="45ABFB25" w14:textId="77777777" w:rsidR="00342B82" w:rsidRPr="00B15906" w:rsidRDefault="00342B82" w:rsidP="00342B82">
            <w:pPr>
              <w:spacing w:line="240" w:lineRule="auto"/>
              <w:rPr>
                <w:rFonts w:ascii="Times New Roman" w:hAnsi="Times New Roman"/>
                <w:color w:val="000000"/>
                <w:spacing w:val="-2"/>
              </w:rPr>
            </w:pPr>
            <w:r w:rsidRPr="00425039">
              <w:rPr>
                <w:rFonts w:ascii="Times New Roman" w:hAnsi="Times New Roman"/>
                <w:color w:val="000000"/>
              </w:rPr>
              <w:fldChar w:fldCharType="begin">
                <w:ffData>
                  <w:name w:val=""/>
                  <w:enabled/>
                  <w:calcOnExit w:val="0"/>
                  <w:checkBox>
                    <w:sizeAuto/>
                    <w:default w:val="0"/>
                  </w:checkBox>
                </w:ffData>
              </w:fldChar>
            </w:r>
            <w:r w:rsidRPr="00425039">
              <w:rPr>
                <w:rFonts w:ascii="Times New Roman" w:hAnsi="Times New Roman"/>
                <w:color w:val="000000"/>
              </w:rPr>
              <w:instrText xml:space="preserve"> FORMCHECKBOX </w:instrText>
            </w:r>
            <w:r w:rsidRPr="00425039">
              <w:rPr>
                <w:rFonts w:ascii="Times New Roman" w:hAnsi="Times New Roman"/>
                <w:color w:val="000000"/>
              </w:rPr>
            </w:r>
            <w:r w:rsidRPr="00425039">
              <w:rPr>
                <w:rFonts w:ascii="Times New Roman" w:hAnsi="Times New Roman"/>
                <w:color w:val="000000"/>
              </w:rPr>
              <w:fldChar w:fldCharType="separate"/>
            </w:r>
            <w:r w:rsidRPr="00425039">
              <w:rPr>
                <w:rFonts w:ascii="Times New Roman" w:hAnsi="Times New Roman"/>
                <w:color w:val="000000"/>
              </w:rPr>
              <w:fldChar w:fldCharType="end"/>
            </w:r>
            <w:r w:rsidRPr="00B15906">
              <w:rPr>
                <w:rFonts w:ascii="Times New Roman" w:hAnsi="Times New Roman"/>
                <w:color w:val="000000"/>
                <w:spacing w:val="-2"/>
              </w:rPr>
              <w:t>zmniejszenie liczby procedur</w:t>
            </w:r>
          </w:p>
          <w:p w14:paraId="71CE9EC5" w14:textId="77777777" w:rsidR="00342B82" w:rsidRPr="00B15906" w:rsidRDefault="00342B82" w:rsidP="00342B82">
            <w:pPr>
              <w:spacing w:line="240" w:lineRule="auto"/>
              <w:rPr>
                <w:rFonts w:ascii="Times New Roman" w:hAnsi="Times New Roman"/>
                <w:color w:val="000000"/>
                <w:spacing w:val="-2"/>
              </w:rPr>
            </w:pPr>
            <w:r w:rsidRPr="00425039">
              <w:rPr>
                <w:rFonts w:ascii="Times New Roman" w:hAnsi="Times New Roman"/>
                <w:color w:val="000000"/>
              </w:rPr>
              <w:fldChar w:fldCharType="begin">
                <w:ffData>
                  <w:name w:val=""/>
                  <w:enabled/>
                  <w:calcOnExit w:val="0"/>
                  <w:checkBox>
                    <w:sizeAuto/>
                    <w:default w:val="0"/>
                  </w:checkBox>
                </w:ffData>
              </w:fldChar>
            </w:r>
            <w:r w:rsidRPr="00425039">
              <w:rPr>
                <w:rFonts w:ascii="Times New Roman" w:hAnsi="Times New Roman"/>
                <w:color w:val="000000"/>
              </w:rPr>
              <w:instrText xml:space="preserve"> FORMCHECKBOX </w:instrText>
            </w:r>
            <w:r w:rsidRPr="00425039">
              <w:rPr>
                <w:rFonts w:ascii="Times New Roman" w:hAnsi="Times New Roman"/>
                <w:color w:val="000000"/>
              </w:rPr>
            </w:r>
            <w:r w:rsidRPr="00425039">
              <w:rPr>
                <w:rFonts w:ascii="Times New Roman" w:hAnsi="Times New Roman"/>
                <w:color w:val="000000"/>
              </w:rPr>
              <w:fldChar w:fldCharType="separate"/>
            </w:r>
            <w:r w:rsidRPr="00425039">
              <w:rPr>
                <w:rFonts w:ascii="Times New Roman" w:hAnsi="Times New Roman"/>
                <w:color w:val="000000"/>
              </w:rPr>
              <w:fldChar w:fldCharType="end"/>
            </w:r>
            <w:r w:rsidRPr="00B15906">
              <w:rPr>
                <w:rFonts w:ascii="Times New Roman" w:hAnsi="Times New Roman"/>
                <w:color w:val="000000"/>
                <w:spacing w:val="-2"/>
              </w:rPr>
              <w:t>skrócenie czasu na załatwienie sprawy</w:t>
            </w:r>
          </w:p>
          <w:p w14:paraId="1EADCDBA" w14:textId="77777777" w:rsidR="00342B82" w:rsidRPr="005D0FD3" w:rsidRDefault="00342B82" w:rsidP="00342B82">
            <w:pPr>
              <w:spacing w:line="240" w:lineRule="auto"/>
              <w:rPr>
                <w:rFonts w:ascii="Times New Roman" w:hAnsi="Times New Roman"/>
                <w:b/>
                <w:color w:val="000000"/>
                <w:spacing w:val="-2"/>
              </w:rPr>
            </w:pPr>
            <w:r w:rsidRPr="00425039">
              <w:rPr>
                <w:rFonts w:ascii="Times New Roman" w:hAnsi="Times New Roman"/>
                <w:color w:val="000000"/>
              </w:rPr>
              <w:fldChar w:fldCharType="begin">
                <w:ffData>
                  <w:name w:val="Wybór1"/>
                  <w:enabled/>
                  <w:calcOnExit w:val="0"/>
                  <w:checkBox>
                    <w:sizeAuto/>
                    <w:default w:val="0"/>
                  </w:checkBox>
                </w:ffData>
              </w:fldChar>
            </w:r>
            <w:r w:rsidRPr="00425039">
              <w:rPr>
                <w:rFonts w:ascii="Times New Roman" w:hAnsi="Times New Roman"/>
                <w:color w:val="000000"/>
              </w:rPr>
              <w:instrText xml:space="preserve"> FORMCHECKBOX </w:instrText>
            </w:r>
            <w:r w:rsidRPr="00425039">
              <w:rPr>
                <w:rFonts w:ascii="Times New Roman" w:hAnsi="Times New Roman"/>
                <w:color w:val="000000"/>
              </w:rPr>
            </w:r>
            <w:r w:rsidRPr="00425039">
              <w:rPr>
                <w:rFonts w:ascii="Times New Roman" w:hAnsi="Times New Roman"/>
                <w:color w:val="000000"/>
              </w:rPr>
              <w:fldChar w:fldCharType="separate"/>
            </w:r>
            <w:r w:rsidRPr="00425039">
              <w:rPr>
                <w:rFonts w:ascii="Times New Roman" w:hAnsi="Times New Roman"/>
                <w:color w:val="000000"/>
              </w:rPr>
              <w:fldChar w:fldCharType="end"/>
            </w:r>
            <w:r w:rsidRPr="005D0FD3">
              <w:rPr>
                <w:rFonts w:ascii="Times New Roman" w:hAnsi="Times New Roman"/>
                <w:color w:val="000000"/>
              </w:rPr>
              <w:t xml:space="preserve"> </w:t>
            </w:r>
            <w:r w:rsidRPr="00B15906">
              <w:rPr>
                <w:rFonts w:ascii="Times New Roman" w:hAnsi="Times New Roman"/>
                <w:color w:val="000000"/>
                <w:spacing w:val="-2"/>
              </w:rPr>
              <w:t>inne:</w:t>
            </w:r>
            <w:r w:rsidRPr="00B15906">
              <w:rPr>
                <w:rFonts w:ascii="Times New Roman" w:hAnsi="Times New Roman"/>
                <w:color w:val="000000"/>
              </w:rPr>
              <w:t xml:space="preserve"> </w:t>
            </w:r>
            <w:r w:rsidRPr="00B15906">
              <w:rPr>
                <w:rFonts w:ascii="Times New Roman" w:hAnsi="Times New Roman"/>
                <w:color w:val="000000"/>
              </w:rPr>
              <w:fldChar w:fldCharType="begin">
                <w:ffData>
                  <w:name w:val=""/>
                  <w:enabled/>
                  <w:calcOnExit w:val="0"/>
                  <w:helpText w:type="text" w:val="W przypadku wyboru Upoważnienie ustawowe, Strategia lub Inne wpisz dokładnie źródła tj. jaka ustawa, tytuł strategii i jaki inny dokument"/>
                  <w:statusText w:type="text" w:val="W przypadku wyboru Upoważnienie ustawowe, Strategia lub Inne wpisz dokładnie źródła tj. jaka ustawa, tytuł strategii i jaki inny dokument"/>
                  <w:textInput/>
                </w:ffData>
              </w:fldChar>
            </w:r>
            <w:r w:rsidRPr="00425039">
              <w:rPr>
                <w:rFonts w:ascii="Times New Roman" w:hAnsi="Times New Roman"/>
                <w:color w:val="000000"/>
              </w:rPr>
              <w:instrText xml:space="preserve"> FORMTEXT </w:instrText>
            </w:r>
            <w:r w:rsidRPr="00B15906">
              <w:rPr>
                <w:rFonts w:ascii="Times New Roman" w:hAnsi="Times New Roman"/>
                <w:color w:val="000000"/>
              </w:rPr>
            </w:r>
            <w:r w:rsidRPr="00B15906">
              <w:rPr>
                <w:rFonts w:ascii="Times New Roman" w:hAnsi="Times New Roman"/>
                <w:color w:val="000000"/>
              </w:rPr>
              <w:fldChar w:fldCharType="separate"/>
            </w:r>
            <w:r w:rsidRPr="00425039">
              <w:rPr>
                <w:rFonts w:ascii="Times New Roman" w:hAnsi="Times New Roman"/>
                <w:noProof/>
                <w:color w:val="000000"/>
              </w:rPr>
              <w:t> </w:t>
            </w:r>
            <w:r w:rsidRPr="00425039">
              <w:rPr>
                <w:rFonts w:ascii="Times New Roman" w:hAnsi="Times New Roman"/>
                <w:noProof/>
                <w:color w:val="000000"/>
              </w:rPr>
              <w:t> </w:t>
            </w:r>
            <w:r w:rsidRPr="00425039">
              <w:rPr>
                <w:rFonts w:ascii="Times New Roman" w:hAnsi="Times New Roman"/>
                <w:noProof/>
                <w:color w:val="000000"/>
              </w:rPr>
              <w:t> </w:t>
            </w:r>
            <w:r w:rsidRPr="00425039">
              <w:rPr>
                <w:rFonts w:ascii="Times New Roman" w:hAnsi="Times New Roman"/>
                <w:noProof/>
                <w:color w:val="000000"/>
              </w:rPr>
              <w:t> </w:t>
            </w:r>
            <w:r w:rsidRPr="00425039">
              <w:rPr>
                <w:rFonts w:ascii="Times New Roman" w:hAnsi="Times New Roman"/>
                <w:noProof/>
                <w:color w:val="000000"/>
              </w:rPr>
              <w:t> </w:t>
            </w:r>
            <w:r w:rsidRPr="00B15906">
              <w:rPr>
                <w:rFonts w:ascii="Times New Roman" w:hAnsi="Times New Roman"/>
                <w:color w:val="000000"/>
              </w:rPr>
              <w:fldChar w:fldCharType="end"/>
            </w:r>
          </w:p>
        </w:tc>
        <w:tc>
          <w:tcPr>
            <w:tcW w:w="5417" w:type="dxa"/>
            <w:gridSpan w:val="15"/>
            <w:shd w:val="clear" w:color="auto" w:fill="FFFFFF"/>
          </w:tcPr>
          <w:p w14:paraId="0CBA0A40" w14:textId="77777777" w:rsidR="00342B82" w:rsidRPr="00B15906" w:rsidRDefault="00FC71DF" w:rsidP="00342B82">
            <w:pPr>
              <w:spacing w:line="240" w:lineRule="auto"/>
              <w:rPr>
                <w:rFonts w:ascii="Times New Roman" w:hAnsi="Times New Roman"/>
                <w:color w:val="000000"/>
                <w:spacing w:val="-2"/>
              </w:rPr>
            </w:pPr>
            <w:r>
              <w:rPr>
                <w:rFonts w:ascii="Times New Roman" w:hAnsi="Times New Roman"/>
                <w:color w:val="000000"/>
              </w:rPr>
              <w:fldChar w:fldCharType="begin">
                <w:ffData>
                  <w:name w:val=""/>
                  <w:enabled/>
                  <w:calcOnExit w:val="0"/>
                  <w:checkBox>
                    <w:sizeAuto/>
                    <w:default w:val="1"/>
                  </w:checkBox>
                </w:ffData>
              </w:fldChar>
            </w:r>
            <w:r>
              <w:rPr>
                <w:rFonts w:ascii="Times New Roman" w:hAnsi="Times New Roman"/>
                <w:color w:val="000000"/>
              </w:rPr>
              <w:instrText xml:space="preserve"> FORMCHECKBOX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fldChar w:fldCharType="end"/>
            </w:r>
            <w:r w:rsidR="00342B82" w:rsidRPr="005D0FD3">
              <w:rPr>
                <w:rFonts w:ascii="Times New Roman" w:hAnsi="Times New Roman"/>
                <w:color w:val="000000"/>
              </w:rPr>
              <w:t xml:space="preserve"> </w:t>
            </w:r>
            <w:r w:rsidR="00342B82" w:rsidRPr="00B15906">
              <w:rPr>
                <w:rFonts w:ascii="Times New Roman" w:hAnsi="Times New Roman"/>
                <w:color w:val="000000"/>
                <w:spacing w:val="-2"/>
              </w:rPr>
              <w:t>zwiększenie liczby dokumentów</w:t>
            </w:r>
          </w:p>
          <w:p w14:paraId="5827FD22" w14:textId="77777777" w:rsidR="00342B82" w:rsidRPr="00B15906" w:rsidRDefault="00052D1A" w:rsidP="00342B82">
            <w:pPr>
              <w:spacing w:line="240" w:lineRule="auto"/>
              <w:rPr>
                <w:rFonts w:ascii="Times New Roman" w:hAnsi="Times New Roman"/>
                <w:color w:val="000000"/>
                <w:spacing w:val="-2"/>
              </w:rPr>
            </w:pPr>
            <w:r>
              <w:rPr>
                <w:rFonts w:ascii="Times New Roman" w:hAnsi="Times New Roman"/>
                <w:color w:val="000000"/>
              </w:rPr>
              <w:fldChar w:fldCharType="begin">
                <w:ffData>
                  <w:name w:val=""/>
                  <w:enabled/>
                  <w:calcOnExit w:val="0"/>
                  <w:checkBox>
                    <w:sizeAuto/>
                    <w:default w:val="1"/>
                  </w:checkBox>
                </w:ffData>
              </w:fldChar>
            </w:r>
            <w:r>
              <w:rPr>
                <w:rFonts w:ascii="Times New Roman" w:hAnsi="Times New Roman"/>
                <w:color w:val="000000"/>
              </w:rPr>
              <w:instrText xml:space="preserve"> FORMCHECKBOX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fldChar w:fldCharType="end"/>
            </w:r>
            <w:r w:rsidR="00342B82" w:rsidRPr="005D0FD3">
              <w:rPr>
                <w:rFonts w:ascii="Times New Roman" w:hAnsi="Times New Roman"/>
                <w:color w:val="000000"/>
              </w:rPr>
              <w:t xml:space="preserve"> </w:t>
            </w:r>
            <w:r w:rsidR="00342B82" w:rsidRPr="00B15906">
              <w:rPr>
                <w:rFonts w:ascii="Times New Roman" w:hAnsi="Times New Roman"/>
                <w:color w:val="000000"/>
                <w:spacing w:val="-2"/>
              </w:rPr>
              <w:t>zwiększenie liczby procedur</w:t>
            </w:r>
          </w:p>
          <w:p w14:paraId="1126F0EC" w14:textId="77777777" w:rsidR="00342B82" w:rsidRPr="00B15906" w:rsidRDefault="00342B82" w:rsidP="00342B82">
            <w:pPr>
              <w:spacing w:line="240" w:lineRule="auto"/>
              <w:rPr>
                <w:rFonts w:ascii="Times New Roman" w:hAnsi="Times New Roman"/>
                <w:color w:val="000000"/>
                <w:spacing w:val="-2"/>
              </w:rPr>
            </w:pPr>
            <w:r w:rsidRPr="00425039">
              <w:rPr>
                <w:rFonts w:ascii="Times New Roman" w:hAnsi="Times New Roman"/>
                <w:color w:val="000000"/>
              </w:rPr>
              <w:fldChar w:fldCharType="begin">
                <w:ffData>
                  <w:name w:val="Wybór1"/>
                  <w:enabled/>
                  <w:calcOnExit w:val="0"/>
                  <w:checkBox>
                    <w:sizeAuto/>
                    <w:default w:val="0"/>
                  </w:checkBox>
                </w:ffData>
              </w:fldChar>
            </w:r>
            <w:r w:rsidRPr="00425039">
              <w:rPr>
                <w:rFonts w:ascii="Times New Roman" w:hAnsi="Times New Roman"/>
                <w:color w:val="000000"/>
              </w:rPr>
              <w:instrText xml:space="preserve"> FORMCHECKBOX </w:instrText>
            </w:r>
            <w:r w:rsidRPr="00425039">
              <w:rPr>
                <w:rFonts w:ascii="Times New Roman" w:hAnsi="Times New Roman"/>
                <w:color w:val="000000"/>
              </w:rPr>
            </w:r>
            <w:r w:rsidRPr="00425039">
              <w:rPr>
                <w:rFonts w:ascii="Times New Roman" w:hAnsi="Times New Roman"/>
                <w:color w:val="000000"/>
              </w:rPr>
              <w:fldChar w:fldCharType="separate"/>
            </w:r>
            <w:r w:rsidRPr="00425039">
              <w:rPr>
                <w:rFonts w:ascii="Times New Roman" w:hAnsi="Times New Roman"/>
                <w:color w:val="000000"/>
              </w:rPr>
              <w:fldChar w:fldCharType="end"/>
            </w:r>
            <w:r w:rsidRPr="005D0FD3">
              <w:rPr>
                <w:rFonts w:ascii="Times New Roman" w:hAnsi="Times New Roman"/>
                <w:color w:val="000000"/>
              </w:rPr>
              <w:t xml:space="preserve"> </w:t>
            </w:r>
            <w:r w:rsidRPr="00B15906">
              <w:rPr>
                <w:rFonts w:ascii="Times New Roman" w:hAnsi="Times New Roman"/>
                <w:color w:val="000000"/>
                <w:spacing w:val="-2"/>
              </w:rPr>
              <w:t>wydłużenie czasu na załatwienie sprawy</w:t>
            </w:r>
          </w:p>
          <w:p w14:paraId="1DF552F8" w14:textId="77777777" w:rsidR="00342B82" w:rsidRPr="005D0FD3" w:rsidRDefault="00342B82" w:rsidP="00342B82">
            <w:pPr>
              <w:spacing w:line="240" w:lineRule="auto"/>
              <w:rPr>
                <w:rFonts w:ascii="Times New Roman" w:hAnsi="Times New Roman"/>
                <w:color w:val="000000"/>
              </w:rPr>
            </w:pPr>
            <w:r w:rsidRPr="00425039">
              <w:rPr>
                <w:rFonts w:ascii="Times New Roman" w:hAnsi="Times New Roman"/>
                <w:color w:val="000000"/>
              </w:rPr>
              <w:fldChar w:fldCharType="begin">
                <w:ffData>
                  <w:name w:val="Wybór1"/>
                  <w:enabled/>
                  <w:calcOnExit w:val="0"/>
                  <w:checkBox>
                    <w:sizeAuto/>
                    <w:default w:val="0"/>
                  </w:checkBox>
                </w:ffData>
              </w:fldChar>
            </w:r>
            <w:r w:rsidRPr="00425039">
              <w:rPr>
                <w:rFonts w:ascii="Times New Roman" w:hAnsi="Times New Roman"/>
                <w:color w:val="000000"/>
              </w:rPr>
              <w:instrText xml:space="preserve"> FORMCHECKBOX </w:instrText>
            </w:r>
            <w:r w:rsidRPr="00425039">
              <w:rPr>
                <w:rFonts w:ascii="Times New Roman" w:hAnsi="Times New Roman"/>
                <w:color w:val="000000"/>
              </w:rPr>
            </w:r>
            <w:r w:rsidRPr="00425039">
              <w:rPr>
                <w:rFonts w:ascii="Times New Roman" w:hAnsi="Times New Roman"/>
                <w:color w:val="000000"/>
              </w:rPr>
              <w:fldChar w:fldCharType="separate"/>
            </w:r>
            <w:r w:rsidRPr="00425039">
              <w:rPr>
                <w:rFonts w:ascii="Times New Roman" w:hAnsi="Times New Roman"/>
                <w:color w:val="000000"/>
              </w:rPr>
              <w:fldChar w:fldCharType="end"/>
            </w:r>
            <w:r w:rsidRPr="005D0FD3">
              <w:rPr>
                <w:rFonts w:ascii="Times New Roman" w:hAnsi="Times New Roman"/>
                <w:color w:val="000000"/>
              </w:rPr>
              <w:t xml:space="preserve"> </w:t>
            </w:r>
            <w:r w:rsidRPr="00B15906">
              <w:rPr>
                <w:rFonts w:ascii="Times New Roman" w:hAnsi="Times New Roman"/>
                <w:color w:val="000000"/>
                <w:spacing w:val="-2"/>
              </w:rPr>
              <w:t>inne:</w:t>
            </w:r>
            <w:r w:rsidRPr="00B15906">
              <w:rPr>
                <w:rFonts w:ascii="Times New Roman" w:hAnsi="Times New Roman"/>
                <w:color w:val="000000"/>
              </w:rPr>
              <w:t xml:space="preserve"> </w:t>
            </w:r>
            <w:r w:rsidRPr="00B15906">
              <w:rPr>
                <w:rFonts w:ascii="Times New Roman" w:hAnsi="Times New Roman"/>
                <w:color w:val="000000"/>
              </w:rPr>
              <w:fldChar w:fldCharType="begin">
                <w:ffData>
                  <w:name w:val=""/>
                  <w:enabled/>
                  <w:calcOnExit w:val="0"/>
                  <w:helpText w:type="text" w:val="W przypadku wyboru Upoważnienie ustawowe, Strategia lub Inne wpisz dokładnie źródła tj. jaka ustawa, tytuł strategii i jaki inny dokument"/>
                  <w:statusText w:type="text" w:val="W przypadku wyboru Upoważnienie ustawowe, Strategia lub Inne wpisz dokładnie źródła tj. jaka ustawa, tytuł strategii i jaki inny dokument"/>
                  <w:textInput/>
                </w:ffData>
              </w:fldChar>
            </w:r>
            <w:r w:rsidRPr="00425039">
              <w:rPr>
                <w:rFonts w:ascii="Times New Roman" w:hAnsi="Times New Roman"/>
                <w:color w:val="000000"/>
              </w:rPr>
              <w:instrText xml:space="preserve"> FORMTEXT </w:instrText>
            </w:r>
            <w:r w:rsidRPr="00B15906">
              <w:rPr>
                <w:rFonts w:ascii="Times New Roman" w:hAnsi="Times New Roman"/>
                <w:color w:val="000000"/>
              </w:rPr>
            </w:r>
            <w:r w:rsidRPr="00B15906">
              <w:rPr>
                <w:rFonts w:ascii="Times New Roman" w:hAnsi="Times New Roman"/>
                <w:color w:val="000000"/>
              </w:rPr>
              <w:fldChar w:fldCharType="separate"/>
            </w:r>
            <w:r w:rsidRPr="00425039">
              <w:rPr>
                <w:rFonts w:ascii="Times New Roman" w:hAnsi="Times New Roman"/>
                <w:noProof/>
                <w:color w:val="000000"/>
              </w:rPr>
              <w:t> </w:t>
            </w:r>
            <w:r w:rsidRPr="00425039">
              <w:rPr>
                <w:rFonts w:ascii="Times New Roman" w:hAnsi="Times New Roman"/>
                <w:noProof/>
                <w:color w:val="000000"/>
              </w:rPr>
              <w:t> </w:t>
            </w:r>
            <w:r w:rsidRPr="00425039">
              <w:rPr>
                <w:rFonts w:ascii="Times New Roman" w:hAnsi="Times New Roman"/>
                <w:noProof/>
                <w:color w:val="000000"/>
              </w:rPr>
              <w:t> </w:t>
            </w:r>
            <w:r w:rsidRPr="00425039">
              <w:rPr>
                <w:rFonts w:ascii="Times New Roman" w:hAnsi="Times New Roman"/>
                <w:noProof/>
                <w:color w:val="000000"/>
              </w:rPr>
              <w:t> </w:t>
            </w:r>
            <w:r w:rsidRPr="00425039">
              <w:rPr>
                <w:rFonts w:ascii="Times New Roman" w:hAnsi="Times New Roman"/>
                <w:noProof/>
                <w:color w:val="000000"/>
              </w:rPr>
              <w:t> </w:t>
            </w:r>
            <w:r w:rsidRPr="00B15906">
              <w:rPr>
                <w:rFonts w:ascii="Times New Roman" w:hAnsi="Times New Roman"/>
                <w:color w:val="000000"/>
              </w:rPr>
              <w:fldChar w:fldCharType="end"/>
            </w:r>
          </w:p>
          <w:p w14:paraId="677CC7A3" w14:textId="77777777" w:rsidR="00342B82" w:rsidRPr="00B15906" w:rsidRDefault="00342B82" w:rsidP="00342B82">
            <w:pPr>
              <w:spacing w:line="240" w:lineRule="auto"/>
              <w:rPr>
                <w:rFonts w:ascii="Times New Roman" w:hAnsi="Times New Roman"/>
                <w:color w:val="000000"/>
              </w:rPr>
            </w:pPr>
          </w:p>
        </w:tc>
      </w:tr>
      <w:tr w:rsidR="00342B82" w:rsidRPr="00425039" w14:paraId="78151578" w14:textId="77777777" w:rsidTr="0037226E">
        <w:trPr>
          <w:gridAfter w:val="2"/>
          <w:wAfter w:w="32" w:type="dxa"/>
          <w:trHeight w:val="713"/>
          <w:jc w:val="center"/>
        </w:trPr>
        <w:tc>
          <w:tcPr>
            <w:tcW w:w="5102" w:type="dxa"/>
            <w:gridSpan w:val="9"/>
            <w:shd w:val="clear" w:color="auto" w:fill="FFFFFF"/>
          </w:tcPr>
          <w:p w14:paraId="5C11F1B6" w14:textId="77777777" w:rsidR="00342B82" w:rsidRPr="00B15906" w:rsidRDefault="00342B82" w:rsidP="00342B82">
            <w:pPr>
              <w:spacing w:line="240" w:lineRule="auto"/>
              <w:rPr>
                <w:rFonts w:ascii="Times New Roman" w:hAnsi="Times New Roman"/>
                <w:color w:val="000000"/>
              </w:rPr>
            </w:pPr>
            <w:r w:rsidRPr="005D0FD3">
              <w:rPr>
                <w:rFonts w:ascii="Times New Roman" w:hAnsi="Times New Roman"/>
                <w:color w:val="000000"/>
                <w:spacing w:val="-2"/>
              </w:rPr>
              <w:t xml:space="preserve">Wprowadzane obciążenia są przystosowane do ich elektronizacji. </w:t>
            </w:r>
          </w:p>
        </w:tc>
        <w:tc>
          <w:tcPr>
            <w:tcW w:w="5417" w:type="dxa"/>
            <w:gridSpan w:val="15"/>
            <w:shd w:val="clear" w:color="auto" w:fill="FFFFFF"/>
          </w:tcPr>
          <w:p w14:paraId="3772A83D" w14:textId="77777777" w:rsidR="00342B82" w:rsidRPr="005D0FD3" w:rsidRDefault="00342B82" w:rsidP="00342B82">
            <w:pPr>
              <w:spacing w:line="240" w:lineRule="auto"/>
              <w:rPr>
                <w:rFonts w:ascii="Times New Roman" w:hAnsi="Times New Roman"/>
                <w:color w:val="000000"/>
              </w:rPr>
            </w:pPr>
            <w:r>
              <w:rPr>
                <w:rFonts w:ascii="Times New Roman" w:hAnsi="Times New Roman"/>
                <w:color w:val="000000"/>
              </w:rPr>
              <w:fldChar w:fldCharType="begin">
                <w:ffData>
                  <w:name w:val=""/>
                  <w:enabled/>
                  <w:calcOnExit w:val="0"/>
                  <w:checkBox>
                    <w:sizeAuto/>
                    <w:default w:val="1"/>
                  </w:checkBox>
                </w:ffData>
              </w:fldChar>
            </w:r>
            <w:r>
              <w:rPr>
                <w:rFonts w:ascii="Times New Roman" w:hAnsi="Times New Roman"/>
                <w:color w:val="000000"/>
              </w:rPr>
              <w:instrText xml:space="preserve"> FORMCHECKBOX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fldChar w:fldCharType="end"/>
            </w:r>
            <w:r w:rsidRPr="005D0FD3">
              <w:rPr>
                <w:rFonts w:ascii="Times New Roman" w:hAnsi="Times New Roman"/>
                <w:color w:val="000000"/>
              </w:rPr>
              <w:t xml:space="preserve"> tak</w:t>
            </w:r>
          </w:p>
          <w:p w14:paraId="44ACECD3" w14:textId="77777777" w:rsidR="00342B82" w:rsidRPr="005D0FD3" w:rsidRDefault="00342B82" w:rsidP="00342B82">
            <w:pPr>
              <w:spacing w:line="240" w:lineRule="auto"/>
              <w:rPr>
                <w:rFonts w:ascii="Times New Roman" w:hAnsi="Times New Roman"/>
                <w:color w:val="000000"/>
              </w:rPr>
            </w:pPr>
            <w:r>
              <w:rPr>
                <w:rFonts w:ascii="Times New Roman" w:hAnsi="Times New Roman"/>
                <w:color w:val="000000"/>
              </w:rPr>
              <w:fldChar w:fldCharType="begin">
                <w:ffData>
                  <w:name w:val=""/>
                  <w:enabled/>
                  <w:calcOnExit w:val="0"/>
                  <w:checkBox>
                    <w:sizeAuto/>
                    <w:default w:val="0"/>
                  </w:checkBox>
                </w:ffData>
              </w:fldChar>
            </w:r>
            <w:r>
              <w:rPr>
                <w:rFonts w:ascii="Times New Roman" w:hAnsi="Times New Roman"/>
                <w:color w:val="000000"/>
              </w:rPr>
              <w:instrText xml:space="preserve"> FORMCHECKBOX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fldChar w:fldCharType="end"/>
            </w:r>
            <w:r w:rsidRPr="005D0FD3">
              <w:rPr>
                <w:rFonts w:ascii="Times New Roman" w:hAnsi="Times New Roman"/>
                <w:color w:val="000000"/>
              </w:rPr>
              <w:t>nie</w:t>
            </w:r>
          </w:p>
          <w:p w14:paraId="39062B20" w14:textId="77777777" w:rsidR="00342B82" w:rsidRPr="005D0FD3" w:rsidRDefault="00342B82" w:rsidP="00342B82">
            <w:pPr>
              <w:spacing w:line="240" w:lineRule="auto"/>
              <w:rPr>
                <w:rFonts w:ascii="Times New Roman" w:hAnsi="Times New Roman"/>
                <w:color w:val="000000"/>
              </w:rPr>
            </w:pPr>
            <w:r w:rsidRPr="00425039">
              <w:rPr>
                <w:rFonts w:ascii="Times New Roman" w:hAnsi="Times New Roman"/>
                <w:color w:val="000000"/>
              </w:rPr>
              <w:fldChar w:fldCharType="begin">
                <w:ffData>
                  <w:name w:val=""/>
                  <w:enabled/>
                  <w:calcOnExit w:val="0"/>
                  <w:checkBox>
                    <w:sizeAuto/>
                    <w:default w:val="0"/>
                  </w:checkBox>
                </w:ffData>
              </w:fldChar>
            </w:r>
            <w:r w:rsidRPr="00425039">
              <w:rPr>
                <w:rFonts w:ascii="Times New Roman" w:hAnsi="Times New Roman"/>
                <w:color w:val="000000"/>
              </w:rPr>
              <w:instrText xml:space="preserve"> FORMCHECKBOX </w:instrText>
            </w:r>
            <w:r w:rsidRPr="00425039">
              <w:rPr>
                <w:rFonts w:ascii="Times New Roman" w:hAnsi="Times New Roman"/>
                <w:color w:val="000000"/>
              </w:rPr>
            </w:r>
            <w:r w:rsidRPr="00425039">
              <w:rPr>
                <w:rFonts w:ascii="Times New Roman" w:hAnsi="Times New Roman"/>
                <w:color w:val="000000"/>
              </w:rPr>
              <w:fldChar w:fldCharType="separate"/>
            </w:r>
            <w:r w:rsidRPr="00425039">
              <w:rPr>
                <w:rFonts w:ascii="Times New Roman" w:hAnsi="Times New Roman"/>
                <w:color w:val="000000"/>
              </w:rPr>
              <w:fldChar w:fldCharType="end"/>
            </w:r>
            <w:r w:rsidRPr="005D0FD3">
              <w:rPr>
                <w:rFonts w:ascii="Times New Roman" w:hAnsi="Times New Roman"/>
                <w:color w:val="000000"/>
              </w:rPr>
              <w:t xml:space="preserve"> nie dotyczy</w:t>
            </w:r>
          </w:p>
          <w:p w14:paraId="3CB1479D" w14:textId="77777777" w:rsidR="00342B82" w:rsidRPr="00B15906" w:rsidRDefault="00342B82" w:rsidP="00342B82">
            <w:pPr>
              <w:spacing w:line="240" w:lineRule="auto"/>
              <w:rPr>
                <w:rFonts w:ascii="Times New Roman" w:hAnsi="Times New Roman"/>
                <w:color w:val="000000"/>
              </w:rPr>
            </w:pPr>
          </w:p>
        </w:tc>
      </w:tr>
      <w:tr w:rsidR="00342B82" w:rsidRPr="00425039" w14:paraId="359AF8AF" w14:textId="77777777" w:rsidTr="0037226E">
        <w:trPr>
          <w:gridAfter w:val="2"/>
          <w:wAfter w:w="32" w:type="dxa"/>
          <w:trHeight w:val="219"/>
          <w:jc w:val="center"/>
        </w:trPr>
        <w:tc>
          <w:tcPr>
            <w:tcW w:w="10519" w:type="dxa"/>
            <w:gridSpan w:val="24"/>
            <w:shd w:val="clear" w:color="auto" w:fill="FFFFFF"/>
          </w:tcPr>
          <w:p w14:paraId="5BE588B7" w14:textId="10E4B400" w:rsidR="00C00F52" w:rsidRDefault="00C00F52" w:rsidP="00274E33">
            <w:pPr>
              <w:tabs>
                <w:tab w:val="left" w:pos="1604"/>
              </w:tabs>
              <w:jc w:val="both"/>
              <w:rPr>
                <w:rFonts w:ascii="Times New Roman" w:hAnsi="Times New Roman"/>
              </w:rPr>
            </w:pPr>
            <w:r>
              <w:rPr>
                <w:rFonts w:ascii="Times New Roman" w:hAnsi="Times New Roman"/>
              </w:rPr>
              <w:t>Wprowadzenie rozwiązania</w:t>
            </w:r>
            <w:r w:rsidR="000A7981">
              <w:rPr>
                <w:rFonts w:ascii="Times New Roman" w:hAnsi="Times New Roman"/>
              </w:rPr>
              <w:t>,</w:t>
            </w:r>
            <w:r>
              <w:rPr>
                <w:rFonts w:ascii="Times New Roman" w:hAnsi="Times New Roman"/>
              </w:rPr>
              <w:t xml:space="preserve"> zgodnie z którym LEK i LDEK będą się składać w 100</w:t>
            </w:r>
            <w:r w:rsidR="0031745B">
              <w:rPr>
                <w:rFonts w:ascii="Times New Roman" w:hAnsi="Times New Roman"/>
              </w:rPr>
              <w:t xml:space="preserve"> </w:t>
            </w:r>
            <w:r>
              <w:rPr>
                <w:rFonts w:ascii="Times New Roman" w:hAnsi="Times New Roman"/>
              </w:rPr>
              <w:t>% z pytań tajnych będzie nakładało na CEM obciążenia związane z koniecznością pozyskania większej liczby pytań na ten egzamin.</w:t>
            </w:r>
          </w:p>
          <w:p w14:paraId="0FBAB285" w14:textId="5B7D61F7" w:rsidR="00342B82" w:rsidRDefault="00052D1A" w:rsidP="00586449">
            <w:pPr>
              <w:tabs>
                <w:tab w:val="left" w:pos="1604"/>
              </w:tabs>
              <w:jc w:val="both"/>
              <w:rPr>
                <w:rFonts w:ascii="Times New Roman" w:hAnsi="Times New Roman"/>
              </w:rPr>
            </w:pPr>
            <w:r>
              <w:rPr>
                <w:rFonts w:ascii="Times New Roman" w:hAnsi="Times New Roman"/>
              </w:rPr>
              <w:t>Proponowane zmiany przewidu</w:t>
            </w:r>
            <w:r w:rsidR="00C00F52">
              <w:rPr>
                <w:rFonts w:ascii="Times New Roman" w:hAnsi="Times New Roman"/>
              </w:rPr>
              <w:t xml:space="preserve">jące </w:t>
            </w:r>
            <w:r>
              <w:rPr>
                <w:rFonts w:ascii="Times New Roman" w:hAnsi="Times New Roman"/>
              </w:rPr>
              <w:t>wprowadzenie nowych egzaminów PE</w:t>
            </w:r>
            <w:r w:rsidR="00C07598">
              <w:rPr>
                <w:rFonts w:ascii="Times New Roman" w:hAnsi="Times New Roman"/>
              </w:rPr>
              <w:t>K</w:t>
            </w:r>
            <w:r>
              <w:rPr>
                <w:rFonts w:ascii="Times New Roman" w:hAnsi="Times New Roman"/>
              </w:rPr>
              <w:t xml:space="preserve"> i SEW </w:t>
            </w:r>
            <w:r w:rsidR="00F51A29">
              <w:rPr>
                <w:rFonts w:ascii="Times New Roman" w:hAnsi="Times New Roman"/>
              </w:rPr>
              <w:t xml:space="preserve">oraz </w:t>
            </w:r>
            <w:r w:rsidR="00EC00CF">
              <w:rPr>
                <w:rFonts w:ascii="Times New Roman" w:hAnsi="Times New Roman"/>
              </w:rPr>
              <w:t>obowiązkowe</w:t>
            </w:r>
            <w:r w:rsidR="00C07598">
              <w:rPr>
                <w:rFonts w:ascii="Times New Roman" w:hAnsi="Times New Roman"/>
              </w:rPr>
              <w:t>j części ustnej</w:t>
            </w:r>
            <w:r w:rsidR="00F51A29">
              <w:rPr>
                <w:rFonts w:ascii="Times New Roman" w:hAnsi="Times New Roman"/>
              </w:rPr>
              <w:t xml:space="preserve"> PES</w:t>
            </w:r>
            <w:r w:rsidR="00EC00CF">
              <w:rPr>
                <w:rFonts w:ascii="Times New Roman" w:hAnsi="Times New Roman"/>
              </w:rPr>
              <w:t xml:space="preserve"> będą miały </w:t>
            </w:r>
            <w:r>
              <w:rPr>
                <w:rFonts w:ascii="Times New Roman" w:hAnsi="Times New Roman"/>
              </w:rPr>
              <w:t xml:space="preserve">wpływ na zwiększenie liczby procedur </w:t>
            </w:r>
            <w:r w:rsidR="000A7981">
              <w:rPr>
                <w:rFonts w:ascii="Times New Roman" w:hAnsi="Times New Roman"/>
              </w:rPr>
              <w:t xml:space="preserve">w </w:t>
            </w:r>
            <w:r w:rsidR="000769FA">
              <w:rPr>
                <w:rFonts w:ascii="Times New Roman" w:hAnsi="Times New Roman"/>
              </w:rPr>
              <w:t xml:space="preserve">CEM </w:t>
            </w:r>
            <w:r>
              <w:rPr>
                <w:rFonts w:ascii="Times New Roman" w:hAnsi="Times New Roman"/>
              </w:rPr>
              <w:t>w zakresie organizacji i przeprowadzania tych egzaminów</w:t>
            </w:r>
            <w:r w:rsidR="000769FA">
              <w:rPr>
                <w:rFonts w:ascii="Times New Roman" w:hAnsi="Times New Roman"/>
              </w:rPr>
              <w:t xml:space="preserve"> oraz dla lekarzy </w:t>
            </w:r>
            <w:r w:rsidR="001703F2">
              <w:rPr>
                <w:rFonts w:ascii="Times New Roman" w:hAnsi="Times New Roman"/>
              </w:rPr>
              <w:t>w zakresie obowiązku</w:t>
            </w:r>
            <w:r w:rsidR="00C07598">
              <w:rPr>
                <w:rFonts w:ascii="Times New Roman" w:hAnsi="Times New Roman"/>
              </w:rPr>
              <w:t xml:space="preserve"> zgłoszenia i</w:t>
            </w:r>
            <w:r w:rsidR="001703F2">
              <w:rPr>
                <w:rFonts w:ascii="Times New Roman" w:hAnsi="Times New Roman"/>
              </w:rPr>
              <w:t xml:space="preserve"> zdania dodatkowych egzaminów.</w:t>
            </w:r>
          </w:p>
          <w:p w14:paraId="085F4A39" w14:textId="34BAB135" w:rsidR="00FC71DF" w:rsidRPr="00FC71DF" w:rsidRDefault="00FC71DF" w:rsidP="00586449">
            <w:pPr>
              <w:tabs>
                <w:tab w:val="left" w:pos="1604"/>
              </w:tabs>
              <w:jc w:val="both"/>
              <w:rPr>
                <w:rFonts w:ascii="Times New Roman" w:hAnsi="Times New Roman"/>
              </w:rPr>
            </w:pPr>
            <w:r>
              <w:rPr>
                <w:rFonts w:ascii="Times New Roman" w:hAnsi="Times New Roman"/>
              </w:rPr>
              <w:t xml:space="preserve">Ponadto zmiany dotyczące kredytów na studia medyczne będą miały wpływ </w:t>
            </w:r>
            <w:r w:rsidRPr="00FC71DF">
              <w:rPr>
                <w:rFonts w:ascii="Times New Roman" w:hAnsi="Times New Roman"/>
              </w:rPr>
              <w:t xml:space="preserve">na zwiększenie obciążeń biurokratycznych, gdyż </w:t>
            </w:r>
            <w:r w:rsidR="000A7981" w:rsidRPr="00FC71DF">
              <w:rPr>
                <w:rFonts w:ascii="Times New Roman" w:hAnsi="Times New Roman"/>
              </w:rPr>
              <w:t>na</w:t>
            </w:r>
            <w:r w:rsidR="000A7981">
              <w:rPr>
                <w:rFonts w:ascii="Times New Roman" w:hAnsi="Times New Roman"/>
              </w:rPr>
              <w:t>kład</w:t>
            </w:r>
            <w:r w:rsidR="000A7981" w:rsidRPr="00FC71DF">
              <w:rPr>
                <w:rFonts w:ascii="Times New Roman" w:hAnsi="Times New Roman"/>
              </w:rPr>
              <w:t xml:space="preserve">ają </w:t>
            </w:r>
            <w:r w:rsidRPr="00FC71DF">
              <w:rPr>
                <w:rFonts w:ascii="Times New Roman" w:hAnsi="Times New Roman"/>
              </w:rPr>
              <w:t>dodatkowe obowiązki na:</w:t>
            </w:r>
          </w:p>
          <w:p w14:paraId="4AAF1F22" w14:textId="24DE2BE2" w:rsidR="00FC71DF" w:rsidRPr="00FC71DF" w:rsidRDefault="000A7981" w:rsidP="00274E33">
            <w:pPr>
              <w:tabs>
                <w:tab w:val="left" w:pos="1604"/>
              </w:tabs>
              <w:ind w:left="310" w:hanging="310"/>
              <w:jc w:val="both"/>
              <w:rPr>
                <w:rFonts w:ascii="Times New Roman" w:hAnsi="Times New Roman"/>
              </w:rPr>
            </w:pPr>
            <w:r>
              <w:rPr>
                <w:rFonts w:ascii="Times New Roman" w:hAnsi="Times New Roman"/>
              </w:rPr>
              <w:t>1</w:t>
            </w:r>
            <w:r w:rsidR="00FC71DF" w:rsidRPr="00FC71DF">
              <w:rPr>
                <w:rFonts w:ascii="Times New Roman" w:hAnsi="Times New Roman"/>
              </w:rPr>
              <w:t>)</w:t>
            </w:r>
            <w:r w:rsidR="00FC71DF">
              <w:rPr>
                <w:rFonts w:ascii="Times New Roman" w:hAnsi="Times New Roman"/>
              </w:rPr>
              <w:t xml:space="preserve"> </w:t>
            </w:r>
            <w:r>
              <w:rPr>
                <w:rFonts w:ascii="Times New Roman" w:hAnsi="Times New Roman"/>
              </w:rPr>
              <w:t xml:space="preserve"> </w:t>
            </w:r>
            <w:r w:rsidR="00FC71DF" w:rsidRPr="00FC71DF">
              <w:rPr>
                <w:rFonts w:ascii="Times New Roman" w:hAnsi="Times New Roman"/>
              </w:rPr>
              <w:t>banki</w:t>
            </w:r>
            <w:r>
              <w:rPr>
                <w:rFonts w:ascii="Times New Roman" w:hAnsi="Times New Roman"/>
              </w:rPr>
              <w:t>,</w:t>
            </w:r>
            <w:r w:rsidR="00FC71DF" w:rsidRPr="00FC71DF">
              <w:rPr>
                <w:rFonts w:ascii="Times New Roman" w:hAnsi="Times New Roman"/>
              </w:rPr>
              <w:t xml:space="preserve"> poprzez konieczność weryfikacji statusu kredytobiorcy w zakresie spełniania warunków umorzenia kredytu na studia medyczne, nie tylko w okresie studiów oraz po upływie karencji w spłacie kredytu na studia medyczne, ale również w okresie samej karencji w spłacie kredytu na studia medyczne</w:t>
            </w:r>
            <w:r>
              <w:rPr>
                <w:rFonts w:ascii="Times New Roman" w:hAnsi="Times New Roman"/>
              </w:rPr>
              <w:t>;</w:t>
            </w:r>
            <w:r w:rsidRPr="00FC71DF">
              <w:rPr>
                <w:rFonts w:ascii="Times New Roman" w:hAnsi="Times New Roman"/>
              </w:rPr>
              <w:t xml:space="preserve"> </w:t>
            </w:r>
          </w:p>
          <w:p w14:paraId="3B4A3E8F" w14:textId="3BF8F340" w:rsidR="00FC71DF" w:rsidRPr="00FC71DF" w:rsidRDefault="000A7981" w:rsidP="00274E33">
            <w:pPr>
              <w:tabs>
                <w:tab w:val="left" w:pos="1604"/>
              </w:tabs>
              <w:ind w:left="310" w:hanging="310"/>
              <w:jc w:val="both"/>
              <w:rPr>
                <w:rFonts w:ascii="Times New Roman" w:hAnsi="Times New Roman"/>
              </w:rPr>
            </w:pPr>
            <w:r>
              <w:rPr>
                <w:rFonts w:ascii="Times New Roman" w:hAnsi="Times New Roman"/>
              </w:rPr>
              <w:t>2</w:t>
            </w:r>
            <w:r w:rsidR="00FC71DF" w:rsidRPr="00FC71DF">
              <w:rPr>
                <w:rFonts w:ascii="Times New Roman" w:hAnsi="Times New Roman"/>
              </w:rPr>
              <w:t>)</w:t>
            </w:r>
            <w:r>
              <w:rPr>
                <w:rFonts w:ascii="Times New Roman" w:hAnsi="Times New Roman"/>
              </w:rPr>
              <w:t xml:space="preserve"> </w:t>
            </w:r>
            <w:r w:rsidR="00FC71DF">
              <w:rPr>
                <w:rFonts w:ascii="Times New Roman" w:hAnsi="Times New Roman"/>
              </w:rPr>
              <w:t xml:space="preserve"> </w:t>
            </w:r>
            <w:r w:rsidR="00FC71DF" w:rsidRPr="00FC71DF">
              <w:rPr>
                <w:rFonts w:ascii="Times New Roman" w:hAnsi="Times New Roman"/>
              </w:rPr>
              <w:t>wojewodów z uwagi na konieczność wydawania zaświadczeń lekarzom kredytobiorcom w okresie realizacji przez nich szkolenia specjalizacyjnego w priorytetowej dziedzinie medycyny</w:t>
            </w:r>
            <w:r>
              <w:rPr>
                <w:rFonts w:ascii="Times New Roman" w:hAnsi="Times New Roman"/>
              </w:rPr>
              <w:t>;</w:t>
            </w:r>
          </w:p>
          <w:p w14:paraId="2A4EBA4F" w14:textId="3C97DCDF" w:rsidR="00F51A29" w:rsidRDefault="000A7981" w:rsidP="00274E33">
            <w:pPr>
              <w:tabs>
                <w:tab w:val="left" w:pos="1604"/>
              </w:tabs>
              <w:ind w:left="310" w:hanging="310"/>
              <w:jc w:val="both"/>
              <w:rPr>
                <w:rFonts w:ascii="Times New Roman" w:hAnsi="Times New Roman"/>
              </w:rPr>
            </w:pPr>
            <w:r>
              <w:rPr>
                <w:rFonts w:ascii="Times New Roman" w:hAnsi="Times New Roman"/>
              </w:rPr>
              <w:t>3</w:t>
            </w:r>
            <w:r w:rsidR="00FC71DF" w:rsidRPr="00FC71DF">
              <w:rPr>
                <w:rFonts w:ascii="Times New Roman" w:hAnsi="Times New Roman"/>
              </w:rPr>
              <w:t>)</w:t>
            </w:r>
            <w:r w:rsidR="00FC71DF">
              <w:rPr>
                <w:rFonts w:ascii="Times New Roman" w:hAnsi="Times New Roman"/>
              </w:rPr>
              <w:t xml:space="preserve"> </w:t>
            </w:r>
            <w:r w:rsidR="00FC71DF" w:rsidRPr="00FC71DF">
              <w:rPr>
                <w:rFonts w:ascii="Times New Roman" w:hAnsi="Times New Roman"/>
              </w:rPr>
              <w:t>kierowników podmiotów leczniczych z uwagi na konieczność wydawania zaświadczeń potwierdzających wykonywanie przez lekarzy kredytobiorców zawodu w podmiotach</w:t>
            </w:r>
            <w:r>
              <w:rPr>
                <w:rFonts w:ascii="Times New Roman" w:hAnsi="Times New Roman"/>
              </w:rPr>
              <w:t xml:space="preserve"> leczniczych</w:t>
            </w:r>
            <w:r w:rsidR="00FC71DF" w:rsidRPr="00FC71DF">
              <w:rPr>
                <w:rFonts w:ascii="Times New Roman" w:hAnsi="Times New Roman"/>
              </w:rPr>
              <w:t xml:space="preserve"> udzielającym świadczeń</w:t>
            </w:r>
            <w:r>
              <w:rPr>
                <w:rFonts w:ascii="Times New Roman" w:hAnsi="Times New Roman"/>
              </w:rPr>
              <w:t xml:space="preserve"> zdrowotnych</w:t>
            </w:r>
            <w:r w:rsidR="00FC71DF" w:rsidRPr="00FC71DF">
              <w:rPr>
                <w:rFonts w:ascii="Times New Roman" w:hAnsi="Times New Roman"/>
              </w:rPr>
              <w:t xml:space="preserve"> finansowanych ze środków publicznych (w oparciu o </w:t>
            </w:r>
            <w:r w:rsidR="007B37AD">
              <w:rPr>
                <w:rFonts w:ascii="Times New Roman" w:hAnsi="Times New Roman"/>
              </w:rPr>
              <w:t>umowę z Narodowym Funduszem Zdrowia</w:t>
            </w:r>
            <w:r w:rsidR="00FC71DF" w:rsidRPr="00FC71DF">
              <w:rPr>
                <w:rFonts w:ascii="Times New Roman" w:hAnsi="Times New Roman"/>
              </w:rPr>
              <w:t>).</w:t>
            </w:r>
          </w:p>
          <w:p w14:paraId="294E31AE" w14:textId="77777777" w:rsidR="00DD0398" w:rsidRDefault="00DD0398" w:rsidP="00586449">
            <w:pPr>
              <w:tabs>
                <w:tab w:val="left" w:pos="1604"/>
              </w:tabs>
              <w:jc w:val="both"/>
              <w:rPr>
                <w:rFonts w:ascii="Times New Roman" w:hAnsi="Times New Roman"/>
              </w:rPr>
            </w:pPr>
            <w:r>
              <w:rPr>
                <w:rFonts w:ascii="Times New Roman" w:hAnsi="Times New Roman"/>
              </w:rPr>
              <w:t>Zwiększą się również obciążenia dla CMKP w związku z przyznaniem CMKP uprawnienia do opracowania minimalnych standardów</w:t>
            </w:r>
            <w:r w:rsidRPr="00DD0398">
              <w:rPr>
                <w:rFonts w:ascii="Times New Roman" w:hAnsi="Times New Roman"/>
              </w:rPr>
              <w:t>, na podstawie których będzie prowadzona certyfikacja umiejętności zawodowych</w:t>
            </w:r>
            <w:r w:rsidR="00643B97">
              <w:rPr>
                <w:rFonts w:ascii="Times New Roman" w:hAnsi="Times New Roman"/>
              </w:rPr>
              <w:t xml:space="preserve">, </w:t>
            </w:r>
            <w:r w:rsidR="00643B97" w:rsidRPr="00643B97">
              <w:rPr>
                <w:rFonts w:ascii="Times New Roman" w:hAnsi="Times New Roman"/>
              </w:rPr>
              <w:t>jednak zadanie to ma charakter epizodyczny a skala związanych z tym obciążeń jest minimalna w porównaniu do zakresu bieżącej działalności CMKP.</w:t>
            </w:r>
          </w:p>
          <w:p w14:paraId="37D4B6E7" w14:textId="77777777" w:rsidR="000769FA" w:rsidRDefault="00DB2FF0" w:rsidP="00586449">
            <w:pPr>
              <w:tabs>
                <w:tab w:val="left" w:pos="1604"/>
              </w:tabs>
              <w:jc w:val="both"/>
              <w:rPr>
                <w:rFonts w:ascii="Times New Roman" w:hAnsi="Times New Roman"/>
              </w:rPr>
            </w:pPr>
            <w:r>
              <w:rPr>
                <w:rFonts w:ascii="Times New Roman" w:hAnsi="Times New Roman"/>
              </w:rPr>
              <w:t>Ponadto z</w:t>
            </w:r>
            <w:r w:rsidR="000769FA">
              <w:rPr>
                <w:rFonts w:ascii="Times New Roman" w:hAnsi="Times New Roman"/>
              </w:rPr>
              <w:t xml:space="preserve">większą się też obciążenia </w:t>
            </w:r>
            <w:r w:rsidR="00D53E63">
              <w:rPr>
                <w:rFonts w:ascii="Times New Roman" w:hAnsi="Times New Roman"/>
              </w:rPr>
              <w:t xml:space="preserve">dla </w:t>
            </w:r>
            <w:r w:rsidR="000769FA">
              <w:rPr>
                <w:rFonts w:ascii="Times New Roman" w:hAnsi="Times New Roman"/>
              </w:rPr>
              <w:t>podmiotów prowadzących eksperymenty medyczne</w:t>
            </w:r>
            <w:r w:rsidR="00A01A68">
              <w:rPr>
                <w:rFonts w:ascii="Times New Roman" w:hAnsi="Times New Roman"/>
              </w:rPr>
              <w:t xml:space="preserve"> w zakresie</w:t>
            </w:r>
            <w:r w:rsidR="00A01A68">
              <w:t xml:space="preserve"> </w:t>
            </w:r>
            <w:r w:rsidR="00A01A68" w:rsidRPr="00A01A68">
              <w:rPr>
                <w:rFonts w:ascii="Times New Roman" w:hAnsi="Times New Roman"/>
              </w:rPr>
              <w:t>certyfikacj</w:t>
            </w:r>
            <w:r w:rsidR="00B8213B">
              <w:rPr>
                <w:rFonts w:ascii="Times New Roman" w:hAnsi="Times New Roman"/>
              </w:rPr>
              <w:t>i</w:t>
            </w:r>
            <w:r w:rsidR="00A01A68" w:rsidRPr="00A01A68">
              <w:rPr>
                <w:rFonts w:ascii="Times New Roman" w:hAnsi="Times New Roman"/>
              </w:rPr>
              <w:t xml:space="preserve"> suplementu diety</w:t>
            </w:r>
            <w:r w:rsidR="00A01A68">
              <w:rPr>
                <w:rFonts w:ascii="Times New Roman" w:hAnsi="Times New Roman"/>
              </w:rPr>
              <w:t xml:space="preserve"> </w:t>
            </w:r>
            <w:r w:rsidR="00A01A68" w:rsidRPr="00A01A68">
              <w:rPr>
                <w:rFonts w:ascii="Times New Roman" w:hAnsi="Times New Roman"/>
              </w:rPr>
              <w:t>wykorzystywanego w eksperymencie badawczym</w:t>
            </w:r>
            <w:r w:rsidR="000769FA">
              <w:rPr>
                <w:rFonts w:ascii="Times New Roman" w:hAnsi="Times New Roman"/>
              </w:rPr>
              <w:t xml:space="preserve"> </w:t>
            </w:r>
            <w:r w:rsidR="00D53E63">
              <w:rPr>
                <w:rFonts w:ascii="Times New Roman" w:hAnsi="Times New Roman"/>
              </w:rPr>
              <w:t xml:space="preserve">oraz dla komisji </w:t>
            </w:r>
            <w:r w:rsidR="00D53E63" w:rsidRPr="00AC531C">
              <w:rPr>
                <w:rFonts w:ascii="Times New Roman" w:hAnsi="Times New Roman"/>
              </w:rPr>
              <w:t>bioetycznych</w:t>
            </w:r>
            <w:r w:rsidR="00A01A68" w:rsidRPr="00AC531C">
              <w:rPr>
                <w:rFonts w:ascii="Times New Roman" w:hAnsi="Times New Roman"/>
              </w:rPr>
              <w:t xml:space="preserve"> w zakresie ogłaszania</w:t>
            </w:r>
            <w:r w:rsidR="00A01A68" w:rsidRPr="00A01A68">
              <w:rPr>
                <w:rFonts w:ascii="Times New Roman" w:hAnsi="Times New Roman"/>
              </w:rPr>
              <w:t xml:space="preserve"> uchwał, monitorowania eksperymentów medycznych, określeni</w:t>
            </w:r>
            <w:r w:rsidR="00AC531C">
              <w:rPr>
                <w:rFonts w:ascii="Times New Roman" w:hAnsi="Times New Roman"/>
              </w:rPr>
              <w:t>a</w:t>
            </w:r>
            <w:r w:rsidR="00A01A68" w:rsidRPr="00A01A68">
              <w:rPr>
                <w:rFonts w:ascii="Times New Roman" w:hAnsi="Times New Roman"/>
              </w:rPr>
              <w:t xml:space="preserve"> kadencyjności oraz kwalifikacji członków</w:t>
            </w:r>
            <w:r w:rsidR="00D53E63">
              <w:rPr>
                <w:rFonts w:ascii="Times New Roman" w:hAnsi="Times New Roman"/>
              </w:rPr>
              <w:t>.</w:t>
            </w:r>
          </w:p>
          <w:p w14:paraId="76799BD3" w14:textId="17B20680" w:rsidR="00DD0398" w:rsidRDefault="00B8213B" w:rsidP="00586449">
            <w:pPr>
              <w:tabs>
                <w:tab w:val="left" w:pos="1604"/>
              </w:tabs>
              <w:jc w:val="both"/>
              <w:rPr>
                <w:rFonts w:ascii="Times New Roman" w:hAnsi="Times New Roman"/>
              </w:rPr>
            </w:pPr>
            <w:r>
              <w:rPr>
                <w:rFonts w:ascii="Times New Roman" w:hAnsi="Times New Roman"/>
              </w:rPr>
              <w:lastRenderedPageBreak/>
              <w:t>Z</w:t>
            </w:r>
            <w:r w:rsidR="009B0B73">
              <w:rPr>
                <w:rFonts w:ascii="Times New Roman" w:hAnsi="Times New Roman"/>
              </w:rPr>
              <w:t>większą</w:t>
            </w:r>
            <w:r>
              <w:rPr>
                <w:rFonts w:ascii="Times New Roman" w:hAnsi="Times New Roman"/>
              </w:rPr>
              <w:t xml:space="preserve"> się również </w:t>
            </w:r>
            <w:r w:rsidR="009B0B73">
              <w:rPr>
                <w:rFonts w:ascii="Times New Roman" w:hAnsi="Times New Roman"/>
              </w:rPr>
              <w:t xml:space="preserve">obciążenia dla okręgowych izb lekarskich w zakresie weryfikacji realizacji obowiązku doskonalenia zawodowego oraz dla konsultantów krajowych i </w:t>
            </w:r>
            <w:r w:rsidR="000A7981">
              <w:rPr>
                <w:rFonts w:ascii="Times New Roman" w:hAnsi="Times New Roman"/>
              </w:rPr>
              <w:t>ministra właściwego do spraw zdrowia</w:t>
            </w:r>
            <w:r w:rsidR="009B0B73">
              <w:rPr>
                <w:rFonts w:ascii="Times New Roman" w:hAnsi="Times New Roman"/>
              </w:rPr>
              <w:t xml:space="preserve"> w zakresie rekomendowania i przygotowania kursów doskonalących.</w:t>
            </w:r>
          </w:p>
          <w:p w14:paraId="325BDAAD" w14:textId="77777777" w:rsidR="00371522" w:rsidRDefault="00371522" w:rsidP="00586449">
            <w:pPr>
              <w:tabs>
                <w:tab w:val="left" w:pos="1604"/>
              </w:tabs>
              <w:jc w:val="both"/>
              <w:rPr>
                <w:rFonts w:ascii="Times New Roman" w:hAnsi="Times New Roman"/>
              </w:rPr>
            </w:pPr>
            <w:r>
              <w:rPr>
                <w:rFonts w:ascii="Times New Roman" w:hAnsi="Times New Roman"/>
              </w:rPr>
              <w:t xml:space="preserve">Jednocześnie zmniejszą się obciążenia w zakresie konieczności odbycia obowiązkowo </w:t>
            </w:r>
            <w:r w:rsidRPr="00371522">
              <w:rPr>
                <w:rFonts w:ascii="Times New Roman" w:hAnsi="Times New Roman"/>
              </w:rPr>
              <w:t>6 miesięcy szkolenia specjalizacyjnego w szpitalu pierwszego lub drugiego stopnia podstawowego poziomu zabezpieczenia zdrowotnego</w:t>
            </w:r>
            <w:r>
              <w:rPr>
                <w:rFonts w:ascii="Times New Roman" w:hAnsi="Times New Roman"/>
              </w:rPr>
              <w:t>. Jednostki szkolące nie będą musiały już zawierać umów i oddelegowywać lekarzy do odbycia szkolenia poza jednostką macierzystą. Dodatkowo odejdą obciążenia biurokratyczne związane z wypłacaniem dodatku 16% za rozłąkę dla lekarzy oddelegowanych na 6 miesięcy do</w:t>
            </w:r>
            <w:r w:rsidR="00F51A29">
              <w:t xml:space="preserve"> </w:t>
            </w:r>
            <w:r w:rsidR="00F51A29">
              <w:rPr>
                <w:rFonts w:ascii="Times New Roman" w:hAnsi="Times New Roman"/>
              </w:rPr>
              <w:t>szpitala</w:t>
            </w:r>
            <w:r w:rsidR="00F51A29" w:rsidRPr="00F51A29">
              <w:rPr>
                <w:rFonts w:ascii="Times New Roman" w:hAnsi="Times New Roman"/>
              </w:rPr>
              <w:t xml:space="preserve"> pierwszego lub drugiego stopnia podstawowego poziomu zabezpieczenia zdrowotnego</w:t>
            </w:r>
            <w:r>
              <w:rPr>
                <w:rFonts w:ascii="Times New Roman" w:hAnsi="Times New Roman"/>
              </w:rPr>
              <w:t xml:space="preserve"> w ramach szkolenia specjalizacyjnego.</w:t>
            </w:r>
          </w:p>
          <w:p w14:paraId="08E0DD6B" w14:textId="284D3C8A" w:rsidR="00F51A29" w:rsidRPr="005738E7" w:rsidRDefault="00F51A29" w:rsidP="00586449">
            <w:pPr>
              <w:tabs>
                <w:tab w:val="left" w:pos="1604"/>
              </w:tabs>
              <w:jc w:val="both"/>
              <w:rPr>
                <w:rFonts w:ascii="Times New Roman" w:hAnsi="Times New Roman"/>
              </w:rPr>
            </w:pPr>
            <w:r>
              <w:rPr>
                <w:rFonts w:ascii="Times New Roman" w:hAnsi="Times New Roman"/>
              </w:rPr>
              <w:t xml:space="preserve">Ponadto w związku z planowanym skróceniem stażu podyplomowego zmniejszy się obciążenie okręgowych izb lekarskich, wojewodów i marszałków </w:t>
            </w:r>
            <w:r w:rsidR="000A7981">
              <w:rPr>
                <w:rFonts w:ascii="Times New Roman" w:hAnsi="Times New Roman"/>
              </w:rPr>
              <w:t xml:space="preserve">województw </w:t>
            </w:r>
            <w:r>
              <w:rPr>
                <w:rFonts w:ascii="Times New Roman" w:hAnsi="Times New Roman"/>
              </w:rPr>
              <w:t xml:space="preserve">w zakresie organizacji, finansowania i nadzoru nad stażem podyplomowym. </w:t>
            </w:r>
          </w:p>
        </w:tc>
      </w:tr>
      <w:tr w:rsidR="00342B82" w:rsidRPr="00425039" w14:paraId="4D698D3B" w14:textId="77777777" w:rsidTr="0037226E">
        <w:trPr>
          <w:gridAfter w:val="2"/>
          <w:wAfter w:w="32" w:type="dxa"/>
          <w:trHeight w:val="142"/>
          <w:jc w:val="center"/>
        </w:trPr>
        <w:tc>
          <w:tcPr>
            <w:tcW w:w="10519" w:type="dxa"/>
            <w:gridSpan w:val="24"/>
            <w:shd w:val="clear" w:color="auto" w:fill="99CCFF"/>
          </w:tcPr>
          <w:p w14:paraId="15432EDD" w14:textId="77777777" w:rsidR="00342B82" w:rsidRPr="005D0FD3" w:rsidRDefault="00342B82" w:rsidP="00342B82">
            <w:pPr>
              <w:numPr>
                <w:ilvl w:val="0"/>
                <w:numId w:val="1"/>
              </w:numPr>
              <w:spacing w:line="240" w:lineRule="auto"/>
              <w:jc w:val="both"/>
              <w:rPr>
                <w:rFonts w:ascii="Times New Roman" w:hAnsi="Times New Roman"/>
                <w:b/>
                <w:color w:val="000000"/>
              </w:rPr>
            </w:pPr>
            <w:r w:rsidRPr="005D0FD3">
              <w:rPr>
                <w:rFonts w:ascii="Times New Roman" w:hAnsi="Times New Roman"/>
                <w:b/>
                <w:color w:val="000000"/>
              </w:rPr>
              <w:lastRenderedPageBreak/>
              <w:t xml:space="preserve">Wpływ na rynek pracy </w:t>
            </w:r>
          </w:p>
        </w:tc>
      </w:tr>
      <w:tr w:rsidR="00342B82" w:rsidRPr="00425039" w14:paraId="127C4E00" w14:textId="77777777" w:rsidTr="0037226E">
        <w:trPr>
          <w:gridAfter w:val="2"/>
          <w:wAfter w:w="32" w:type="dxa"/>
          <w:trHeight w:val="142"/>
          <w:jc w:val="center"/>
        </w:trPr>
        <w:tc>
          <w:tcPr>
            <w:tcW w:w="10519" w:type="dxa"/>
            <w:gridSpan w:val="24"/>
          </w:tcPr>
          <w:p w14:paraId="655BEC12" w14:textId="28DDF45A" w:rsidR="00342B82" w:rsidRPr="00B15906" w:rsidRDefault="00342B82" w:rsidP="00342B82">
            <w:pPr>
              <w:spacing w:line="240" w:lineRule="auto"/>
              <w:jc w:val="both"/>
              <w:rPr>
                <w:rFonts w:ascii="Times New Roman" w:hAnsi="Times New Roman"/>
                <w:color w:val="000000"/>
              </w:rPr>
            </w:pPr>
            <w:r>
              <w:rPr>
                <w:rFonts w:ascii="Times New Roman" w:hAnsi="Times New Roman"/>
                <w:color w:val="000000"/>
              </w:rPr>
              <w:t xml:space="preserve">Wprowadzane zmiany wpłyną na lepsze przygotowanie lekarzy do wykonywania zawodu. </w:t>
            </w:r>
            <w:r w:rsidR="00052D1A">
              <w:rPr>
                <w:rFonts w:ascii="Times New Roman" w:hAnsi="Times New Roman"/>
                <w:color w:val="000000"/>
              </w:rPr>
              <w:t>W związku ze skróceniem stażu podyplomowego z</w:t>
            </w:r>
            <w:r>
              <w:rPr>
                <w:rFonts w:ascii="Times New Roman" w:hAnsi="Times New Roman"/>
                <w:color w:val="000000"/>
              </w:rPr>
              <w:t xml:space="preserve">większy się również liczba lekarzy rozpoczynających szkolenie specjalizacyjne </w:t>
            </w:r>
            <w:r w:rsidR="00052D1A">
              <w:rPr>
                <w:rFonts w:ascii="Times New Roman" w:hAnsi="Times New Roman"/>
                <w:color w:val="000000"/>
              </w:rPr>
              <w:t xml:space="preserve">w pierwszej połowie </w:t>
            </w:r>
            <w:r>
              <w:rPr>
                <w:rFonts w:ascii="Times New Roman" w:hAnsi="Times New Roman"/>
                <w:color w:val="000000"/>
              </w:rPr>
              <w:t>202</w:t>
            </w:r>
            <w:r w:rsidR="00A44783">
              <w:rPr>
                <w:rFonts w:ascii="Times New Roman" w:hAnsi="Times New Roman"/>
                <w:color w:val="000000"/>
              </w:rPr>
              <w:t>8</w:t>
            </w:r>
            <w:r>
              <w:rPr>
                <w:rFonts w:ascii="Times New Roman" w:hAnsi="Times New Roman"/>
                <w:color w:val="000000"/>
              </w:rPr>
              <w:t xml:space="preserve"> r. co wpłynie </w:t>
            </w:r>
            <w:r w:rsidR="00A44783">
              <w:rPr>
                <w:rFonts w:ascii="Times New Roman" w:hAnsi="Times New Roman"/>
                <w:color w:val="000000"/>
              </w:rPr>
              <w:t>na</w:t>
            </w:r>
            <w:r>
              <w:rPr>
                <w:rFonts w:ascii="Times New Roman" w:hAnsi="Times New Roman"/>
                <w:color w:val="000000"/>
              </w:rPr>
              <w:t xml:space="preserve"> lepszą dostępność do świadczeń zdrowotnych. Ponadto wprowadzane zmiany będą mieć wpływ na zwiększenie liczby lekarzy specjalistów na terenach, gdzie obecnie dostęp do specjalistów jest mniejszy niż w innych regionach kraju.</w:t>
            </w:r>
            <w:r>
              <w:t xml:space="preserve"> </w:t>
            </w:r>
            <w:r w:rsidRPr="00422DCB">
              <w:rPr>
                <w:rFonts w:ascii="Times New Roman" w:hAnsi="Times New Roman"/>
              </w:rPr>
              <w:t>W związku z powyższym</w:t>
            </w:r>
            <w:r>
              <w:t xml:space="preserve"> </w:t>
            </w:r>
            <w:r w:rsidRPr="00422DCB">
              <w:rPr>
                <w:rFonts w:ascii="Times New Roman" w:hAnsi="Times New Roman"/>
                <w:color w:val="000000"/>
              </w:rPr>
              <w:t xml:space="preserve">zakłada się, że proponowane regulacje wpłyną na </w:t>
            </w:r>
            <w:r w:rsidR="00052D1A">
              <w:rPr>
                <w:rFonts w:ascii="Times New Roman" w:hAnsi="Times New Roman"/>
                <w:color w:val="000000"/>
              </w:rPr>
              <w:t>zwiększenie dostępności kadr lekarskich na rynku pracy, a co za tym idzie na polepszenie sytuacji kadrowej w ochronie zdrowia</w:t>
            </w:r>
            <w:r w:rsidR="00257DDD">
              <w:rPr>
                <w:rFonts w:ascii="Times New Roman" w:hAnsi="Times New Roman"/>
                <w:color w:val="000000"/>
              </w:rPr>
              <w:t>.</w:t>
            </w:r>
            <w:r w:rsidR="00052D1A">
              <w:rPr>
                <w:rFonts w:ascii="Times New Roman" w:hAnsi="Times New Roman"/>
                <w:color w:val="000000"/>
              </w:rPr>
              <w:t xml:space="preserve"> </w:t>
            </w:r>
            <w:r w:rsidR="004F5C5A">
              <w:rPr>
                <w:rFonts w:ascii="Times New Roman" w:hAnsi="Times New Roman"/>
                <w:color w:val="000000"/>
              </w:rPr>
              <w:t>N</w:t>
            </w:r>
            <w:r w:rsidR="004F5C5A" w:rsidRPr="004F5C5A">
              <w:rPr>
                <w:rFonts w:ascii="Times New Roman" w:hAnsi="Times New Roman"/>
                <w:color w:val="000000"/>
              </w:rPr>
              <w:t>ie przewiduje się by zmiana sposobu przeprowadzania LEK</w:t>
            </w:r>
            <w:r w:rsidR="001E5662">
              <w:rPr>
                <w:rFonts w:ascii="Times New Roman" w:hAnsi="Times New Roman"/>
                <w:color w:val="000000"/>
              </w:rPr>
              <w:t xml:space="preserve"> i </w:t>
            </w:r>
            <w:r w:rsidR="004F5C5A" w:rsidRPr="004F5C5A">
              <w:rPr>
                <w:rFonts w:ascii="Times New Roman" w:hAnsi="Times New Roman"/>
                <w:color w:val="000000"/>
              </w:rPr>
              <w:t xml:space="preserve">LDEK w istotny sposób wpłynęła na </w:t>
            </w:r>
            <w:r w:rsidR="001E5662">
              <w:rPr>
                <w:rFonts w:ascii="Times New Roman" w:hAnsi="Times New Roman"/>
                <w:color w:val="000000"/>
              </w:rPr>
              <w:t>zwiększenie</w:t>
            </w:r>
            <w:r w:rsidR="001E5662" w:rsidRPr="004F5C5A">
              <w:rPr>
                <w:rFonts w:ascii="Times New Roman" w:hAnsi="Times New Roman"/>
                <w:color w:val="000000"/>
              </w:rPr>
              <w:t xml:space="preserve"> </w:t>
            </w:r>
            <w:r w:rsidR="004F5C5A" w:rsidRPr="004F5C5A">
              <w:rPr>
                <w:rFonts w:ascii="Times New Roman" w:hAnsi="Times New Roman"/>
                <w:color w:val="000000"/>
              </w:rPr>
              <w:t>liczby lekarzy. Przed wprowadzeniem bazy pytań zdawalność egzaminu była wysoka, jednak wyniki były bardziej zróżnicowane. W czasie obowiązywania 100% tajnych pytań na LEK i LDEK jedynie 1% zdających nie był w stanie uzyskać pozytywnego wyniku egzaminu podczas pierwszych 3 podejść. Ponadto należy mieć na względzie, że pierwsze 3 podejścia do LEK i LDEK mają miejsce jeszcze przed ukończeniem przez lekarza stażu podyplomowego</w:t>
            </w:r>
            <w:r w:rsidR="001E5662">
              <w:rPr>
                <w:rFonts w:ascii="Times New Roman" w:hAnsi="Times New Roman"/>
                <w:color w:val="000000"/>
              </w:rPr>
              <w:t>,</w:t>
            </w:r>
            <w:r w:rsidR="004F5C5A" w:rsidRPr="004F5C5A">
              <w:rPr>
                <w:rFonts w:ascii="Times New Roman" w:hAnsi="Times New Roman"/>
                <w:color w:val="000000"/>
              </w:rPr>
              <w:t xml:space="preserve"> tzn. przed spełnieniem obligatoryjnego warunku do uzyskania niegraniczonego prawa wykonywania zawodu. Zatem 99% lekarzy było w stanie zdać LEK</w:t>
            </w:r>
            <w:r w:rsidR="001E5662">
              <w:rPr>
                <w:rFonts w:ascii="Times New Roman" w:hAnsi="Times New Roman"/>
                <w:color w:val="000000"/>
              </w:rPr>
              <w:t xml:space="preserve"> lub </w:t>
            </w:r>
            <w:r w:rsidR="004F5C5A" w:rsidRPr="004F5C5A">
              <w:rPr>
                <w:rFonts w:ascii="Times New Roman" w:hAnsi="Times New Roman"/>
                <w:color w:val="000000"/>
              </w:rPr>
              <w:t xml:space="preserve">LDEK, tak aby bez opóźnień uzyskać pełne prawo wykonywania zawodu zaraz po ukończeniu stażu podyplomowego. </w:t>
            </w:r>
          </w:p>
        </w:tc>
      </w:tr>
      <w:tr w:rsidR="00342B82" w:rsidRPr="00425039" w14:paraId="4ED903D5" w14:textId="77777777" w:rsidTr="0037226E">
        <w:trPr>
          <w:gridAfter w:val="2"/>
          <w:wAfter w:w="32" w:type="dxa"/>
          <w:trHeight w:val="142"/>
          <w:jc w:val="center"/>
        </w:trPr>
        <w:tc>
          <w:tcPr>
            <w:tcW w:w="10519" w:type="dxa"/>
            <w:gridSpan w:val="24"/>
            <w:shd w:val="clear" w:color="auto" w:fill="99CCFF"/>
          </w:tcPr>
          <w:p w14:paraId="45C91936" w14:textId="77777777" w:rsidR="00342B82" w:rsidRPr="005D0FD3" w:rsidRDefault="00342B82" w:rsidP="00342B82">
            <w:pPr>
              <w:numPr>
                <w:ilvl w:val="0"/>
                <w:numId w:val="1"/>
              </w:numPr>
              <w:spacing w:line="240" w:lineRule="auto"/>
              <w:jc w:val="both"/>
              <w:rPr>
                <w:rFonts w:ascii="Times New Roman" w:hAnsi="Times New Roman"/>
                <w:b/>
                <w:color w:val="000000"/>
              </w:rPr>
            </w:pPr>
            <w:r w:rsidRPr="005D0FD3">
              <w:rPr>
                <w:rFonts w:ascii="Times New Roman" w:hAnsi="Times New Roman"/>
                <w:b/>
                <w:color w:val="000000"/>
              </w:rPr>
              <w:t>Wpływ na pozostałe obszary</w:t>
            </w:r>
          </w:p>
        </w:tc>
      </w:tr>
      <w:tr w:rsidR="00342B82" w:rsidRPr="00425039" w14:paraId="0D35C262" w14:textId="77777777" w:rsidTr="0037226E">
        <w:trPr>
          <w:gridAfter w:val="2"/>
          <w:wAfter w:w="32" w:type="dxa"/>
          <w:trHeight w:val="1031"/>
          <w:jc w:val="center"/>
        </w:trPr>
        <w:tc>
          <w:tcPr>
            <w:tcW w:w="4106" w:type="dxa"/>
            <w:gridSpan w:val="6"/>
            <w:shd w:val="clear" w:color="auto" w:fill="FFFFFF"/>
          </w:tcPr>
          <w:p w14:paraId="7674ECB3" w14:textId="77777777" w:rsidR="00342B82" w:rsidRPr="00B15906" w:rsidRDefault="00342B82" w:rsidP="00342B82">
            <w:pPr>
              <w:spacing w:line="240" w:lineRule="auto"/>
              <w:rPr>
                <w:rFonts w:ascii="Times New Roman" w:hAnsi="Times New Roman"/>
                <w:color w:val="000000"/>
                <w:spacing w:val="-2"/>
              </w:rPr>
            </w:pPr>
            <w:r w:rsidRPr="00425039">
              <w:rPr>
                <w:rFonts w:ascii="Times New Roman" w:hAnsi="Times New Roman"/>
                <w:color w:val="000000"/>
              </w:rPr>
              <w:fldChar w:fldCharType="begin">
                <w:ffData>
                  <w:name w:val=""/>
                  <w:enabled/>
                  <w:calcOnExit w:val="0"/>
                  <w:checkBox>
                    <w:sizeAuto/>
                    <w:default w:val="0"/>
                  </w:checkBox>
                </w:ffData>
              </w:fldChar>
            </w:r>
            <w:r w:rsidRPr="00425039">
              <w:rPr>
                <w:rFonts w:ascii="Times New Roman" w:hAnsi="Times New Roman"/>
                <w:color w:val="000000"/>
              </w:rPr>
              <w:instrText xml:space="preserve"> FORMCHECKBOX </w:instrText>
            </w:r>
            <w:r w:rsidRPr="00425039">
              <w:rPr>
                <w:rFonts w:ascii="Times New Roman" w:hAnsi="Times New Roman"/>
                <w:color w:val="000000"/>
              </w:rPr>
            </w:r>
            <w:r w:rsidRPr="00425039">
              <w:rPr>
                <w:rFonts w:ascii="Times New Roman" w:hAnsi="Times New Roman"/>
                <w:color w:val="000000"/>
              </w:rPr>
              <w:fldChar w:fldCharType="separate"/>
            </w:r>
            <w:r w:rsidRPr="00425039">
              <w:rPr>
                <w:rFonts w:ascii="Times New Roman" w:hAnsi="Times New Roman"/>
                <w:color w:val="000000"/>
              </w:rPr>
              <w:fldChar w:fldCharType="end"/>
            </w:r>
            <w:r w:rsidRPr="005D0FD3">
              <w:rPr>
                <w:rFonts w:ascii="Times New Roman" w:hAnsi="Times New Roman"/>
                <w:color w:val="000000"/>
              </w:rPr>
              <w:t xml:space="preserve"> </w:t>
            </w:r>
            <w:r w:rsidRPr="00B15906">
              <w:rPr>
                <w:rFonts w:ascii="Times New Roman" w:hAnsi="Times New Roman"/>
                <w:color w:val="000000"/>
                <w:spacing w:val="-2"/>
              </w:rPr>
              <w:t>środowisko naturalne</w:t>
            </w:r>
          </w:p>
          <w:p w14:paraId="7EA9858F" w14:textId="77777777" w:rsidR="00342B82" w:rsidRPr="00B15906" w:rsidRDefault="00342B82" w:rsidP="00342B82">
            <w:pPr>
              <w:spacing w:line="240" w:lineRule="auto"/>
              <w:rPr>
                <w:rFonts w:ascii="Times New Roman" w:hAnsi="Times New Roman"/>
                <w:color w:val="000000"/>
              </w:rPr>
            </w:pPr>
            <w:r w:rsidRPr="00425039">
              <w:rPr>
                <w:rFonts w:ascii="Times New Roman" w:hAnsi="Times New Roman"/>
                <w:color w:val="000000"/>
              </w:rPr>
              <w:fldChar w:fldCharType="begin">
                <w:ffData>
                  <w:name w:val=""/>
                  <w:enabled/>
                  <w:calcOnExit w:val="0"/>
                  <w:checkBox>
                    <w:sizeAuto/>
                    <w:default w:val="0"/>
                  </w:checkBox>
                </w:ffData>
              </w:fldChar>
            </w:r>
            <w:r w:rsidRPr="00425039">
              <w:rPr>
                <w:rFonts w:ascii="Times New Roman" w:hAnsi="Times New Roman"/>
                <w:color w:val="000000"/>
              </w:rPr>
              <w:instrText xml:space="preserve"> FORMCHECKBOX </w:instrText>
            </w:r>
            <w:r w:rsidRPr="00425039">
              <w:rPr>
                <w:rFonts w:ascii="Times New Roman" w:hAnsi="Times New Roman"/>
                <w:color w:val="000000"/>
              </w:rPr>
            </w:r>
            <w:r w:rsidRPr="00425039">
              <w:rPr>
                <w:rFonts w:ascii="Times New Roman" w:hAnsi="Times New Roman"/>
                <w:color w:val="000000"/>
              </w:rPr>
              <w:fldChar w:fldCharType="separate"/>
            </w:r>
            <w:r w:rsidRPr="00425039">
              <w:rPr>
                <w:rFonts w:ascii="Times New Roman" w:hAnsi="Times New Roman"/>
                <w:color w:val="000000"/>
              </w:rPr>
              <w:fldChar w:fldCharType="end"/>
            </w:r>
            <w:r w:rsidRPr="005D0FD3">
              <w:rPr>
                <w:rFonts w:ascii="Times New Roman" w:hAnsi="Times New Roman"/>
                <w:color w:val="000000"/>
              </w:rPr>
              <w:t xml:space="preserve"> sytuacja i rozwój regiona</w:t>
            </w:r>
            <w:r w:rsidRPr="00B15906">
              <w:rPr>
                <w:rFonts w:ascii="Times New Roman" w:hAnsi="Times New Roman"/>
                <w:color w:val="000000"/>
              </w:rPr>
              <w:t>lny</w:t>
            </w:r>
          </w:p>
          <w:p w14:paraId="4875CCF0" w14:textId="77777777" w:rsidR="00342B82" w:rsidRPr="005D0FD3" w:rsidRDefault="00342B82" w:rsidP="00342B82">
            <w:pPr>
              <w:spacing w:line="240" w:lineRule="auto"/>
              <w:rPr>
                <w:rFonts w:ascii="Times New Roman" w:hAnsi="Times New Roman"/>
                <w:color w:val="000000"/>
                <w:spacing w:val="-2"/>
              </w:rPr>
            </w:pPr>
            <w:r w:rsidRPr="00425039">
              <w:rPr>
                <w:rFonts w:ascii="Times New Roman" w:hAnsi="Times New Roman"/>
                <w:color w:val="000000"/>
              </w:rPr>
              <w:fldChar w:fldCharType="begin">
                <w:ffData>
                  <w:name w:val="Wybór1"/>
                  <w:enabled/>
                  <w:calcOnExit w:val="0"/>
                  <w:checkBox>
                    <w:sizeAuto/>
                    <w:default w:val="0"/>
                  </w:checkBox>
                </w:ffData>
              </w:fldChar>
            </w:r>
            <w:r w:rsidRPr="00425039">
              <w:rPr>
                <w:rFonts w:ascii="Times New Roman" w:hAnsi="Times New Roman"/>
                <w:color w:val="000000"/>
              </w:rPr>
              <w:instrText xml:space="preserve"> FORMCHECKBOX </w:instrText>
            </w:r>
            <w:r w:rsidRPr="00425039">
              <w:rPr>
                <w:rFonts w:ascii="Times New Roman" w:hAnsi="Times New Roman"/>
                <w:color w:val="000000"/>
              </w:rPr>
            </w:r>
            <w:r w:rsidRPr="00425039">
              <w:rPr>
                <w:rFonts w:ascii="Times New Roman" w:hAnsi="Times New Roman"/>
                <w:color w:val="000000"/>
              </w:rPr>
              <w:fldChar w:fldCharType="separate"/>
            </w:r>
            <w:r w:rsidRPr="00425039">
              <w:rPr>
                <w:rFonts w:ascii="Times New Roman" w:hAnsi="Times New Roman"/>
                <w:color w:val="000000"/>
              </w:rPr>
              <w:fldChar w:fldCharType="end"/>
            </w:r>
            <w:r w:rsidRPr="005D0FD3">
              <w:rPr>
                <w:rFonts w:ascii="Times New Roman" w:hAnsi="Times New Roman"/>
                <w:color w:val="000000"/>
              </w:rPr>
              <w:t xml:space="preserve"> </w:t>
            </w:r>
            <w:r w:rsidRPr="009001AB">
              <w:rPr>
                <w:rFonts w:ascii="Times New Roman" w:hAnsi="Times New Roman"/>
                <w:color w:val="000000"/>
              </w:rPr>
              <w:t>sądy powszechne,</w:t>
            </w:r>
            <w:r>
              <w:rPr>
                <w:rFonts w:ascii="Times New Roman" w:hAnsi="Times New Roman"/>
                <w:color w:val="000000"/>
              </w:rPr>
              <w:t xml:space="preserve"> </w:t>
            </w:r>
            <w:r w:rsidRPr="009001AB">
              <w:rPr>
                <w:rFonts w:ascii="Times New Roman" w:hAnsi="Times New Roman"/>
                <w:color w:val="000000"/>
              </w:rPr>
              <w:t>administracyjne lub wojskowe</w:t>
            </w:r>
          </w:p>
        </w:tc>
        <w:tc>
          <w:tcPr>
            <w:tcW w:w="2023" w:type="dxa"/>
            <w:gridSpan w:val="6"/>
            <w:shd w:val="clear" w:color="auto" w:fill="FFFFFF"/>
          </w:tcPr>
          <w:p w14:paraId="6A43F51E" w14:textId="77777777" w:rsidR="00342B82" w:rsidRPr="00B15906" w:rsidRDefault="00342B82" w:rsidP="00342B82">
            <w:pPr>
              <w:spacing w:line="240" w:lineRule="auto"/>
              <w:rPr>
                <w:rFonts w:ascii="Times New Roman" w:hAnsi="Times New Roman"/>
                <w:color w:val="000000"/>
                <w:spacing w:val="-2"/>
              </w:rPr>
            </w:pPr>
            <w:r w:rsidRPr="00425039">
              <w:rPr>
                <w:rFonts w:ascii="Times New Roman" w:hAnsi="Times New Roman"/>
                <w:color w:val="000000"/>
              </w:rPr>
              <w:fldChar w:fldCharType="begin">
                <w:ffData>
                  <w:name w:val="Wybór1"/>
                  <w:enabled/>
                  <w:calcOnExit w:val="0"/>
                  <w:checkBox>
                    <w:sizeAuto/>
                    <w:default w:val="0"/>
                  </w:checkBox>
                </w:ffData>
              </w:fldChar>
            </w:r>
            <w:r w:rsidRPr="00425039">
              <w:rPr>
                <w:rFonts w:ascii="Times New Roman" w:hAnsi="Times New Roman"/>
                <w:color w:val="000000"/>
              </w:rPr>
              <w:instrText xml:space="preserve"> FORMCHECKBOX </w:instrText>
            </w:r>
            <w:r w:rsidRPr="00425039">
              <w:rPr>
                <w:rFonts w:ascii="Times New Roman" w:hAnsi="Times New Roman"/>
                <w:color w:val="000000"/>
              </w:rPr>
            </w:r>
            <w:r w:rsidRPr="00425039">
              <w:rPr>
                <w:rFonts w:ascii="Times New Roman" w:hAnsi="Times New Roman"/>
                <w:color w:val="000000"/>
              </w:rPr>
              <w:fldChar w:fldCharType="separate"/>
            </w:r>
            <w:r w:rsidRPr="00425039">
              <w:rPr>
                <w:rFonts w:ascii="Times New Roman" w:hAnsi="Times New Roman"/>
                <w:color w:val="000000"/>
              </w:rPr>
              <w:fldChar w:fldCharType="end"/>
            </w:r>
            <w:r w:rsidRPr="005D0FD3">
              <w:rPr>
                <w:rFonts w:ascii="Times New Roman" w:hAnsi="Times New Roman"/>
                <w:color w:val="000000"/>
              </w:rPr>
              <w:t xml:space="preserve"> </w:t>
            </w:r>
            <w:r w:rsidRPr="00B15906">
              <w:rPr>
                <w:rFonts w:ascii="Times New Roman" w:hAnsi="Times New Roman"/>
                <w:color w:val="000000"/>
                <w:spacing w:val="-2"/>
              </w:rPr>
              <w:t>demografia</w:t>
            </w:r>
          </w:p>
          <w:p w14:paraId="4C1F693F" w14:textId="77777777" w:rsidR="00342B82" w:rsidRDefault="00342B82" w:rsidP="00342B82">
            <w:pPr>
              <w:spacing w:line="240" w:lineRule="auto"/>
              <w:rPr>
                <w:rFonts w:ascii="Times New Roman" w:hAnsi="Times New Roman"/>
                <w:color w:val="000000"/>
              </w:rPr>
            </w:pPr>
            <w:r w:rsidRPr="00425039">
              <w:rPr>
                <w:rFonts w:ascii="Times New Roman" w:hAnsi="Times New Roman"/>
                <w:color w:val="000000"/>
              </w:rPr>
              <w:fldChar w:fldCharType="begin">
                <w:ffData>
                  <w:name w:val=""/>
                  <w:enabled/>
                  <w:calcOnExit w:val="0"/>
                  <w:checkBox>
                    <w:sizeAuto/>
                    <w:default w:val="0"/>
                  </w:checkBox>
                </w:ffData>
              </w:fldChar>
            </w:r>
            <w:r w:rsidRPr="00425039">
              <w:rPr>
                <w:rFonts w:ascii="Times New Roman" w:hAnsi="Times New Roman"/>
                <w:color w:val="000000"/>
              </w:rPr>
              <w:instrText xml:space="preserve"> FORMCHECKBOX </w:instrText>
            </w:r>
            <w:r w:rsidRPr="00425039">
              <w:rPr>
                <w:rFonts w:ascii="Times New Roman" w:hAnsi="Times New Roman"/>
                <w:color w:val="000000"/>
              </w:rPr>
            </w:r>
            <w:r w:rsidRPr="00425039">
              <w:rPr>
                <w:rFonts w:ascii="Times New Roman" w:hAnsi="Times New Roman"/>
                <w:color w:val="000000"/>
              </w:rPr>
              <w:fldChar w:fldCharType="separate"/>
            </w:r>
            <w:r w:rsidRPr="00425039">
              <w:rPr>
                <w:rFonts w:ascii="Times New Roman" w:hAnsi="Times New Roman"/>
                <w:color w:val="000000"/>
              </w:rPr>
              <w:fldChar w:fldCharType="end"/>
            </w:r>
            <w:r w:rsidRPr="005D0FD3">
              <w:rPr>
                <w:rFonts w:ascii="Times New Roman" w:hAnsi="Times New Roman"/>
                <w:color w:val="000000"/>
              </w:rPr>
              <w:t xml:space="preserve"> mienie państwowe</w:t>
            </w:r>
          </w:p>
          <w:p w14:paraId="6C157E8F" w14:textId="77777777" w:rsidR="00342B82" w:rsidRPr="005D0FD3" w:rsidRDefault="00342B82" w:rsidP="00342B82">
            <w:pPr>
              <w:spacing w:line="240" w:lineRule="auto"/>
              <w:rPr>
                <w:rFonts w:ascii="Times New Roman" w:hAnsi="Times New Roman"/>
                <w:color w:val="000000"/>
              </w:rPr>
            </w:pPr>
            <w:r w:rsidRPr="00425039">
              <w:rPr>
                <w:rFonts w:ascii="Times New Roman" w:hAnsi="Times New Roman"/>
                <w:color w:val="000000"/>
              </w:rPr>
              <w:fldChar w:fldCharType="begin">
                <w:ffData>
                  <w:name w:val=""/>
                  <w:enabled/>
                  <w:calcOnExit w:val="0"/>
                  <w:checkBox>
                    <w:sizeAuto/>
                    <w:default w:val="0"/>
                  </w:checkBox>
                </w:ffData>
              </w:fldChar>
            </w:r>
            <w:r w:rsidRPr="00425039">
              <w:rPr>
                <w:rFonts w:ascii="Times New Roman" w:hAnsi="Times New Roman"/>
                <w:color w:val="000000"/>
              </w:rPr>
              <w:instrText xml:space="preserve"> FORMCHECKBOX </w:instrText>
            </w:r>
            <w:r w:rsidRPr="00425039">
              <w:rPr>
                <w:rFonts w:ascii="Times New Roman" w:hAnsi="Times New Roman"/>
                <w:color w:val="000000"/>
              </w:rPr>
            </w:r>
            <w:r w:rsidRPr="00425039">
              <w:rPr>
                <w:rFonts w:ascii="Times New Roman" w:hAnsi="Times New Roman"/>
                <w:color w:val="000000"/>
              </w:rPr>
              <w:fldChar w:fldCharType="separate"/>
            </w:r>
            <w:r w:rsidRPr="00425039">
              <w:rPr>
                <w:rFonts w:ascii="Times New Roman" w:hAnsi="Times New Roman"/>
                <w:color w:val="000000"/>
              </w:rPr>
              <w:fldChar w:fldCharType="end"/>
            </w:r>
            <w:r w:rsidRPr="008B4FE6">
              <w:rPr>
                <w:rFonts w:ascii="Times New Roman" w:hAnsi="Times New Roman"/>
                <w:color w:val="000000"/>
                <w:spacing w:val="-2"/>
              </w:rPr>
              <w:t xml:space="preserve"> inne: </w:t>
            </w:r>
            <w:r w:rsidRPr="008B4FE6">
              <w:rPr>
                <w:rFonts w:ascii="Times New Roman" w:hAnsi="Times New Roman"/>
                <w:color w:val="000000"/>
              </w:rPr>
              <w:fldChar w:fldCharType="begin">
                <w:ffData>
                  <w:name w:val=""/>
                  <w:enabled/>
                  <w:calcOnExit w:val="0"/>
                  <w:helpText w:type="text" w:val="W przypadku wyboru Upoważnienie ustawowe, Strategia lub Inne wpisz dokładnie źródła tj. jaka ustawa, tytuł strategii i jaki inny dokument"/>
                  <w:statusText w:type="text" w:val="W przypadku wyboru Upoważnienie ustawowe, Strategia lub Inne wpisz dokładnie źródła tj. jaka ustawa, tytuł strategii i jaki inny dokument"/>
                  <w:textInput/>
                </w:ffData>
              </w:fldChar>
            </w:r>
            <w:r w:rsidRPr="008B4FE6">
              <w:rPr>
                <w:rFonts w:ascii="Times New Roman" w:hAnsi="Times New Roman"/>
                <w:color w:val="000000"/>
              </w:rPr>
              <w:instrText xml:space="preserve"> FORMTEXT </w:instrText>
            </w:r>
            <w:r w:rsidRPr="008B4FE6">
              <w:rPr>
                <w:rFonts w:ascii="Times New Roman" w:hAnsi="Times New Roman"/>
                <w:color w:val="000000"/>
              </w:rPr>
            </w:r>
            <w:r w:rsidRPr="008B4FE6">
              <w:rPr>
                <w:rFonts w:ascii="Times New Roman" w:hAnsi="Times New Roman"/>
                <w:color w:val="000000"/>
              </w:rPr>
              <w:fldChar w:fldCharType="separate"/>
            </w:r>
            <w:r w:rsidRPr="008B4FE6">
              <w:rPr>
                <w:rFonts w:ascii="Times New Roman"/>
                <w:noProof/>
                <w:color w:val="000000"/>
              </w:rPr>
              <w:t> </w:t>
            </w:r>
            <w:r w:rsidRPr="008B4FE6">
              <w:rPr>
                <w:rFonts w:ascii="Times New Roman"/>
                <w:noProof/>
                <w:color w:val="000000"/>
              </w:rPr>
              <w:t> </w:t>
            </w:r>
            <w:r w:rsidRPr="008B4FE6">
              <w:rPr>
                <w:rFonts w:ascii="Times New Roman"/>
                <w:noProof/>
                <w:color w:val="000000"/>
              </w:rPr>
              <w:t> </w:t>
            </w:r>
            <w:r w:rsidRPr="008B4FE6">
              <w:rPr>
                <w:rFonts w:ascii="Times New Roman"/>
                <w:noProof/>
                <w:color w:val="000000"/>
              </w:rPr>
              <w:t> </w:t>
            </w:r>
            <w:r w:rsidRPr="008B4FE6">
              <w:rPr>
                <w:rFonts w:ascii="Times New Roman"/>
                <w:noProof/>
                <w:color w:val="000000"/>
              </w:rPr>
              <w:t> </w:t>
            </w:r>
            <w:r w:rsidRPr="008B4FE6">
              <w:rPr>
                <w:rFonts w:ascii="Times New Roman" w:hAnsi="Times New Roman"/>
                <w:color w:val="000000"/>
              </w:rPr>
              <w:fldChar w:fldCharType="end"/>
            </w:r>
          </w:p>
        </w:tc>
        <w:tc>
          <w:tcPr>
            <w:tcW w:w="4390" w:type="dxa"/>
            <w:gridSpan w:val="12"/>
            <w:shd w:val="clear" w:color="auto" w:fill="FFFFFF"/>
          </w:tcPr>
          <w:p w14:paraId="0FA52AA4" w14:textId="77777777" w:rsidR="00342B82" w:rsidRPr="00B15906" w:rsidRDefault="00342B82" w:rsidP="00342B82">
            <w:pPr>
              <w:spacing w:line="240" w:lineRule="auto"/>
              <w:rPr>
                <w:rFonts w:ascii="Times New Roman" w:hAnsi="Times New Roman"/>
                <w:color w:val="000000"/>
                <w:spacing w:val="-2"/>
              </w:rPr>
            </w:pPr>
            <w:r w:rsidRPr="00425039">
              <w:rPr>
                <w:rFonts w:ascii="Times New Roman" w:hAnsi="Times New Roman"/>
                <w:color w:val="000000"/>
              </w:rPr>
              <w:fldChar w:fldCharType="begin">
                <w:ffData>
                  <w:name w:val=""/>
                  <w:enabled/>
                  <w:calcOnExit w:val="0"/>
                  <w:checkBox>
                    <w:sizeAuto/>
                    <w:default w:val="0"/>
                  </w:checkBox>
                </w:ffData>
              </w:fldChar>
            </w:r>
            <w:r w:rsidRPr="00425039">
              <w:rPr>
                <w:rFonts w:ascii="Times New Roman" w:hAnsi="Times New Roman"/>
                <w:color w:val="000000"/>
              </w:rPr>
              <w:instrText xml:space="preserve"> FORMCHECKBOX </w:instrText>
            </w:r>
            <w:r w:rsidRPr="00425039">
              <w:rPr>
                <w:rFonts w:ascii="Times New Roman" w:hAnsi="Times New Roman"/>
                <w:color w:val="000000"/>
              </w:rPr>
            </w:r>
            <w:r w:rsidRPr="00425039">
              <w:rPr>
                <w:rFonts w:ascii="Times New Roman" w:hAnsi="Times New Roman"/>
                <w:color w:val="000000"/>
              </w:rPr>
              <w:fldChar w:fldCharType="separate"/>
            </w:r>
            <w:r w:rsidRPr="00425039">
              <w:rPr>
                <w:rFonts w:ascii="Times New Roman" w:hAnsi="Times New Roman"/>
                <w:color w:val="000000"/>
              </w:rPr>
              <w:fldChar w:fldCharType="end"/>
            </w:r>
            <w:r w:rsidRPr="00B15906">
              <w:rPr>
                <w:rFonts w:ascii="Times New Roman" w:hAnsi="Times New Roman"/>
                <w:color w:val="000000"/>
                <w:spacing w:val="-2"/>
              </w:rPr>
              <w:t>informatyzacja</w:t>
            </w:r>
          </w:p>
          <w:p w14:paraId="4E617E43" w14:textId="77777777" w:rsidR="00342B82" w:rsidRPr="00B15906" w:rsidRDefault="00342B82" w:rsidP="00342B82">
            <w:pPr>
              <w:spacing w:line="240" w:lineRule="auto"/>
              <w:rPr>
                <w:rFonts w:ascii="Times New Roman" w:hAnsi="Times New Roman"/>
                <w:color w:val="000000"/>
              </w:rPr>
            </w:pPr>
            <w:r>
              <w:rPr>
                <w:rFonts w:ascii="Times New Roman" w:hAnsi="Times New Roman"/>
                <w:color w:val="000000"/>
              </w:rPr>
              <w:fldChar w:fldCharType="begin">
                <w:ffData>
                  <w:name w:val=""/>
                  <w:enabled/>
                  <w:calcOnExit w:val="0"/>
                  <w:checkBox>
                    <w:sizeAuto/>
                    <w:default w:val="1"/>
                  </w:checkBox>
                </w:ffData>
              </w:fldChar>
            </w:r>
            <w:r>
              <w:rPr>
                <w:rFonts w:ascii="Times New Roman" w:hAnsi="Times New Roman"/>
                <w:color w:val="000000"/>
              </w:rPr>
              <w:instrText xml:space="preserve"> FORMCHECKBOX </w:instrText>
            </w:r>
            <w:r>
              <w:rPr>
                <w:rFonts w:ascii="Times New Roman" w:hAnsi="Times New Roman"/>
                <w:color w:val="000000"/>
              </w:rPr>
            </w:r>
            <w:r>
              <w:rPr>
                <w:rFonts w:ascii="Times New Roman" w:hAnsi="Times New Roman"/>
                <w:color w:val="000000"/>
              </w:rPr>
              <w:fldChar w:fldCharType="separate"/>
            </w:r>
            <w:r>
              <w:rPr>
                <w:rFonts w:ascii="Times New Roman" w:hAnsi="Times New Roman"/>
                <w:color w:val="000000"/>
              </w:rPr>
              <w:fldChar w:fldCharType="end"/>
            </w:r>
            <w:r w:rsidRPr="00B15906">
              <w:rPr>
                <w:rFonts w:ascii="Times New Roman" w:hAnsi="Times New Roman"/>
                <w:color w:val="000000"/>
                <w:spacing w:val="-2"/>
              </w:rPr>
              <w:t>zdrowie</w:t>
            </w:r>
          </w:p>
        </w:tc>
      </w:tr>
      <w:tr w:rsidR="00342B82" w:rsidRPr="00425039" w14:paraId="334EB45F" w14:textId="77777777" w:rsidTr="0037226E">
        <w:trPr>
          <w:gridAfter w:val="2"/>
          <w:wAfter w:w="32" w:type="dxa"/>
          <w:trHeight w:val="712"/>
          <w:jc w:val="center"/>
        </w:trPr>
        <w:tc>
          <w:tcPr>
            <w:tcW w:w="2235" w:type="dxa"/>
            <w:gridSpan w:val="2"/>
            <w:shd w:val="clear" w:color="auto" w:fill="FFFFFF"/>
            <w:vAlign w:val="center"/>
          </w:tcPr>
          <w:p w14:paraId="626EEE9C" w14:textId="77777777" w:rsidR="00342B82" w:rsidRPr="005D0FD3" w:rsidRDefault="00342B82" w:rsidP="00342B82">
            <w:pPr>
              <w:spacing w:line="240" w:lineRule="auto"/>
              <w:rPr>
                <w:rFonts w:ascii="Times New Roman" w:hAnsi="Times New Roman"/>
                <w:color w:val="000000"/>
              </w:rPr>
            </w:pPr>
            <w:r w:rsidRPr="005D0FD3">
              <w:rPr>
                <w:rFonts w:ascii="Times New Roman" w:hAnsi="Times New Roman"/>
                <w:color w:val="000000"/>
              </w:rPr>
              <w:t>Omówienie wpływu</w:t>
            </w:r>
          </w:p>
        </w:tc>
        <w:tc>
          <w:tcPr>
            <w:tcW w:w="8284" w:type="dxa"/>
            <w:gridSpan w:val="22"/>
            <w:shd w:val="clear" w:color="auto" w:fill="FFFFFF"/>
            <w:vAlign w:val="center"/>
          </w:tcPr>
          <w:p w14:paraId="54C4BBAD" w14:textId="77777777" w:rsidR="00342B82" w:rsidRPr="00C9288A" w:rsidRDefault="00342B82" w:rsidP="00342B82">
            <w:pPr>
              <w:spacing w:line="240" w:lineRule="auto"/>
              <w:jc w:val="both"/>
              <w:rPr>
                <w:rFonts w:ascii="Times New Roman" w:hAnsi="Times New Roman"/>
                <w:color w:val="000000"/>
                <w:spacing w:val="-2"/>
              </w:rPr>
            </w:pPr>
            <w:r w:rsidRPr="00C9288A">
              <w:rPr>
                <w:rFonts w:ascii="Times New Roman" w:hAnsi="Times New Roman"/>
                <w:color w:val="000000"/>
                <w:spacing w:val="-2"/>
              </w:rPr>
              <w:t>Podwyższenie jakości świadczeń zdrowotnych udzielanych przez lekarzy.</w:t>
            </w:r>
          </w:p>
          <w:p w14:paraId="1A60AFFF" w14:textId="77777777" w:rsidR="00342B82" w:rsidRPr="00C9288A" w:rsidRDefault="00342B82" w:rsidP="00342B82">
            <w:pPr>
              <w:spacing w:line="240" w:lineRule="auto"/>
              <w:jc w:val="both"/>
              <w:rPr>
                <w:rFonts w:ascii="Times New Roman" w:hAnsi="Times New Roman"/>
                <w:color w:val="000000"/>
                <w:spacing w:val="-2"/>
              </w:rPr>
            </w:pPr>
            <w:r w:rsidRPr="00C9288A">
              <w:rPr>
                <w:rFonts w:ascii="Times New Roman" w:hAnsi="Times New Roman"/>
                <w:color w:val="000000"/>
                <w:spacing w:val="-2"/>
              </w:rPr>
              <w:t>Zwiększenie dostępności do świadczeń zdrowotnych udzielanych przez lekarzy.</w:t>
            </w:r>
          </w:p>
          <w:p w14:paraId="0A4C7C71" w14:textId="77777777" w:rsidR="00052D1A" w:rsidRPr="00F757C6" w:rsidRDefault="00342B82" w:rsidP="00342B82">
            <w:pPr>
              <w:spacing w:line="240" w:lineRule="auto"/>
              <w:jc w:val="both"/>
              <w:rPr>
                <w:rFonts w:ascii="Times New Roman" w:hAnsi="Times New Roman"/>
                <w:color w:val="000000"/>
                <w:spacing w:val="-2"/>
              </w:rPr>
            </w:pPr>
            <w:r w:rsidRPr="00C9288A">
              <w:rPr>
                <w:rFonts w:ascii="Times New Roman" w:hAnsi="Times New Roman"/>
                <w:color w:val="000000"/>
                <w:spacing w:val="-2"/>
              </w:rPr>
              <w:t>Zwiększenie bezpieczeństwa uczestników eksperymentów medycznych.</w:t>
            </w:r>
          </w:p>
        </w:tc>
      </w:tr>
      <w:tr w:rsidR="00342B82" w:rsidRPr="00425039" w14:paraId="28A28358" w14:textId="77777777" w:rsidTr="0037226E">
        <w:trPr>
          <w:gridAfter w:val="2"/>
          <w:wAfter w:w="32" w:type="dxa"/>
          <w:trHeight w:val="142"/>
          <w:jc w:val="center"/>
        </w:trPr>
        <w:tc>
          <w:tcPr>
            <w:tcW w:w="10519" w:type="dxa"/>
            <w:gridSpan w:val="24"/>
            <w:shd w:val="clear" w:color="auto" w:fill="99CCFF"/>
          </w:tcPr>
          <w:p w14:paraId="6D6A78A0" w14:textId="77777777" w:rsidR="00342B82" w:rsidRPr="00B15906" w:rsidRDefault="00342B82" w:rsidP="00342B82">
            <w:pPr>
              <w:numPr>
                <w:ilvl w:val="0"/>
                <w:numId w:val="1"/>
              </w:numPr>
              <w:spacing w:line="240" w:lineRule="auto"/>
              <w:jc w:val="both"/>
              <w:rPr>
                <w:rFonts w:ascii="Times New Roman" w:hAnsi="Times New Roman"/>
                <w:b/>
              </w:rPr>
            </w:pPr>
            <w:r w:rsidRPr="005D0FD3">
              <w:rPr>
                <w:rFonts w:ascii="Times New Roman" w:hAnsi="Times New Roman"/>
                <w:b/>
                <w:spacing w:val="-2"/>
              </w:rPr>
              <w:t>Planowane wykonanie przepisów aktu prawnego</w:t>
            </w:r>
          </w:p>
        </w:tc>
      </w:tr>
      <w:tr w:rsidR="00342B82" w:rsidRPr="00425039" w14:paraId="0CE00DAA" w14:textId="77777777" w:rsidTr="0037226E">
        <w:trPr>
          <w:gridAfter w:val="2"/>
          <w:wAfter w:w="32" w:type="dxa"/>
          <w:trHeight w:val="142"/>
          <w:jc w:val="center"/>
        </w:trPr>
        <w:tc>
          <w:tcPr>
            <w:tcW w:w="10519" w:type="dxa"/>
            <w:gridSpan w:val="24"/>
            <w:shd w:val="clear" w:color="auto" w:fill="FFFFFF"/>
          </w:tcPr>
          <w:p w14:paraId="7D958C20" w14:textId="77777777" w:rsidR="00342B82" w:rsidRPr="00586449" w:rsidRDefault="00342B82" w:rsidP="009D6431">
            <w:pPr>
              <w:spacing w:line="240" w:lineRule="auto"/>
              <w:jc w:val="both"/>
              <w:rPr>
                <w:rFonts w:ascii="Times New Roman" w:hAnsi="Times New Roman"/>
                <w:bCs/>
                <w:spacing w:val="-2"/>
              </w:rPr>
            </w:pPr>
            <w:r w:rsidRPr="00586449">
              <w:rPr>
                <w:rFonts w:ascii="Times New Roman" w:hAnsi="Times New Roman"/>
                <w:bCs/>
                <w:spacing w:val="-2"/>
              </w:rPr>
              <w:t>Proponuje się, żeby przepisy ustawy weszły w życie co do zasady po 14 dniach od dnia ogłoszenia, jednak planuje się, aby część</w:t>
            </w:r>
            <w:r w:rsidR="00F40B4B" w:rsidRPr="00586449">
              <w:rPr>
                <w:rFonts w:ascii="Times New Roman" w:hAnsi="Times New Roman"/>
                <w:bCs/>
                <w:spacing w:val="-2"/>
              </w:rPr>
              <w:t xml:space="preserve"> </w:t>
            </w:r>
            <w:r w:rsidR="0045400C" w:rsidRPr="00586449">
              <w:rPr>
                <w:rFonts w:ascii="Times New Roman" w:hAnsi="Times New Roman"/>
                <w:bCs/>
                <w:spacing w:val="-2"/>
              </w:rPr>
              <w:t xml:space="preserve">szczegółowych </w:t>
            </w:r>
            <w:r w:rsidRPr="00586449">
              <w:rPr>
                <w:rFonts w:ascii="Times New Roman" w:hAnsi="Times New Roman"/>
                <w:bCs/>
                <w:spacing w:val="-2"/>
              </w:rPr>
              <w:t>rozwiązań weszła w życie w późniejszym terminie.</w:t>
            </w:r>
            <w:r w:rsidR="008B716D" w:rsidRPr="00586449">
              <w:rPr>
                <w:rFonts w:ascii="Times New Roman" w:hAnsi="Times New Roman"/>
                <w:bCs/>
                <w:spacing w:val="-2"/>
              </w:rPr>
              <w:t xml:space="preserve"> Proponuje się, aby przepisy </w:t>
            </w:r>
            <w:r w:rsidR="00FC7C09" w:rsidRPr="00586449">
              <w:rPr>
                <w:rFonts w:ascii="Times New Roman" w:hAnsi="Times New Roman"/>
                <w:bCs/>
                <w:color w:val="000000"/>
                <w:spacing w:val="-2"/>
              </w:rPr>
              <w:t>dotyczące</w:t>
            </w:r>
            <w:r w:rsidR="008B716D" w:rsidRPr="00586449">
              <w:rPr>
                <w:rFonts w:ascii="Times New Roman" w:hAnsi="Times New Roman"/>
                <w:bCs/>
                <w:color w:val="000000"/>
                <w:spacing w:val="-2"/>
              </w:rPr>
              <w:t>:</w:t>
            </w:r>
          </w:p>
          <w:p w14:paraId="6D2D9A90" w14:textId="77777777" w:rsidR="008B716D" w:rsidRPr="00586449" w:rsidRDefault="00A44783" w:rsidP="009D6431">
            <w:pPr>
              <w:numPr>
                <w:ilvl w:val="0"/>
                <w:numId w:val="21"/>
              </w:numPr>
              <w:spacing w:line="240" w:lineRule="auto"/>
              <w:jc w:val="both"/>
              <w:rPr>
                <w:rFonts w:ascii="Times New Roman" w:hAnsi="Times New Roman"/>
              </w:rPr>
            </w:pPr>
            <w:r>
              <w:rPr>
                <w:rFonts w:ascii="Times New Roman" w:hAnsi="Times New Roman"/>
              </w:rPr>
              <w:t xml:space="preserve">skrócenia </w:t>
            </w:r>
            <w:r w:rsidR="008574AB" w:rsidRPr="00586449">
              <w:rPr>
                <w:rFonts w:ascii="Times New Roman" w:hAnsi="Times New Roman"/>
              </w:rPr>
              <w:t xml:space="preserve">staży podyplomowych lekarzy i lekarzy dentystów </w:t>
            </w:r>
            <w:r>
              <w:rPr>
                <w:rFonts w:ascii="Times New Roman" w:hAnsi="Times New Roman"/>
              </w:rPr>
              <w:t xml:space="preserve">i nowego programu tych staży </w:t>
            </w:r>
            <w:r w:rsidR="007445BA" w:rsidRPr="00586449">
              <w:rPr>
                <w:rFonts w:ascii="Times New Roman" w:hAnsi="Times New Roman"/>
              </w:rPr>
              <w:t>dotyczyły osób</w:t>
            </w:r>
            <w:r w:rsidR="008574AB" w:rsidRPr="00586449">
              <w:rPr>
                <w:rFonts w:ascii="Times New Roman" w:hAnsi="Times New Roman"/>
              </w:rPr>
              <w:t>, które rozpoczną</w:t>
            </w:r>
            <w:r w:rsidR="007445BA" w:rsidRPr="00586449">
              <w:rPr>
                <w:rFonts w:ascii="Times New Roman" w:hAnsi="Times New Roman"/>
              </w:rPr>
              <w:t xml:space="preserve"> staż </w:t>
            </w:r>
            <w:r>
              <w:rPr>
                <w:rFonts w:ascii="Times New Roman" w:hAnsi="Times New Roman"/>
              </w:rPr>
              <w:t xml:space="preserve">od 1 października </w:t>
            </w:r>
            <w:r w:rsidR="008574AB" w:rsidRPr="00586449">
              <w:rPr>
                <w:rFonts w:ascii="Times New Roman" w:hAnsi="Times New Roman"/>
              </w:rPr>
              <w:t>202</w:t>
            </w:r>
            <w:r>
              <w:rPr>
                <w:rFonts w:ascii="Times New Roman" w:hAnsi="Times New Roman"/>
              </w:rPr>
              <w:t>7</w:t>
            </w:r>
            <w:r w:rsidR="008574AB" w:rsidRPr="00586449">
              <w:rPr>
                <w:rFonts w:ascii="Times New Roman" w:hAnsi="Times New Roman"/>
              </w:rPr>
              <w:t xml:space="preserve"> r.</w:t>
            </w:r>
            <w:r w:rsidR="008B716D" w:rsidRPr="00586449">
              <w:rPr>
                <w:rFonts w:ascii="Times New Roman" w:hAnsi="Times New Roman"/>
              </w:rPr>
              <w:t>;</w:t>
            </w:r>
          </w:p>
          <w:p w14:paraId="098F78BB" w14:textId="366585E3" w:rsidR="008B716D" w:rsidRPr="00586449" w:rsidRDefault="002476E8" w:rsidP="009D6431">
            <w:pPr>
              <w:numPr>
                <w:ilvl w:val="0"/>
                <w:numId w:val="21"/>
              </w:numPr>
              <w:spacing w:line="240" w:lineRule="auto"/>
              <w:jc w:val="both"/>
              <w:rPr>
                <w:rFonts w:ascii="Times New Roman" w:hAnsi="Times New Roman"/>
              </w:rPr>
            </w:pPr>
            <w:r>
              <w:rPr>
                <w:rFonts w:ascii="Times New Roman" w:hAnsi="Times New Roman"/>
              </w:rPr>
              <w:t xml:space="preserve">pytań do </w:t>
            </w:r>
            <w:r w:rsidR="008574AB" w:rsidRPr="00586449">
              <w:rPr>
                <w:rFonts w:ascii="Times New Roman" w:hAnsi="Times New Roman"/>
              </w:rPr>
              <w:t xml:space="preserve">LEK i LDEK weszły w życie </w:t>
            </w:r>
            <w:r w:rsidR="001E5662">
              <w:rPr>
                <w:rFonts w:ascii="Times New Roman" w:hAnsi="Times New Roman"/>
              </w:rPr>
              <w:t xml:space="preserve">z dniem </w:t>
            </w:r>
            <w:r w:rsidR="008574AB" w:rsidRPr="00586449">
              <w:rPr>
                <w:rFonts w:ascii="Times New Roman" w:hAnsi="Times New Roman"/>
              </w:rPr>
              <w:t xml:space="preserve">1 </w:t>
            </w:r>
            <w:r>
              <w:rPr>
                <w:rFonts w:ascii="Times New Roman" w:hAnsi="Times New Roman"/>
              </w:rPr>
              <w:t>maja</w:t>
            </w:r>
            <w:r w:rsidR="008574AB" w:rsidRPr="00586449">
              <w:rPr>
                <w:rFonts w:ascii="Times New Roman" w:hAnsi="Times New Roman"/>
              </w:rPr>
              <w:t xml:space="preserve"> 2027 r. i dotyczyły po raz pierwszy egzaminów, które odbędą się w sesji </w:t>
            </w:r>
            <w:r w:rsidR="00A44783">
              <w:rPr>
                <w:rFonts w:ascii="Times New Roman" w:hAnsi="Times New Roman"/>
              </w:rPr>
              <w:t>jesiennej</w:t>
            </w:r>
            <w:r w:rsidR="008574AB" w:rsidRPr="00586449">
              <w:rPr>
                <w:rFonts w:ascii="Times New Roman" w:hAnsi="Times New Roman"/>
              </w:rPr>
              <w:t xml:space="preserve"> 2027 r</w:t>
            </w:r>
            <w:r w:rsidR="008B716D" w:rsidRPr="00586449">
              <w:rPr>
                <w:rFonts w:ascii="Times New Roman" w:hAnsi="Times New Roman"/>
              </w:rPr>
              <w:t>.;</w:t>
            </w:r>
          </w:p>
          <w:p w14:paraId="60175F7F" w14:textId="1F315091" w:rsidR="002639F8" w:rsidRPr="00586449" w:rsidRDefault="002639F8" w:rsidP="009D6431">
            <w:pPr>
              <w:numPr>
                <w:ilvl w:val="0"/>
                <w:numId w:val="21"/>
              </w:numPr>
              <w:spacing w:line="240" w:lineRule="auto"/>
              <w:jc w:val="both"/>
              <w:rPr>
                <w:rFonts w:ascii="Times New Roman" w:hAnsi="Times New Roman"/>
              </w:rPr>
            </w:pPr>
            <w:r w:rsidRPr="00586449">
              <w:rPr>
                <w:rFonts w:ascii="Times New Roman" w:hAnsi="Times New Roman"/>
              </w:rPr>
              <w:t xml:space="preserve">PEK weszły w życie </w:t>
            </w:r>
            <w:r w:rsidR="001E5662">
              <w:rPr>
                <w:rFonts w:ascii="Times New Roman" w:hAnsi="Times New Roman"/>
              </w:rPr>
              <w:t xml:space="preserve">z dniem </w:t>
            </w:r>
            <w:r w:rsidRPr="00586449">
              <w:rPr>
                <w:rFonts w:ascii="Times New Roman" w:hAnsi="Times New Roman"/>
              </w:rPr>
              <w:t>1 stycznia 2027 r.</w:t>
            </w:r>
            <w:r w:rsidR="008B716D" w:rsidRPr="00586449">
              <w:rPr>
                <w:rFonts w:ascii="Times New Roman" w:hAnsi="Times New Roman"/>
              </w:rPr>
              <w:t>;</w:t>
            </w:r>
          </w:p>
          <w:p w14:paraId="7BB76280" w14:textId="1209F1E6" w:rsidR="002639F8" w:rsidRPr="00586449" w:rsidRDefault="002639F8" w:rsidP="009D6431">
            <w:pPr>
              <w:numPr>
                <w:ilvl w:val="0"/>
                <w:numId w:val="21"/>
              </w:numPr>
              <w:spacing w:line="240" w:lineRule="auto"/>
              <w:jc w:val="both"/>
              <w:rPr>
                <w:rFonts w:ascii="Times New Roman" w:hAnsi="Times New Roman"/>
              </w:rPr>
            </w:pPr>
            <w:r w:rsidRPr="00586449">
              <w:rPr>
                <w:rFonts w:ascii="Times New Roman" w:hAnsi="Times New Roman"/>
              </w:rPr>
              <w:t>post</w:t>
            </w:r>
            <w:r w:rsidR="003A61ED">
              <w:rPr>
                <w:rFonts w:ascii="Times New Roman" w:hAnsi="Times New Roman"/>
              </w:rPr>
              <w:t>ę</w:t>
            </w:r>
            <w:r w:rsidRPr="00586449">
              <w:rPr>
                <w:rFonts w:ascii="Times New Roman" w:hAnsi="Times New Roman"/>
              </w:rPr>
              <w:t>powani</w:t>
            </w:r>
            <w:r w:rsidR="008B716D" w:rsidRPr="00586449">
              <w:rPr>
                <w:rFonts w:ascii="Times New Roman" w:hAnsi="Times New Roman"/>
              </w:rPr>
              <w:t>a</w:t>
            </w:r>
            <w:r w:rsidRPr="00586449">
              <w:rPr>
                <w:rFonts w:ascii="Times New Roman" w:hAnsi="Times New Roman"/>
              </w:rPr>
              <w:t xml:space="preserve"> kwalifikacyjn</w:t>
            </w:r>
            <w:r w:rsidR="008B716D" w:rsidRPr="00586449">
              <w:rPr>
                <w:rFonts w:ascii="Times New Roman" w:hAnsi="Times New Roman"/>
              </w:rPr>
              <w:t>ego</w:t>
            </w:r>
            <w:r w:rsidRPr="00586449">
              <w:rPr>
                <w:rFonts w:ascii="Times New Roman" w:hAnsi="Times New Roman"/>
              </w:rPr>
              <w:t xml:space="preserve"> na specjalizacje lekarskie weszły w życie </w:t>
            </w:r>
            <w:r w:rsidR="001E5662">
              <w:rPr>
                <w:rFonts w:ascii="Times New Roman" w:hAnsi="Times New Roman"/>
              </w:rPr>
              <w:t xml:space="preserve">z dniem </w:t>
            </w:r>
            <w:r w:rsidRPr="00586449">
              <w:rPr>
                <w:rFonts w:ascii="Times New Roman" w:hAnsi="Times New Roman"/>
              </w:rPr>
              <w:t xml:space="preserve">1 </w:t>
            </w:r>
            <w:r w:rsidR="00A44783">
              <w:rPr>
                <w:rFonts w:ascii="Times New Roman" w:hAnsi="Times New Roman"/>
              </w:rPr>
              <w:t>lipca</w:t>
            </w:r>
            <w:r w:rsidRPr="00586449">
              <w:rPr>
                <w:rFonts w:ascii="Times New Roman" w:hAnsi="Times New Roman"/>
              </w:rPr>
              <w:t xml:space="preserve"> 2027 r.</w:t>
            </w:r>
            <w:r w:rsidR="00A44783">
              <w:rPr>
                <w:rFonts w:ascii="Times New Roman" w:hAnsi="Times New Roman"/>
              </w:rPr>
              <w:t xml:space="preserve"> i dotyczyły po raz pierwszy jesiennego postępowania kwalifikacyjnego w 2027 r.</w:t>
            </w:r>
            <w:r w:rsidR="008B716D" w:rsidRPr="00586449">
              <w:rPr>
                <w:rFonts w:ascii="Times New Roman" w:hAnsi="Times New Roman"/>
              </w:rPr>
              <w:t>;</w:t>
            </w:r>
          </w:p>
          <w:p w14:paraId="454AC0C3" w14:textId="2D827684" w:rsidR="00F04F17" w:rsidRDefault="00F04F17" w:rsidP="009D6431">
            <w:pPr>
              <w:numPr>
                <w:ilvl w:val="0"/>
                <w:numId w:val="21"/>
              </w:numPr>
              <w:spacing w:line="240" w:lineRule="auto"/>
              <w:jc w:val="both"/>
              <w:rPr>
                <w:rFonts w:ascii="Times New Roman" w:hAnsi="Times New Roman"/>
              </w:rPr>
            </w:pPr>
            <w:r w:rsidRPr="00586449">
              <w:rPr>
                <w:rFonts w:ascii="Times New Roman" w:hAnsi="Times New Roman"/>
              </w:rPr>
              <w:t xml:space="preserve">eksperymentu medycznego weszły w życie </w:t>
            </w:r>
            <w:r w:rsidR="001E5662">
              <w:rPr>
                <w:rFonts w:ascii="Times New Roman" w:hAnsi="Times New Roman"/>
              </w:rPr>
              <w:t>po upływie</w:t>
            </w:r>
            <w:r w:rsidRPr="00586449">
              <w:rPr>
                <w:rFonts w:ascii="Times New Roman" w:hAnsi="Times New Roman"/>
              </w:rPr>
              <w:t xml:space="preserve"> 6 miesięcy od dnia ogłoszenia</w:t>
            </w:r>
            <w:r w:rsidR="005427B1">
              <w:rPr>
                <w:rFonts w:ascii="Times New Roman" w:hAnsi="Times New Roman"/>
              </w:rPr>
              <w:t>;</w:t>
            </w:r>
          </w:p>
          <w:p w14:paraId="4F644FAB" w14:textId="601213D7" w:rsidR="005427B1" w:rsidRPr="00586449" w:rsidRDefault="005427B1" w:rsidP="009D6431">
            <w:pPr>
              <w:numPr>
                <w:ilvl w:val="0"/>
                <w:numId w:val="21"/>
              </w:numPr>
              <w:spacing w:line="240" w:lineRule="auto"/>
              <w:jc w:val="both"/>
              <w:rPr>
                <w:rFonts w:ascii="Times New Roman" w:hAnsi="Times New Roman"/>
              </w:rPr>
            </w:pPr>
            <w:r>
              <w:rPr>
                <w:rFonts w:ascii="Times New Roman" w:hAnsi="Times New Roman"/>
              </w:rPr>
              <w:t xml:space="preserve">uzależnienia od zdania PEK możliwości zmiany dziedziny, w której odbywane jest szkolenie specjalizacyjne na inną z tym samym modułem podstawowym weszły w życie z dniem 1 stycznia 2029 r. </w:t>
            </w:r>
          </w:p>
          <w:p w14:paraId="5FD1C0D8" w14:textId="77777777" w:rsidR="008574AB" w:rsidRPr="00F04F17" w:rsidRDefault="008574AB" w:rsidP="002476E8">
            <w:pPr>
              <w:spacing w:line="240" w:lineRule="auto"/>
              <w:ind w:left="360"/>
              <w:jc w:val="both"/>
              <w:rPr>
                <w:rFonts w:ascii="Times New Roman" w:hAnsi="Times New Roman"/>
              </w:rPr>
            </w:pPr>
          </w:p>
        </w:tc>
      </w:tr>
      <w:tr w:rsidR="00342B82" w:rsidRPr="00425039" w14:paraId="5E55B8BD" w14:textId="77777777" w:rsidTr="0037226E">
        <w:trPr>
          <w:gridAfter w:val="2"/>
          <w:wAfter w:w="32" w:type="dxa"/>
          <w:trHeight w:val="142"/>
          <w:jc w:val="center"/>
        </w:trPr>
        <w:tc>
          <w:tcPr>
            <w:tcW w:w="10519" w:type="dxa"/>
            <w:gridSpan w:val="24"/>
            <w:shd w:val="clear" w:color="auto" w:fill="99CCFF"/>
          </w:tcPr>
          <w:p w14:paraId="0A78FB84" w14:textId="77777777" w:rsidR="00342B82" w:rsidRPr="00B15906" w:rsidRDefault="00342B82" w:rsidP="00342B82">
            <w:pPr>
              <w:numPr>
                <w:ilvl w:val="0"/>
                <w:numId w:val="1"/>
              </w:numPr>
              <w:spacing w:line="240" w:lineRule="auto"/>
              <w:jc w:val="both"/>
              <w:rPr>
                <w:rFonts w:ascii="Times New Roman" w:hAnsi="Times New Roman"/>
                <w:b/>
                <w:color w:val="000000"/>
              </w:rPr>
            </w:pPr>
            <w:r w:rsidRPr="005D0FD3">
              <w:rPr>
                <w:rFonts w:ascii="Times New Roman" w:hAnsi="Times New Roman"/>
                <w:b/>
                <w:color w:val="000000"/>
              </w:rPr>
              <w:t xml:space="preserve"> </w:t>
            </w:r>
            <w:r w:rsidRPr="00B15906">
              <w:rPr>
                <w:rFonts w:ascii="Times New Roman" w:hAnsi="Times New Roman"/>
                <w:b/>
                <w:spacing w:val="-2"/>
              </w:rPr>
              <w:t>W jaki sposób i kiedy nastąpi ewaluacja efektów projektu oraz jakie mierniki zostaną zastosowane?</w:t>
            </w:r>
          </w:p>
        </w:tc>
      </w:tr>
      <w:tr w:rsidR="00342B82" w:rsidRPr="00425039" w14:paraId="5C411EBE" w14:textId="77777777" w:rsidTr="0037226E">
        <w:trPr>
          <w:gridAfter w:val="2"/>
          <w:wAfter w:w="32" w:type="dxa"/>
          <w:trHeight w:val="142"/>
          <w:jc w:val="center"/>
        </w:trPr>
        <w:tc>
          <w:tcPr>
            <w:tcW w:w="10519" w:type="dxa"/>
            <w:gridSpan w:val="24"/>
            <w:shd w:val="clear" w:color="auto" w:fill="FFFFFF"/>
          </w:tcPr>
          <w:p w14:paraId="199D16EF" w14:textId="77777777" w:rsidR="00342B82" w:rsidRPr="00A35EEF" w:rsidRDefault="00342B82" w:rsidP="00586449">
            <w:pPr>
              <w:spacing w:line="240" w:lineRule="auto"/>
              <w:jc w:val="both"/>
              <w:rPr>
                <w:rFonts w:ascii="Times New Roman" w:hAnsi="Times New Roman"/>
                <w:color w:val="000000"/>
                <w:spacing w:val="-2"/>
              </w:rPr>
            </w:pPr>
            <w:r w:rsidRPr="00A35EEF">
              <w:rPr>
                <w:rFonts w:ascii="Times New Roman" w:hAnsi="Times New Roman"/>
                <w:color w:val="000000"/>
                <w:spacing w:val="-2"/>
              </w:rPr>
              <w:t xml:space="preserve">Efekty regulacji będzie można zmierzyć </w:t>
            </w:r>
            <w:r>
              <w:rPr>
                <w:rFonts w:ascii="Times New Roman" w:hAnsi="Times New Roman"/>
                <w:color w:val="000000"/>
                <w:spacing w:val="-2"/>
              </w:rPr>
              <w:t xml:space="preserve">po upływie 5 lat </w:t>
            </w:r>
            <w:r w:rsidRPr="00A35EEF">
              <w:rPr>
                <w:rFonts w:ascii="Times New Roman" w:hAnsi="Times New Roman"/>
                <w:color w:val="000000"/>
                <w:spacing w:val="-2"/>
              </w:rPr>
              <w:t xml:space="preserve">na postawie danych o: </w:t>
            </w:r>
          </w:p>
          <w:p w14:paraId="3A85945C" w14:textId="77777777" w:rsidR="00342B82" w:rsidRPr="00A35EEF" w:rsidRDefault="00342B82" w:rsidP="00586449">
            <w:pPr>
              <w:numPr>
                <w:ilvl w:val="0"/>
                <w:numId w:val="45"/>
              </w:numPr>
              <w:spacing w:line="240" w:lineRule="auto"/>
              <w:jc w:val="both"/>
              <w:rPr>
                <w:rFonts w:ascii="Times New Roman" w:hAnsi="Times New Roman"/>
                <w:color w:val="000000"/>
                <w:spacing w:val="-2"/>
              </w:rPr>
            </w:pPr>
            <w:r w:rsidRPr="00A35EEF">
              <w:rPr>
                <w:rFonts w:ascii="Times New Roman" w:hAnsi="Times New Roman"/>
                <w:color w:val="000000"/>
                <w:spacing w:val="-2"/>
              </w:rPr>
              <w:t>liczbie lekarzy specjalistów w poszczególnych dziedzinach na 100 tys. mieszkańców w poszczególnych województwach i powiatach</w:t>
            </w:r>
            <w:r w:rsidR="00586449">
              <w:rPr>
                <w:rFonts w:ascii="Times New Roman" w:hAnsi="Times New Roman"/>
                <w:color w:val="000000"/>
                <w:spacing w:val="-2"/>
              </w:rPr>
              <w:t>;</w:t>
            </w:r>
          </w:p>
          <w:p w14:paraId="3199567A" w14:textId="61BCD839" w:rsidR="00342B82" w:rsidRPr="00A35EEF" w:rsidRDefault="00342B82" w:rsidP="00586449">
            <w:pPr>
              <w:numPr>
                <w:ilvl w:val="0"/>
                <w:numId w:val="45"/>
              </w:numPr>
              <w:spacing w:line="240" w:lineRule="auto"/>
              <w:jc w:val="both"/>
              <w:rPr>
                <w:rFonts w:ascii="Times New Roman" w:hAnsi="Times New Roman"/>
                <w:color w:val="000000"/>
                <w:spacing w:val="-2"/>
              </w:rPr>
            </w:pPr>
            <w:r w:rsidRPr="00A35EEF">
              <w:rPr>
                <w:rFonts w:ascii="Times New Roman" w:hAnsi="Times New Roman"/>
                <w:color w:val="000000"/>
                <w:spacing w:val="-2"/>
              </w:rPr>
              <w:t>liczbie lekarzy</w:t>
            </w:r>
            <w:r w:rsidR="00274E33">
              <w:rPr>
                <w:rFonts w:ascii="Times New Roman" w:hAnsi="Times New Roman"/>
                <w:color w:val="000000"/>
                <w:spacing w:val="-2"/>
              </w:rPr>
              <w:t xml:space="preserve"> </w:t>
            </w:r>
            <w:r w:rsidRPr="00A35EEF">
              <w:rPr>
                <w:rFonts w:ascii="Times New Roman" w:hAnsi="Times New Roman"/>
                <w:color w:val="000000"/>
                <w:spacing w:val="-2"/>
              </w:rPr>
              <w:t>odbywających szkolenie specjalizacyjne w poszczególnych dziedzinach na 100 tys. mieszkańców w poszczególnych województwach i powiatach</w:t>
            </w:r>
            <w:r w:rsidR="00586449">
              <w:rPr>
                <w:rFonts w:ascii="Times New Roman" w:hAnsi="Times New Roman"/>
                <w:color w:val="000000"/>
                <w:spacing w:val="-2"/>
              </w:rPr>
              <w:t>;</w:t>
            </w:r>
          </w:p>
          <w:p w14:paraId="629763FB" w14:textId="77777777" w:rsidR="00342B82" w:rsidRPr="00A35EEF" w:rsidRDefault="00342B82" w:rsidP="00586449">
            <w:pPr>
              <w:numPr>
                <w:ilvl w:val="0"/>
                <w:numId w:val="45"/>
              </w:numPr>
              <w:spacing w:line="240" w:lineRule="auto"/>
              <w:jc w:val="both"/>
              <w:rPr>
                <w:rFonts w:ascii="Times New Roman" w:hAnsi="Times New Roman"/>
                <w:color w:val="000000"/>
                <w:spacing w:val="-2"/>
              </w:rPr>
            </w:pPr>
            <w:r w:rsidRPr="00A35EEF">
              <w:rPr>
                <w:rFonts w:ascii="Times New Roman" w:hAnsi="Times New Roman"/>
                <w:color w:val="000000"/>
                <w:spacing w:val="-2"/>
              </w:rPr>
              <w:t>liczbie lekarzy, którzy zdali Państwowy Egzamin Kompetencyjny w poszczególnych dziedzinach na 100 tys. mieszkańców w poszczególnych województwach i powiatach</w:t>
            </w:r>
            <w:r w:rsidR="00586449">
              <w:rPr>
                <w:rFonts w:ascii="Times New Roman" w:hAnsi="Times New Roman"/>
                <w:color w:val="000000"/>
                <w:spacing w:val="-2"/>
              </w:rPr>
              <w:t>;</w:t>
            </w:r>
          </w:p>
          <w:p w14:paraId="64E36FF8" w14:textId="77777777" w:rsidR="00643B97" w:rsidRDefault="00342B82" w:rsidP="00586449">
            <w:pPr>
              <w:numPr>
                <w:ilvl w:val="0"/>
                <w:numId w:val="45"/>
              </w:numPr>
              <w:spacing w:line="240" w:lineRule="auto"/>
              <w:jc w:val="both"/>
              <w:rPr>
                <w:rFonts w:ascii="Times New Roman" w:hAnsi="Times New Roman"/>
                <w:color w:val="000000"/>
                <w:spacing w:val="-2"/>
              </w:rPr>
            </w:pPr>
            <w:r w:rsidRPr="00A35EEF">
              <w:rPr>
                <w:rFonts w:ascii="Times New Roman" w:hAnsi="Times New Roman"/>
                <w:color w:val="000000"/>
                <w:spacing w:val="-2"/>
              </w:rPr>
              <w:t>liczbie osób korzystających z kredytu na studia medyczne</w:t>
            </w:r>
            <w:r w:rsidR="00586449">
              <w:rPr>
                <w:rFonts w:ascii="Times New Roman" w:hAnsi="Times New Roman"/>
                <w:color w:val="000000"/>
                <w:spacing w:val="-2"/>
              </w:rPr>
              <w:t>;</w:t>
            </w:r>
          </w:p>
          <w:p w14:paraId="044B6A7E" w14:textId="77777777" w:rsidR="00342B82" w:rsidRPr="00B15906" w:rsidRDefault="00643B97" w:rsidP="00586449">
            <w:pPr>
              <w:numPr>
                <w:ilvl w:val="0"/>
                <w:numId w:val="45"/>
              </w:numPr>
              <w:spacing w:line="240" w:lineRule="auto"/>
              <w:jc w:val="both"/>
              <w:rPr>
                <w:rFonts w:ascii="Times New Roman" w:hAnsi="Times New Roman"/>
                <w:color w:val="000000"/>
                <w:spacing w:val="-2"/>
              </w:rPr>
            </w:pPr>
            <w:r w:rsidRPr="00643B97">
              <w:rPr>
                <w:rFonts w:ascii="Times New Roman" w:hAnsi="Times New Roman"/>
                <w:color w:val="000000"/>
                <w:spacing w:val="-2"/>
              </w:rPr>
              <w:t>liczbie banków, które będą udzielać kredytu na studia medyczne.</w:t>
            </w:r>
          </w:p>
        </w:tc>
      </w:tr>
      <w:tr w:rsidR="00342B82" w:rsidRPr="00425039" w14:paraId="7F5B6B30" w14:textId="77777777" w:rsidTr="0037226E">
        <w:trPr>
          <w:gridAfter w:val="2"/>
          <w:wAfter w:w="32" w:type="dxa"/>
          <w:trHeight w:val="142"/>
          <w:jc w:val="center"/>
        </w:trPr>
        <w:tc>
          <w:tcPr>
            <w:tcW w:w="10519" w:type="dxa"/>
            <w:gridSpan w:val="24"/>
            <w:shd w:val="clear" w:color="auto" w:fill="99CCFF"/>
          </w:tcPr>
          <w:p w14:paraId="494536FD" w14:textId="77777777" w:rsidR="00342B82" w:rsidRPr="00B15906" w:rsidRDefault="00342B82" w:rsidP="00586449">
            <w:pPr>
              <w:numPr>
                <w:ilvl w:val="0"/>
                <w:numId w:val="1"/>
              </w:numPr>
              <w:spacing w:line="240" w:lineRule="auto"/>
              <w:jc w:val="both"/>
              <w:rPr>
                <w:rFonts w:ascii="Times New Roman" w:hAnsi="Times New Roman"/>
                <w:b/>
                <w:color w:val="000000"/>
                <w:spacing w:val="-2"/>
              </w:rPr>
            </w:pPr>
            <w:r w:rsidRPr="005D0FD3">
              <w:rPr>
                <w:rFonts w:ascii="Times New Roman" w:hAnsi="Times New Roman"/>
                <w:b/>
                <w:color w:val="000000"/>
                <w:spacing w:val="-2"/>
              </w:rPr>
              <w:lastRenderedPageBreak/>
              <w:t xml:space="preserve">Załączniki </w:t>
            </w:r>
            <w:r w:rsidRPr="00B15906">
              <w:rPr>
                <w:rFonts w:ascii="Times New Roman" w:hAnsi="Times New Roman"/>
                <w:b/>
                <w:spacing w:val="-2"/>
              </w:rPr>
              <w:t>(istotne dokumenty źródłowe, badania, analizy itp.</w:t>
            </w:r>
            <w:r w:rsidRPr="00B15906">
              <w:rPr>
                <w:rFonts w:ascii="Times New Roman" w:hAnsi="Times New Roman"/>
                <w:b/>
                <w:color w:val="000000"/>
                <w:spacing w:val="-2"/>
              </w:rPr>
              <w:t xml:space="preserve">) </w:t>
            </w:r>
          </w:p>
        </w:tc>
      </w:tr>
      <w:tr w:rsidR="00342B82" w:rsidRPr="00425039" w14:paraId="39703CD0" w14:textId="77777777" w:rsidTr="0037226E">
        <w:trPr>
          <w:gridAfter w:val="2"/>
          <w:wAfter w:w="32" w:type="dxa"/>
          <w:trHeight w:val="70"/>
          <w:jc w:val="center"/>
        </w:trPr>
        <w:tc>
          <w:tcPr>
            <w:tcW w:w="10519" w:type="dxa"/>
            <w:gridSpan w:val="24"/>
            <w:shd w:val="clear" w:color="auto" w:fill="FFFFFF"/>
          </w:tcPr>
          <w:p w14:paraId="712C0420" w14:textId="496EC1F6" w:rsidR="00A92285" w:rsidRDefault="009E1C34" w:rsidP="00586449">
            <w:pPr>
              <w:spacing w:line="240" w:lineRule="auto"/>
              <w:jc w:val="both"/>
              <w:rPr>
                <w:rFonts w:ascii="Times New Roman" w:hAnsi="Times New Roman"/>
                <w:color w:val="000000"/>
                <w:spacing w:val="-2"/>
              </w:rPr>
            </w:pPr>
            <w:r>
              <w:rPr>
                <w:rFonts w:ascii="Times New Roman" w:hAnsi="Times New Roman"/>
                <w:color w:val="000000"/>
                <w:spacing w:val="-2"/>
              </w:rPr>
              <w:t xml:space="preserve">załącznik </w:t>
            </w:r>
            <w:r w:rsidR="00A92285">
              <w:rPr>
                <w:rFonts w:ascii="Times New Roman" w:hAnsi="Times New Roman"/>
                <w:color w:val="000000"/>
                <w:spacing w:val="-2"/>
              </w:rPr>
              <w:t>nr 1 – Szacowane koszty staży w latach 2026</w:t>
            </w:r>
            <w:r w:rsidR="005B768C">
              <w:rPr>
                <w:rFonts w:ascii="Times New Roman" w:hAnsi="Times New Roman"/>
                <w:color w:val="000000"/>
                <w:spacing w:val="-2"/>
              </w:rPr>
              <w:t>–</w:t>
            </w:r>
            <w:r w:rsidR="00A92285">
              <w:rPr>
                <w:rFonts w:ascii="Times New Roman" w:hAnsi="Times New Roman"/>
                <w:color w:val="000000"/>
                <w:spacing w:val="-2"/>
              </w:rPr>
              <w:t>2029 obecny stan prawny</w:t>
            </w:r>
            <w:r>
              <w:rPr>
                <w:rFonts w:ascii="Times New Roman" w:hAnsi="Times New Roman"/>
                <w:color w:val="000000"/>
                <w:spacing w:val="-2"/>
              </w:rPr>
              <w:t>;</w:t>
            </w:r>
          </w:p>
          <w:p w14:paraId="40A72AD9" w14:textId="45442C16" w:rsidR="00342B82" w:rsidRDefault="009E1C34" w:rsidP="00274E33">
            <w:pPr>
              <w:spacing w:line="240" w:lineRule="auto"/>
              <w:ind w:left="1585" w:hanging="1585"/>
              <w:jc w:val="both"/>
              <w:rPr>
                <w:rFonts w:ascii="Times New Roman" w:hAnsi="Times New Roman"/>
                <w:color w:val="000000"/>
                <w:spacing w:val="-2"/>
              </w:rPr>
            </w:pPr>
            <w:r>
              <w:rPr>
                <w:rFonts w:ascii="Times New Roman" w:hAnsi="Times New Roman"/>
                <w:color w:val="000000"/>
                <w:spacing w:val="-2"/>
              </w:rPr>
              <w:t xml:space="preserve">załącznik </w:t>
            </w:r>
            <w:r w:rsidR="00A92285">
              <w:rPr>
                <w:rFonts w:ascii="Times New Roman" w:hAnsi="Times New Roman"/>
                <w:color w:val="000000"/>
                <w:spacing w:val="-2"/>
              </w:rPr>
              <w:t xml:space="preserve">nr 2 – Szacowane koszty staży w latach </w:t>
            </w:r>
            <w:r w:rsidR="00A92285" w:rsidRPr="003B0ADD">
              <w:rPr>
                <w:rFonts w:ascii="Times New Roman" w:hAnsi="Times New Roman"/>
                <w:color w:val="000000"/>
                <w:spacing w:val="-2"/>
              </w:rPr>
              <w:t>2026</w:t>
            </w:r>
            <w:r w:rsidR="005B768C">
              <w:rPr>
                <w:rFonts w:ascii="Times New Roman" w:hAnsi="Times New Roman"/>
                <w:color w:val="000000"/>
                <w:spacing w:val="-2"/>
              </w:rPr>
              <w:t>–</w:t>
            </w:r>
            <w:r w:rsidR="00A92285" w:rsidRPr="003B0ADD">
              <w:rPr>
                <w:rFonts w:ascii="Times New Roman" w:hAnsi="Times New Roman"/>
                <w:color w:val="000000"/>
                <w:spacing w:val="-2"/>
              </w:rPr>
              <w:t>2029</w:t>
            </w:r>
            <w:r w:rsidR="00A92285">
              <w:rPr>
                <w:rFonts w:ascii="Times New Roman" w:hAnsi="Times New Roman"/>
                <w:color w:val="000000"/>
                <w:spacing w:val="-2"/>
              </w:rPr>
              <w:t xml:space="preserve"> po skróceniu stażu do 6 miesięcy</w:t>
            </w:r>
            <w:r w:rsidR="003A61ED">
              <w:rPr>
                <w:rFonts w:ascii="Times New Roman" w:hAnsi="Times New Roman"/>
                <w:color w:val="000000"/>
                <w:spacing w:val="-2"/>
              </w:rPr>
              <w:t xml:space="preserve"> od 1 października </w:t>
            </w:r>
            <w:r>
              <w:rPr>
                <w:rFonts w:ascii="Times New Roman" w:hAnsi="Times New Roman"/>
                <w:color w:val="000000"/>
                <w:spacing w:val="-2"/>
              </w:rPr>
              <w:br/>
            </w:r>
            <w:r w:rsidR="003A61ED">
              <w:rPr>
                <w:rFonts w:ascii="Times New Roman" w:hAnsi="Times New Roman"/>
                <w:color w:val="000000"/>
                <w:spacing w:val="-2"/>
              </w:rPr>
              <w:t>2027 r.</w:t>
            </w:r>
            <w:r w:rsidR="003B3FF6">
              <w:rPr>
                <w:rFonts w:ascii="Times New Roman" w:hAnsi="Times New Roman"/>
                <w:color w:val="000000"/>
                <w:spacing w:val="-2"/>
              </w:rPr>
              <w:t>;</w:t>
            </w:r>
          </w:p>
          <w:p w14:paraId="68239DF9" w14:textId="2DE366FB" w:rsidR="003A61ED" w:rsidRPr="00B15906" w:rsidRDefault="003B3FF6" w:rsidP="00586449">
            <w:pPr>
              <w:spacing w:line="240" w:lineRule="auto"/>
              <w:jc w:val="both"/>
              <w:rPr>
                <w:rFonts w:ascii="Times New Roman" w:hAnsi="Times New Roman"/>
                <w:color w:val="000000"/>
                <w:spacing w:val="-2"/>
              </w:rPr>
            </w:pPr>
            <w:r>
              <w:rPr>
                <w:rFonts w:ascii="Times New Roman" w:hAnsi="Times New Roman"/>
                <w:color w:val="000000"/>
                <w:spacing w:val="-2"/>
              </w:rPr>
              <w:t xml:space="preserve">załącznik </w:t>
            </w:r>
            <w:r w:rsidR="003A61ED">
              <w:rPr>
                <w:rFonts w:ascii="Times New Roman" w:hAnsi="Times New Roman"/>
                <w:color w:val="000000"/>
                <w:spacing w:val="-2"/>
              </w:rPr>
              <w:t xml:space="preserve">nr 3 </w:t>
            </w:r>
            <w:r w:rsidRPr="003B3FF6">
              <w:rPr>
                <w:rFonts w:ascii="Times New Roman" w:hAnsi="Times New Roman"/>
                <w:color w:val="000000"/>
                <w:spacing w:val="-2"/>
              </w:rPr>
              <w:t>–</w:t>
            </w:r>
            <w:r w:rsidR="003A61ED">
              <w:rPr>
                <w:rFonts w:ascii="Times New Roman" w:hAnsi="Times New Roman"/>
                <w:color w:val="000000"/>
                <w:spacing w:val="-2"/>
              </w:rPr>
              <w:t xml:space="preserve"> </w:t>
            </w:r>
            <w:r w:rsidR="003A61ED" w:rsidRPr="003A61ED">
              <w:rPr>
                <w:rFonts w:ascii="Times New Roman" w:hAnsi="Times New Roman"/>
                <w:color w:val="000000"/>
                <w:spacing w:val="-2"/>
              </w:rPr>
              <w:t>Dodatkowe środki dla CeZ</w:t>
            </w:r>
            <w:r w:rsidR="003A61ED">
              <w:rPr>
                <w:rFonts w:ascii="Times New Roman" w:hAnsi="Times New Roman"/>
                <w:color w:val="000000"/>
                <w:spacing w:val="-2"/>
              </w:rPr>
              <w:t xml:space="preserve"> kalkulacja</w:t>
            </w:r>
          </w:p>
        </w:tc>
      </w:tr>
    </w:tbl>
    <w:p w14:paraId="21D9CBDC" w14:textId="77777777" w:rsidR="006176ED" w:rsidRPr="00425039" w:rsidRDefault="006176ED" w:rsidP="00425039">
      <w:pPr>
        <w:pStyle w:val="Nagwek1"/>
        <w:spacing w:before="0" w:after="0"/>
        <w:jc w:val="center"/>
        <w:rPr>
          <w:rFonts w:ascii="Times New Roman" w:hAnsi="Times New Roman" w:cs="Times New Roman"/>
          <w:sz w:val="22"/>
          <w:szCs w:val="22"/>
        </w:rPr>
      </w:pPr>
    </w:p>
    <w:sectPr w:rsidR="006176ED" w:rsidRPr="00425039" w:rsidSect="00725DE7">
      <w:pgSz w:w="11906" w:h="16838"/>
      <w:pgMar w:top="568" w:right="707" w:bottom="568" w:left="720" w:header="708" w:footer="2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9351A" w14:textId="77777777" w:rsidR="005E333F" w:rsidRDefault="005E333F" w:rsidP="00044739">
      <w:pPr>
        <w:spacing w:line="240" w:lineRule="auto"/>
      </w:pPr>
      <w:r>
        <w:separator/>
      </w:r>
    </w:p>
  </w:endnote>
  <w:endnote w:type="continuationSeparator" w:id="0">
    <w:p w14:paraId="4F6C45C1" w14:textId="77777777" w:rsidR="005E333F" w:rsidRDefault="005E333F" w:rsidP="000447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Lato">
    <w:charset w:val="00"/>
    <w:family w:val="swiss"/>
    <w:pitch w:val="variable"/>
    <w:sig w:usb0="E10002FF" w:usb1="5000ECFF" w:usb2="00000021" w:usb3="00000000" w:csb0="0000019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E1B71" w14:textId="77777777" w:rsidR="005E333F" w:rsidRDefault="005E333F" w:rsidP="00044739">
      <w:pPr>
        <w:spacing w:line="240" w:lineRule="auto"/>
      </w:pPr>
      <w:r>
        <w:separator/>
      </w:r>
    </w:p>
  </w:footnote>
  <w:footnote w:type="continuationSeparator" w:id="0">
    <w:p w14:paraId="50D2ABFD" w14:textId="77777777" w:rsidR="005E333F" w:rsidRDefault="005E333F" w:rsidP="0004473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52B"/>
    <w:multiLevelType w:val="hybridMultilevel"/>
    <w:tmpl w:val="02E42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16B1630"/>
    <w:multiLevelType w:val="hybridMultilevel"/>
    <w:tmpl w:val="D3DA055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A603C56"/>
    <w:multiLevelType w:val="hybridMultilevel"/>
    <w:tmpl w:val="AEDA5E2A"/>
    <w:lvl w:ilvl="0" w:tplc="6F30FA2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DC4370"/>
    <w:multiLevelType w:val="hybridMultilevel"/>
    <w:tmpl w:val="B1BCF42E"/>
    <w:lvl w:ilvl="0" w:tplc="857C71E0">
      <w:start w:val="15"/>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4D2B27"/>
    <w:multiLevelType w:val="hybridMultilevel"/>
    <w:tmpl w:val="A0CE8B5C"/>
    <w:lvl w:ilvl="0" w:tplc="04150011">
      <w:start w:val="1"/>
      <w:numFmt w:val="decimal"/>
      <w:lvlText w:val="%1)"/>
      <w:lvlJc w:val="left"/>
      <w:pPr>
        <w:ind w:left="858" w:hanging="360"/>
      </w:pPr>
    </w:lvl>
    <w:lvl w:ilvl="1" w:tplc="FFFFFFFF" w:tentative="1">
      <w:start w:val="1"/>
      <w:numFmt w:val="lowerLetter"/>
      <w:lvlText w:val="%2."/>
      <w:lvlJc w:val="left"/>
      <w:pPr>
        <w:ind w:left="1578" w:hanging="360"/>
      </w:pPr>
    </w:lvl>
    <w:lvl w:ilvl="2" w:tplc="FFFFFFFF" w:tentative="1">
      <w:start w:val="1"/>
      <w:numFmt w:val="lowerRoman"/>
      <w:lvlText w:val="%3."/>
      <w:lvlJc w:val="right"/>
      <w:pPr>
        <w:ind w:left="2298" w:hanging="180"/>
      </w:pPr>
    </w:lvl>
    <w:lvl w:ilvl="3" w:tplc="FFFFFFFF" w:tentative="1">
      <w:start w:val="1"/>
      <w:numFmt w:val="decimal"/>
      <w:lvlText w:val="%4."/>
      <w:lvlJc w:val="left"/>
      <w:pPr>
        <w:ind w:left="3018" w:hanging="360"/>
      </w:pPr>
    </w:lvl>
    <w:lvl w:ilvl="4" w:tplc="FFFFFFFF" w:tentative="1">
      <w:start w:val="1"/>
      <w:numFmt w:val="lowerLetter"/>
      <w:lvlText w:val="%5."/>
      <w:lvlJc w:val="left"/>
      <w:pPr>
        <w:ind w:left="3738" w:hanging="360"/>
      </w:pPr>
    </w:lvl>
    <w:lvl w:ilvl="5" w:tplc="FFFFFFFF" w:tentative="1">
      <w:start w:val="1"/>
      <w:numFmt w:val="lowerRoman"/>
      <w:lvlText w:val="%6."/>
      <w:lvlJc w:val="right"/>
      <w:pPr>
        <w:ind w:left="4458" w:hanging="180"/>
      </w:pPr>
    </w:lvl>
    <w:lvl w:ilvl="6" w:tplc="FFFFFFFF" w:tentative="1">
      <w:start w:val="1"/>
      <w:numFmt w:val="decimal"/>
      <w:lvlText w:val="%7."/>
      <w:lvlJc w:val="left"/>
      <w:pPr>
        <w:ind w:left="5178" w:hanging="360"/>
      </w:pPr>
    </w:lvl>
    <w:lvl w:ilvl="7" w:tplc="FFFFFFFF" w:tentative="1">
      <w:start w:val="1"/>
      <w:numFmt w:val="lowerLetter"/>
      <w:lvlText w:val="%8."/>
      <w:lvlJc w:val="left"/>
      <w:pPr>
        <w:ind w:left="5898" w:hanging="360"/>
      </w:pPr>
    </w:lvl>
    <w:lvl w:ilvl="8" w:tplc="FFFFFFFF" w:tentative="1">
      <w:start w:val="1"/>
      <w:numFmt w:val="lowerRoman"/>
      <w:lvlText w:val="%9."/>
      <w:lvlJc w:val="right"/>
      <w:pPr>
        <w:ind w:left="6618" w:hanging="180"/>
      </w:pPr>
    </w:lvl>
  </w:abstractNum>
  <w:abstractNum w:abstractNumId="5" w15:restartNumberingAfterBreak="0">
    <w:nsid w:val="0C6B1E65"/>
    <w:multiLevelType w:val="hybridMultilevel"/>
    <w:tmpl w:val="044E63C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11017D"/>
    <w:multiLevelType w:val="hybridMultilevel"/>
    <w:tmpl w:val="932693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E6D1F44"/>
    <w:multiLevelType w:val="hybridMultilevel"/>
    <w:tmpl w:val="27CE574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197076C"/>
    <w:multiLevelType w:val="hybridMultilevel"/>
    <w:tmpl w:val="BE96304C"/>
    <w:lvl w:ilvl="0" w:tplc="1E561556">
      <w:start w:val="1"/>
      <w:numFmt w:val="decimal"/>
      <w:lvlText w:val="%1."/>
      <w:lvlJc w:val="left"/>
      <w:pPr>
        <w:ind w:left="720" w:hanging="36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1CE3246"/>
    <w:multiLevelType w:val="hybridMultilevel"/>
    <w:tmpl w:val="CA969468"/>
    <w:lvl w:ilvl="0" w:tplc="73D2D104">
      <w:start w:val="1"/>
      <w:numFmt w:val="decimal"/>
      <w:lvlText w:val="%1)"/>
      <w:lvlJc w:val="left"/>
      <w:pPr>
        <w:ind w:left="0" w:firstLine="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7D50D6E"/>
    <w:multiLevelType w:val="hybridMultilevel"/>
    <w:tmpl w:val="594E9AF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92A1E5"/>
    <w:multiLevelType w:val="hybridMultilevel"/>
    <w:tmpl w:val="0DC222DC"/>
    <w:lvl w:ilvl="0" w:tplc="99B2AF66">
      <w:start w:val="1"/>
      <w:numFmt w:val="upperRoman"/>
      <w:lvlText w:val="%1."/>
      <w:lvlJc w:val="right"/>
      <w:pPr>
        <w:ind w:left="720" w:hanging="360"/>
      </w:pPr>
    </w:lvl>
    <w:lvl w:ilvl="1" w:tplc="618CBBC4">
      <w:start w:val="1"/>
      <w:numFmt w:val="lowerLetter"/>
      <w:lvlText w:val="%2."/>
      <w:lvlJc w:val="left"/>
      <w:pPr>
        <w:ind w:left="1440" w:hanging="360"/>
      </w:pPr>
    </w:lvl>
    <w:lvl w:ilvl="2" w:tplc="CB1EED64">
      <w:start w:val="1"/>
      <w:numFmt w:val="lowerRoman"/>
      <w:lvlText w:val="%3."/>
      <w:lvlJc w:val="right"/>
      <w:pPr>
        <w:ind w:left="2160" w:hanging="180"/>
      </w:pPr>
    </w:lvl>
    <w:lvl w:ilvl="3" w:tplc="D83C199C">
      <w:start w:val="1"/>
      <w:numFmt w:val="decimal"/>
      <w:lvlText w:val="%4."/>
      <w:lvlJc w:val="left"/>
      <w:pPr>
        <w:ind w:left="2880" w:hanging="360"/>
      </w:pPr>
    </w:lvl>
    <w:lvl w:ilvl="4" w:tplc="DE284078">
      <w:start w:val="1"/>
      <w:numFmt w:val="lowerLetter"/>
      <w:lvlText w:val="%5."/>
      <w:lvlJc w:val="left"/>
      <w:pPr>
        <w:ind w:left="3600" w:hanging="360"/>
      </w:pPr>
    </w:lvl>
    <w:lvl w:ilvl="5" w:tplc="B5109FF6">
      <w:start w:val="1"/>
      <w:numFmt w:val="lowerRoman"/>
      <w:lvlText w:val="%6."/>
      <w:lvlJc w:val="right"/>
      <w:pPr>
        <w:ind w:left="4320" w:hanging="180"/>
      </w:pPr>
    </w:lvl>
    <w:lvl w:ilvl="6" w:tplc="1772BC54">
      <w:start w:val="1"/>
      <w:numFmt w:val="decimal"/>
      <w:lvlText w:val="%7."/>
      <w:lvlJc w:val="left"/>
      <w:pPr>
        <w:ind w:left="5040" w:hanging="360"/>
      </w:pPr>
    </w:lvl>
    <w:lvl w:ilvl="7" w:tplc="539E3ECA">
      <w:start w:val="1"/>
      <w:numFmt w:val="lowerLetter"/>
      <w:lvlText w:val="%8."/>
      <w:lvlJc w:val="left"/>
      <w:pPr>
        <w:ind w:left="5760" w:hanging="360"/>
      </w:pPr>
    </w:lvl>
    <w:lvl w:ilvl="8" w:tplc="5F129584">
      <w:start w:val="1"/>
      <w:numFmt w:val="lowerRoman"/>
      <w:lvlText w:val="%9."/>
      <w:lvlJc w:val="right"/>
      <w:pPr>
        <w:ind w:left="6480" w:hanging="180"/>
      </w:pPr>
    </w:lvl>
  </w:abstractNum>
  <w:abstractNum w:abstractNumId="12" w15:restartNumberingAfterBreak="0">
    <w:nsid w:val="1EA549D5"/>
    <w:multiLevelType w:val="hybridMultilevel"/>
    <w:tmpl w:val="43D6BF0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4A57E1E"/>
    <w:multiLevelType w:val="hybridMultilevel"/>
    <w:tmpl w:val="74207A5A"/>
    <w:lvl w:ilvl="0" w:tplc="73DC259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D2A704E"/>
    <w:multiLevelType w:val="hybridMultilevel"/>
    <w:tmpl w:val="FA32038E"/>
    <w:lvl w:ilvl="0" w:tplc="5C7A16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2C2E1C"/>
    <w:multiLevelType w:val="hybridMultilevel"/>
    <w:tmpl w:val="DC263C04"/>
    <w:lvl w:ilvl="0" w:tplc="04150011">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E582444"/>
    <w:multiLevelType w:val="hybridMultilevel"/>
    <w:tmpl w:val="F102807C"/>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DA41EF"/>
    <w:multiLevelType w:val="hybridMultilevel"/>
    <w:tmpl w:val="25242A2E"/>
    <w:lvl w:ilvl="0" w:tplc="AA38C022">
      <w:start w:val="1"/>
      <w:numFmt w:val="upperRoman"/>
      <w:lvlText w:val="%1."/>
      <w:lvlJc w:val="right"/>
      <w:pPr>
        <w:ind w:left="720" w:hanging="360"/>
      </w:pPr>
    </w:lvl>
    <w:lvl w:ilvl="1" w:tplc="61963D90">
      <w:start w:val="1"/>
      <w:numFmt w:val="lowerLetter"/>
      <w:lvlText w:val="%2."/>
      <w:lvlJc w:val="left"/>
      <w:pPr>
        <w:ind w:left="1440" w:hanging="360"/>
      </w:pPr>
    </w:lvl>
    <w:lvl w:ilvl="2" w:tplc="498AC07A">
      <w:start w:val="1"/>
      <w:numFmt w:val="lowerRoman"/>
      <w:lvlText w:val="%3."/>
      <w:lvlJc w:val="right"/>
      <w:pPr>
        <w:ind w:left="2160" w:hanging="180"/>
      </w:pPr>
    </w:lvl>
    <w:lvl w:ilvl="3" w:tplc="BD389596">
      <w:start w:val="1"/>
      <w:numFmt w:val="decimal"/>
      <w:lvlText w:val="%4."/>
      <w:lvlJc w:val="left"/>
      <w:pPr>
        <w:ind w:left="2880" w:hanging="360"/>
      </w:pPr>
    </w:lvl>
    <w:lvl w:ilvl="4" w:tplc="1D3C0D2E">
      <w:start w:val="1"/>
      <w:numFmt w:val="lowerLetter"/>
      <w:lvlText w:val="%5."/>
      <w:lvlJc w:val="left"/>
      <w:pPr>
        <w:ind w:left="3600" w:hanging="360"/>
      </w:pPr>
    </w:lvl>
    <w:lvl w:ilvl="5" w:tplc="017AEF30">
      <w:start w:val="1"/>
      <w:numFmt w:val="lowerRoman"/>
      <w:lvlText w:val="%6."/>
      <w:lvlJc w:val="right"/>
      <w:pPr>
        <w:ind w:left="4320" w:hanging="180"/>
      </w:pPr>
    </w:lvl>
    <w:lvl w:ilvl="6" w:tplc="A224D626">
      <w:start w:val="1"/>
      <w:numFmt w:val="decimal"/>
      <w:lvlText w:val="%7."/>
      <w:lvlJc w:val="left"/>
      <w:pPr>
        <w:ind w:left="5040" w:hanging="360"/>
      </w:pPr>
    </w:lvl>
    <w:lvl w:ilvl="7" w:tplc="136EB38A">
      <w:start w:val="1"/>
      <w:numFmt w:val="lowerLetter"/>
      <w:lvlText w:val="%8."/>
      <w:lvlJc w:val="left"/>
      <w:pPr>
        <w:ind w:left="5760" w:hanging="360"/>
      </w:pPr>
    </w:lvl>
    <w:lvl w:ilvl="8" w:tplc="44840E98">
      <w:start w:val="1"/>
      <w:numFmt w:val="lowerRoman"/>
      <w:lvlText w:val="%9."/>
      <w:lvlJc w:val="right"/>
      <w:pPr>
        <w:ind w:left="6480" w:hanging="180"/>
      </w:pPr>
    </w:lvl>
  </w:abstractNum>
  <w:abstractNum w:abstractNumId="18" w15:restartNumberingAfterBreak="0">
    <w:nsid w:val="358A205E"/>
    <w:multiLevelType w:val="hybridMultilevel"/>
    <w:tmpl w:val="EA9E40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59542EB"/>
    <w:multiLevelType w:val="hybridMultilevel"/>
    <w:tmpl w:val="E67CC3E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92A41E7"/>
    <w:multiLevelType w:val="hybridMultilevel"/>
    <w:tmpl w:val="729A0532"/>
    <w:lvl w:ilvl="0" w:tplc="680E46FE">
      <w:start w:val="1"/>
      <w:numFmt w:val="decimal"/>
      <w:lvlText w:val="%1."/>
      <w:lvlJc w:val="left"/>
      <w:pPr>
        <w:tabs>
          <w:tab w:val="num" w:pos="360"/>
        </w:tabs>
        <w:ind w:left="360" w:hanging="360"/>
      </w:pPr>
      <w:rPr>
        <w:rFonts w:hint="default"/>
        <w:b/>
      </w:rPr>
    </w:lvl>
    <w:lvl w:ilvl="1" w:tplc="8AB8527A">
      <w:start w:val="1"/>
      <w:numFmt w:val="decimal"/>
      <w:lvlText w:val="%2)"/>
      <w:lvlJc w:val="left"/>
      <w:pPr>
        <w:ind w:left="1440" w:hanging="360"/>
      </w:pPr>
      <w:rPr>
        <w:rFonts w:hint="default"/>
      </w:rPr>
    </w:lvl>
    <w:lvl w:ilvl="2" w:tplc="9ED6DDBA">
      <w:start w:val="4"/>
      <w:numFmt w:val="upperRoman"/>
      <w:lvlText w:val="%3."/>
      <w:lvlJc w:val="left"/>
      <w:pPr>
        <w:ind w:left="2700" w:hanging="72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2314CD"/>
    <w:multiLevelType w:val="hybridMultilevel"/>
    <w:tmpl w:val="5332259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BA43C9B"/>
    <w:multiLevelType w:val="hybridMultilevel"/>
    <w:tmpl w:val="51C8E4CA"/>
    <w:lvl w:ilvl="0" w:tplc="B156ADD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06702D3"/>
    <w:multiLevelType w:val="hybridMultilevel"/>
    <w:tmpl w:val="94340E00"/>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4EF4FEF"/>
    <w:multiLevelType w:val="hybridMultilevel"/>
    <w:tmpl w:val="76B6AB26"/>
    <w:lvl w:ilvl="0" w:tplc="86ACEFDE">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4F2276"/>
    <w:multiLevelType w:val="hybridMultilevel"/>
    <w:tmpl w:val="A1E2D10A"/>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6" w15:restartNumberingAfterBreak="0">
    <w:nsid w:val="47F71027"/>
    <w:multiLevelType w:val="hybridMultilevel"/>
    <w:tmpl w:val="93967C3A"/>
    <w:lvl w:ilvl="0" w:tplc="857C71E0">
      <w:start w:val="15"/>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4AA03028"/>
    <w:multiLevelType w:val="hybridMultilevel"/>
    <w:tmpl w:val="B9C89C2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4ED5B1D"/>
    <w:multiLevelType w:val="hybridMultilevel"/>
    <w:tmpl w:val="7F4C0230"/>
    <w:lvl w:ilvl="0" w:tplc="39D88046">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5B60111"/>
    <w:multiLevelType w:val="hybridMultilevel"/>
    <w:tmpl w:val="4E16FA36"/>
    <w:lvl w:ilvl="0" w:tplc="1BD28718">
      <w:start w:val="4"/>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CC77AA0"/>
    <w:multiLevelType w:val="hybridMultilevel"/>
    <w:tmpl w:val="984AD1A2"/>
    <w:lvl w:ilvl="0" w:tplc="BA7EE816">
      <w:start w:val="1"/>
      <w:numFmt w:val="decimal"/>
      <w:lvlText w:val="%1."/>
      <w:lvlJc w:val="left"/>
      <w:pPr>
        <w:ind w:left="720" w:hanging="36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E506DED"/>
    <w:multiLevelType w:val="hybridMultilevel"/>
    <w:tmpl w:val="39167032"/>
    <w:lvl w:ilvl="0" w:tplc="04150011">
      <w:start w:val="1"/>
      <w:numFmt w:val="decimal"/>
      <w:lvlText w:val="%1)"/>
      <w:lvlJc w:val="left"/>
      <w:pPr>
        <w:ind w:left="780" w:hanging="360"/>
      </w:pPr>
      <w:rPr>
        <w:rFonts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32" w15:restartNumberingAfterBreak="0">
    <w:nsid w:val="62E95876"/>
    <w:multiLevelType w:val="hybridMultilevel"/>
    <w:tmpl w:val="B9C89C2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31C7D68"/>
    <w:multiLevelType w:val="hybridMultilevel"/>
    <w:tmpl w:val="8C029A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95F2F64"/>
    <w:multiLevelType w:val="hybridMultilevel"/>
    <w:tmpl w:val="00C00B42"/>
    <w:lvl w:ilvl="0" w:tplc="FFFFFFFF">
      <w:start w:val="1"/>
      <w:numFmt w:val="decimal"/>
      <w:lvlText w:val="%1."/>
      <w:lvlJc w:val="left"/>
      <w:pPr>
        <w:ind w:left="720" w:hanging="360"/>
      </w:pPr>
      <w:rPr>
        <w:rFonts w:hint="default"/>
        <w:b/>
        <w:bCs w:val="0"/>
      </w:rPr>
    </w:lvl>
    <w:lvl w:ilvl="1" w:tplc="FFFFFFFF">
      <w:start w:val="1"/>
      <w:numFmt w:val="decimal"/>
      <w:lvlText w:val="%2)"/>
      <w:lvlJc w:val="left"/>
      <w:pPr>
        <w:ind w:left="1440" w:hanging="360"/>
      </w:pPr>
    </w:lvl>
    <w:lvl w:ilvl="2" w:tplc="30DA7126">
      <w:start w:val="1"/>
      <w:numFmt w:val="upperRoman"/>
      <w:lvlText w:val="%3."/>
      <w:lvlJc w:val="left"/>
      <w:pPr>
        <w:ind w:left="2700" w:hanging="72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A923F98"/>
    <w:multiLevelType w:val="hybridMultilevel"/>
    <w:tmpl w:val="CE006C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C8209EC"/>
    <w:multiLevelType w:val="hybridMultilevel"/>
    <w:tmpl w:val="456EDB7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6FFD15B6"/>
    <w:multiLevelType w:val="hybridMultilevel"/>
    <w:tmpl w:val="870E8C40"/>
    <w:lvl w:ilvl="0" w:tplc="5732AA52">
      <w:start w:val="1"/>
      <w:numFmt w:val="decimal"/>
      <w:lvlText w:val="%1."/>
      <w:lvlJc w:val="left"/>
      <w:pPr>
        <w:ind w:left="720" w:hanging="360"/>
      </w:pPr>
      <w:rPr>
        <w:rFonts w:hint="default"/>
        <w:b/>
        <w:bCs/>
      </w:rPr>
    </w:lvl>
    <w:lvl w:ilvl="1" w:tplc="0084359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3B076CA"/>
    <w:multiLevelType w:val="hybridMultilevel"/>
    <w:tmpl w:val="86C492BE"/>
    <w:lvl w:ilvl="0" w:tplc="937EBAE6">
      <w:start w:val="1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41355F9"/>
    <w:multiLevelType w:val="hybridMultilevel"/>
    <w:tmpl w:val="AFF6171E"/>
    <w:lvl w:ilvl="0" w:tplc="5496569E">
      <w:start w:val="2"/>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5785DCE"/>
    <w:multiLevelType w:val="hybridMultilevel"/>
    <w:tmpl w:val="14C8B7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80B7D4E"/>
    <w:multiLevelType w:val="hybridMultilevel"/>
    <w:tmpl w:val="7A1853BC"/>
    <w:lvl w:ilvl="0" w:tplc="04150001">
      <w:start w:val="1"/>
      <w:numFmt w:val="bullet"/>
      <w:lvlText w:val=""/>
      <w:lvlJc w:val="left"/>
      <w:pPr>
        <w:ind w:left="1496" w:hanging="360"/>
      </w:pPr>
      <w:rPr>
        <w:rFonts w:ascii="Symbol" w:hAnsi="Symbol" w:hint="default"/>
      </w:rPr>
    </w:lvl>
    <w:lvl w:ilvl="1" w:tplc="04150003" w:tentative="1">
      <w:start w:val="1"/>
      <w:numFmt w:val="bullet"/>
      <w:lvlText w:val="o"/>
      <w:lvlJc w:val="left"/>
      <w:pPr>
        <w:ind w:left="2216" w:hanging="360"/>
      </w:pPr>
      <w:rPr>
        <w:rFonts w:ascii="Courier New" w:hAnsi="Courier New" w:cs="Courier New" w:hint="default"/>
      </w:rPr>
    </w:lvl>
    <w:lvl w:ilvl="2" w:tplc="04150005" w:tentative="1">
      <w:start w:val="1"/>
      <w:numFmt w:val="bullet"/>
      <w:lvlText w:val=""/>
      <w:lvlJc w:val="left"/>
      <w:pPr>
        <w:ind w:left="2936" w:hanging="360"/>
      </w:pPr>
      <w:rPr>
        <w:rFonts w:ascii="Wingdings" w:hAnsi="Wingdings" w:hint="default"/>
      </w:rPr>
    </w:lvl>
    <w:lvl w:ilvl="3" w:tplc="04150001" w:tentative="1">
      <w:start w:val="1"/>
      <w:numFmt w:val="bullet"/>
      <w:lvlText w:val=""/>
      <w:lvlJc w:val="left"/>
      <w:pPr>
        <w:ind w:left="3656" w:hanging="360"/>
      </w:pPr>
      <w:rPr>
        <w:rFonts w:ascii="Symbol" w:hAnsi="Symbol" w:hint="default"/>
      </w:rPr>
    </w:lvl>
    <w:lvl w:ilvl="4" w:tplc="04150003" w:tentative="1">
      <w:start w:val="1"/>
      <w:numFmt w:val="bullet"/>
      <w:lvlText w:val="o"/>
      <w:lvlJc w:val="left"/>
      <w:pPr>
        <w:ind w:left="4376" w:hanging="360"/>
      </w:pPr>
      <w:rPr>
        <w:rFonts w:ascii="Courier New" w:hAnsi="Courier New" w:cs="Courier New" w:hint="default"/>
      </w:rPr>
    </w:lvl>
    <w:lvl w:ilvl="5" w:tplc="04150005" w:tentative="1">
      <w:start w:val="1"/>
      <w:numFmt w:val="bullet"/>
      <w:lvlText w:val=""/>
      <w:lvlJc w:val="left"/>
      <w:pPr>
        <w:ind w:left="5096" w:hanging="360"/>
      </w:pPr>
      <w:rPr>
        <w:rFonts w:ascii="Wingdings" w:hAnsi="Wingdings" w:hint="default"/>
      </w:rPr>
    </w:lvl>
    <w:lvl w:ilvl="6" w:tplc="04150001" w:tentative="1">
      <w:start w:val="1"/>
      <w:numFmt w:val="bullet"/>
      <w:lvlText w:val=""/>
      <w:lvlJc w:val="left"/>
      <w:pPr>
        <w:ind w:left="5816" w:hanging="360"/>
      </w:pPr>
      <w:rPr>
        <w:rFonts w:ascii="Symbol" w:hAnsi="Symbol" w:hint="default"/>
      </w:rPr>
    </w:lvl>
    <w:lvl w:ilvl="7" w:tplc="04150003" w:tentative="1">
      <w:start w:val="1"/>
      <w:numFmt w:val="bullet"/>
      <w:lvlText w:val="o"/>
      <w:lvlJc w:val="left"/>
      <w:pPr>
        <w:ind w:left="6536" w:hanging="360"/>
      </w:pPr>
      <w:rPr>
        <w:rFonts w:ascii="Courier New" w:hAnsi="Courier New" w:cs="Courier New" w:hint="default"/>
      </w:rPr>
    </w:lvl>
    <w:lvl w:ilvl="8" w:tplc="04150005" w:tentative="1">
      <w:start w:val="1"/>
      <w:numFmt w:val="bullet"/>
      <w:lvlText w:val=""/>
      <w:lvlJc w:val="left"/>
      <w:pPr>
        <w:ind w:left="7256" w:hanging="360"/>
      </w:pPr>
      <w:rPr>
        <w:rFonts w:ascii="Wingdings" w:hAnsi="Wingdings" w:hint="default"/>
      </w:rPr>
    </w:lvl>
  </w:abstractNum>
  <w:abstractNum w:abstractNumId="42" w15:restartNumberingAfterBreak="0">
    <w:nsid w:val="791279AF"/>
    <w:multiLevelType w:val="hybridMultilevel"/>
    <w:tmpl w:val="3ABE0E94"/>
    <w:lvl w:ilvl="0" w:tplc="433CC212">
      <w:start w:val="7"/>
      <w:numFmt w:val="decimal"/>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A77085E"/>
    <w:multiLevelType w:val="hybridMultilevel"/>
    <w:tmpl w:val="58D8CB16"/>
    <w:lvl w:ilvl="0" w:tplc="04150001">
      <w:start w:val="1"/>
      <w:numFmt w:val="bullet"/>
      <w:lvlText w:val=""/>
      <w:lvlJc w:val="left"/>
      <w:pPr>
        <w:ind w:left="776" w:hanging="360"/>
      </w:pPr>
      <w:rPr>
        <w:rFonts w:ascii="Symbol" w:hAnsi="Symbol" w:hint="default"/>
      </w:rPr>
    </w:lvl>
    <w:lvl w:ilvl="1" w:tplc="04150003" w:tentative="1">
      <w:start w:val="1"/>
      <w:numFmt w:val="bullet"/>
      <w:lvlText w:val="o"/>
      <w:lvlJc w:val="left"/>
      <w:pPr>
        <w:ind w:left="1496" w:hanging="360"/>
      </w:pPr>
      <w:rPr>
        <w:rFonts w:ascii="Courier New" w:hAnsi="Courier New" w:cs="Courier New" w:hint="default"/>
      </w:rPr>
    </w:lvl>
    <w:lvl w:ilvl="2" w:tplc="04150005" w:tentative="1">
      <w:start w:val="1"/>
      <w:numFmt w:val="bullet"/>
      <w:lvlText w:val=""/>
      <w:lvlJc w:val="left"/>
      <w:pPr>
        <w:ind w:left="2216" w:hanging="360"/>
      </w:pPr>
      <w:rPr>
        <w:rFonts w:ascii="Wingdings" w:hAnsi="Wingdings" w:hint="default"/>
      </w:rPr>
    </w:lvl>
    <w:lvl w:ilvl="3" w:tplc="04150001" w:tentative="1">
      <w:start w:val="1"/>
      <w:numFmt w:val="bullet"/>
      <w:lvlText w:val=""/>
      <w:lvlJc w:val="left"/>
      <w:pPr>
        <w:ind w:left="2936" w:hanging="360"/>
      </w:pPr>
      <w:rPr>
        <w:rFonts w:ascii="Symbol" w:hAnsi="Symbol" w:hint="default"/>
      </w:rPr>
    </w:lvl>
    <w:lvl w:ilvl="4" w:tplc="04150003" w:tentative="1">
      <w:start w:val="1"/>
      <w:numFmt w:val="bullet"/>
      <w:lvlText w:val="o"/>
      <w:lvlJc w:val="left"/>
      <w:pPr>
        <w:ind w:left="3656" w:hanging="360"/>
      </w:pPr>
      <w:rPr>
        <w:rFonts w:ascii="Courier New" w:hAnsi="Courier New" w:cs="Courier New" w:hint="default"/>
      </w:rPr>
    </w:lvl>
    <w:lvl w:ilvl="5" w:tplc="04150005" w:tentative="1">
      <w:start w:val="1"/>
      <w:numFmt w:val="bullet"/>
      <w:lvlText w:val=""/>
      <w:lvlJc w:val="left"/>
      <w:pPr>
        <w:ind w:left="4376" w:hanging="360"/>
      </w:pPr>
      <w:rPr>
        <w:rFonts w:ascii="Wingdings" w:hAnsi="Wingdings" w:hint="default"/>
      </w:rPr>
    </w:lvl>
    <w:lvl w:ilvl="6" w:tplc="04150001" w:tentative="1">
      <w:start w:val="1"/>
      <w:numFmt w:val="bullet"/>
      <w:lvlText w:val=""/>
      <w:lvlJc w:val="left"/>
      <w:pPr>
        <w:ind w:left="5096" w:hanging="360"/>
      </w:pPr>
      <w:rPr>
        <w:rFonts w:ascii="Symbol" w:hAnsi="Symbol" w:hint="default"/>
      </w:rPr>
    </w:lvl>
    <w:lvl w:ilvl="7" w:tplc="04150003" w:tentative="1">
      <w:start w:val="1"/>
      <w:numFmt w:val="bullet"/>
      <w:lvlText w:val="o"/>
      <w:lvlJc w:val="left"/>
      <w:pPr>
        <w:ind w:left="5816" w:hanging="360"/>
      </w:pPr>
      <w:rPr>
        <w:rFonts w:ascii="Courier New" w:hAnsi="Courier New" w:cs="Courier New" w:hint="default"/>
      </w:rPr>
    </w:lvl>
    <w:lvl w:ilvl="8" w:tplc="04150005" w:tentative="1">
      <w:start w:val="1"/>
      <w:numFmt w:val="bullet"/>
      <w:lvlText w:val=""/>
      <w:lvlJc w:val="left"/>
      <w:pPr>
        <w:ind w:left="6536" w:hanging="360"/>
      </w:pPr>
      <w:rPr>
        <w:rFonts w:ascii="Wingdings" w:hAnsi="Wingdings" w:hint="default"/>
      </w:rPr>
    </w:lvl>
  </w:abstractNum>
  <w:abstractNum w:abstractNumId="44" w15:restartNumberingAfterBreak="0">
    <w:nsid w:val="7B0132E3"/>
    <w:multiLevelType w:val="hybridMultilevel"/>
    <w:tmpl w:val="EFE4B17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7B391233"/>
    <w:multiLevelType w:val="hybridMultilevel"/>
    <w:tmpl w:val="AB8EEA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FB34834"/>
    <w:multiLevelType w:val="hybridMultilevel"/>
    <w:tmpl w:val="6ADE5A02"/>
    <w:lvl w:ilvl="0" w:tplc="04150011">
      <w:start w:val="1"/>
      <w:numFmt w:val="decimal"/>
      <w:lvlText w:val="%1)"/>
      <w:lvlJc w:val="left"/>
      <w:pPr>
        <w:ind w:left="858" w:hanging="360"/>
      </w:pPr>
    </w:lvl>
    <w:lvl w:ilvl="1" w:tplc="04150019" w:tentative="1">
      <w:start w:val="1"/>
      <w:numFmt w:val="lowerLetter"/>
      <w:lvlText w:val="%2."/>
      <w:lvlJc w:val="left"/>
      <w:pPr>
        <w:ind w:left="1578" w:hanging="360"/>
      </w:pPr>
    </w:lvl>
    <w:lvl w:ilvl="2" w:tplc="0415001B" w:tentative="1">
      <w:start w:val="1"/>
      <w:numFmt w:val="lowerRoman"/>
      <w:lvlText w:val="%3."/>
      <w:lvlJc w:val="right"/>
      <w:pPr>
        <w:ind w:left="2298" w:hanging="180"/>
      </w:pPr>
    </w:lvl>
    <w:lvl w:ilvl="3" w:tplc="0415000F" w:tentative="1">
      <w:start w:val="1"/>
      <w:numFmt w:val="decimal"/>
      <w:lvlText w:val="%4."/>
      <w:lvlJc w:val="left"/>
      <w:pPr>
        <w:ind w:left="3018" w:hanging="360"/>
      </w:pPr>
    </w:lvl>
    <w:lvl w:ilvl="4" w:tplc="04150019" w:tentative="1">
      <w:start w:val="1"/>
      <w:numFmt w:val="lowerLetter"/>
      <w:lvlText w:val="%5."/>
      <w:lvlJc w:val="left"/>
      <w:pPr>
        <w:ind w:left="3738" w:hanging="360"/>
      </w:pPr>
    </w:lvl>
    <w:lvl w:ilvl="5" w:tplc="0415001B" w:tentative="1">
      <w:start w:val="1"/>
      <w:numFmt w:val="lowerRoman"/>
      <w:lvlText w:val="%6."/>
      <w:lvlJc w:val="right"/>
      <w:pPr>
        <w:ind w:left="4458" w:hanging="180"/>
      </w:pPr>
    </w:lvl>
    <w:lvl w:ilvl="6" w:tplc="0415000F" w:tentative="1">
      <w:start w:val="1"/>
      <w:numFmt w:val="decimal"/>
      <w:lvlText w:val="%7."/>
      <w:lvlJc w:val="left"/>
      <w:pPr>
        <w:ind w:left="5178" w:hanging="360"/>
      </w:pPr>
    </w:lvl>
    <w:lvl w:ilvl="7" w:tplc="04150019" w:tentative="1">
      <w:start w:val="1"/>
      <w:numFmt w:val="lowerLetter"/>
      <w:lvlText w:val="%8."/>
      <w:lvlJc w:val="left"/>
      <w:pPr>
        <w:ind w:left="5898" w:hanging="360"/>
      </w:pPr>
    </w:lvl>
    <w:lvl w:ilvl="8" w:tplc="0415001B" w:tentative="1">
      <w:start w:val="1"/>
      <w:numFmt w:val="lowerRoman"/>
      <w:lvlText w:val="%9."/>
      <w:lvlJc w:val="right"/>
      <w:pPr>
        <w:ind w:left="6618" w:hanging="180"/>
      </w:pPr>
    </w:lvl>
  </w:abstractNum>
  <w:num w:numId="1" w16cid:durableId="1094782480">
    <w:abstractNumId w:val="20"/>
  </w:num>
  <w:num w:numId="2" w16cid:durableId="562329022">
    <w:abstractNumId w:val="9"/>
  </w:num>
  <w:num w:numId="3" w16cid:durableId="1299913752">
    <w:abstractNumId w:val="22"/>
  </w:num>
  <w:num w:numId="4" w16cid:durableId="1912110484">
    <w:abstractNumId w:val="8"/>
  </w:num>
  <w:num w:numId="5" w16cid:durableId="1718355089">
    <w:abstractNumId w:val="34"/>
  </w:num>
  <w:num w:numId="6" w16cid:durableId="1489131399">
    <w:abstractNumId w:val="15"/>
  </w:num>
  <w:num w:numId="7" w16cid:durableId="784888780">
    <w:abstractNumId w:val="43"/>
  </w:num>
  <w:num w:numId="8" w16cid:durableId="719062765">
    <w:abstractNumId w:val="37"/>
  </w:num>
  <w:num w:numId="9" w16cid:durableId="1698459710">
    <w:abstractNumId w:val="30"/>
  </w:num>
  <w:num w:numId="10" w16cid:durableId="1342202305">
    <w:abstractNumId w:val="38"/>
  </w:num>
  <w:num w:numId="11" w16cid:durableId="1989628841">
    <w:abstractNumId w:val="42"/>
  </w:num>
  <w:num w:numId="12" w16cid:durableId="852650853">
    <w:abstractNumId w:val="13"/>
  </w:num>
  <w:num w:numId="13" w16cid:durableId="1322655624">
    <w:abstractNumId w:val="14"/>
  </w:num>
  <w:num w:numId="14" w16cid:durableId="1808694807">
    <w:abstractNumId w:val="40"/>
  </w:num>
  <w:num w:numId="15" w16cid:durableId="435440786">
    <w:abstractNumId w:val="23"/>
  </w:num>
  <w:num w:numId="16" w16cid:durableId="1275014769">
    <w:abstractNumId w:val="39"/>
  </w:num>
  <w:num w:numId="17" w16cid:durableId="1798336333">
    <w:abstractNumId w:val="0"/>
  </w:num>
  <w:num w:numId="18" w16cid:durableId="804810216">
    <w:abstractNumId w:val="6"/>
  </w:num>
  <w:num w:numId="19" w16cid:durableId="630135039">
    <w:abstractNumId w:val="29"/>
  </w:num>
  <w:num w:numId="20" w16cid:durableId="818613521">
    <w:abstractNumId w:val="28"/>
  </w:num>
  <w:num w:numId="21" w16cid:durableId="2127117569">
    <w:abstractNumId w:val="7"/>
  </w:num>
  <w:num w:numId="22" w16cid:durableId="464812607">
    <w:abstractNumId w:val="2"/>
  </w:num>
  <w:num w:numId="23" w16cid:durableId="379597539">
    <w:abstractNumId w:val="24"/>
  </w:num>
  <w:num w:numId="24" w16cid:durableId="1743290037">
    <w:abstractNumId w:val="41"/>
  </w:num>
  <w:num w:numId="25" w16cid:durableId="906645157">
    <w:abstractNumId w:val="35"/>
  </w:num>
  <w:num w:numId="26" w16cid:durableId="1291521850">
    <w:abstractNumId w:val="25"/>
  </w:num>
  <w:num w:numId="27" w16cid:durableId="1508444113">
    <w:abstractNumId w:val="17"/>
  </w:num>
  <w:num w:numId="28" w16cid:durableId="2065592138">
    <w:abstractNumId w:val="11"/>
  </w:num>
  <w:num w:numId="29" w16cid:durableId="927466700">
    <w:abstractNumId w:val="26"/>
  </w:num>
  <w:num w:numId="30" w16cid:durableId="790128359">
    <w:abstractNumId w:val="3"/>
  </w:num>
  <w:num w:numId="31" w16cid:durableId="2102406264">
    <w:abstractNumId w:val="33"/>
  </w:num>
  <w:num w:numId="32" w16cid:durableId="1110978335">
    <w:abstractNumId w:val="36"/>
  </w:num>
  <w:num w:numId="33" w16cid:durableId="1750807602">
    <w:abstractNumId w:val="12"/>
  </w:num>
  <w:num w:numId="34" w16cid:durableId="341055561">
    <w:abstractNumId w:val="21"/>
  </w:num>
  <w:num w:numId="35" w16cid:durableId="1832793812">
    <w:abstractNumId w:val="10"/>
  </w:num>
  <w:num w:numId="36" w16cid:durableId="394816498">
    <w:abstractNumId w:val="32"/>
  </w:num>
  <w:num w:numId="37" w16cid:durableId="1636518634">
    <w:abstractNumId w:val="27"/>
  </w:num>
  <w:num w:numId="38" w16cid:durableId="642274603">
    <w:abstractNumId w:val="19"/>
  </w:num>
  <w:num w:numId="39" w16cid:durableId="376515970">
    <w:abstractNumId w:val="1"/>
  </w:num>
  <w:num w:numId="40" w16cid:durableId="582881592">
    <w:abstractNumId w:val="5"/>
  </w:num>
  <w:num w:numId="41" w16cid:durableId="1014066569">
    <w:abstractNumId w:val="46"/>
  </w:num>
  <w:num w:numId="42" w16cid:durableId="1836799940">
    <w:abstractNumId w:val="4"/>
  </w:num>
  <w:num w:numId="43" w16cid:durableId="1336954732">
    <w:abstractNumId w:val="31"/>
  </w:num>
  <w:num w:numId="44" w16cid:durableId="884171614">
    <w:abstractNumId w:val="16"/>
  </w:num>
  <w:num w:numId="45" w16cid:durableId="1392194661">
    <w:abstractNumId w:val="44"/>
  </w:num>
  <w:num w:numId="46" w16cid:durableId="1373925103">
    <w:abstractNumId w:val="18"/>
  </w:num>
  <w:num w:numId="47" w16cid:durableId="165560563">
    <w:abstractNumId w:val="4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6CB"/>
    <w:rsid w:val="00000405"/>
    <w:rsid w:val="000008E5"/>
    <w:rsid w:val="000015EE"/>
    <w:rsid w:val="000022A2"/>
    <w:rsid w:val="000022D5"/>
    <w:rsid w:val="000036EC"/>
    <w:rsid w:val="00004C6A"/>
    <w:rsid w:val="00005E0C"/>
    <w:rsid w:val="000072A5"/>
    <w:rsid w:val="000074BC"/>
    <w:rsid w:val="000079E1"/>
    <w:rsid w:val="00010303"/>
    <w:rsid w:val="000117BB"/>
    <w:rsid w:val="00011F07"/>
    <w:rsid w:val="00012684"/>
    <w:rsid w:val="00012C40"/>
    <w:rsid w:val="00012D11"/>
    <w:rsid w:val="000139C0"/>
    <w:rsid w:val="00013A65"/>
    <w:rsid w:val="00013EB5"/>
    <w:rsid w:val="00015980"/>
    <w:rsid w:val="00016FDE"/>
    <w:rsid w:val="000174F5"/>
    <w:rsid w:val="0001795F"/>
    <w:rsid w:val="0002031B"/>
    <w:rsid w:val="00021FE2"/>
    <w:rsid w:val="00023836"/>
    <w:rsid w:val="000245A3"/>
    <w:rsid w:val="00025575"/>
    <w:rsid w:val="00026555"/>
    <w:rsid w:val="0002691A"/>
    <w:rsid w:val="00026A99"/>
    <w:rsid w:val="00026D67"/>
    <w:rsid w:val="00026E1A"/>
    <w:rsid w:val="00031685"/>
    <w:rsid w:val="00031AF3"/>
    <w:rsid w:val="000329A5"/>
    <w:rsid w:val="000335AA"/>
    <w:rsid w:val="00034E06"/>
    <w:rsid w:val="000356A9"/>
    <w:rsid w:val="00035A36"/>
    <w:rsid w:val="00035ACC"/>
    <w:rsid w:val="00037BA2"/>
    <w:rsid w:val="00040D83"/>
    <w:rsid w:val="00042CC7"/>
    <w:rsid w:val="00044138"/>
    <w:rsid w:val="00044739"/>
    <w:rsid w:val="00045C11"/>
    <w:rsid w:val="0004730F"/>
    <w:rsid w:val="00047CAB"/>
    <w:rsid w:val="00047F1B"/>
    <w:rsid w:val="00050F5E"/>
    <w:rsid w:val="00051256"/>
    <w:rsid w:val="00051637"/>
    <w:rsid w:val="00051D19"/>
    <w:rsid w:val="00052D1A"/>
    <w:rsid w:val="00053074"/>
    <w:rsid w:val="00056681"/>
    <w:rsid w:val="0005673F"/>
    <w:rsid w:val="00057CF4"/>
    <w:rsid w:val="00060471"/>
    <w:rsid w:val="00061CC5"/>
    <w:rsid w:val="00063E41"/>
    <w:rsid w:val="000648A7"/>
    <w:rsid w:val="00064DB9"/>
    <w:rsid w:val="00064FED"/>
    <w:rsid w:val="0006605A"/>
    <w:rsid w:val="000660EC"/>
    <w:rsid w:val="0006618B"/>
    <w:rsid w:val="000665BE"/>
    <w:rsid w:val="00067035"/>
    <w:rsid w:val="000670C0"/>
    <w:rsid w:val="00067F94"/>
    <w:rsid w:val="000706AF"/>
    <w:rsid w:val="00071B99"/>
    <w:rsid w:val="00071BD2"/>
    <w:rsid w:val="00071F4F"/>
    <w:rsid w:val="0007229E"/>
    <w:rsid w:val="00074102"/>
    <w:rsid w:val="00074659"/>
    <w:rsid w:val="00074A59"/>
    <w:rsid w:val="000756E5"/>
    <w:rsid w:val="000769FA"/>
    <w:rsid w:val="0007704E"/>
    <w:rsid w:val="00077AE0"/>
    <w:rsid w:val="00077DEE"/>
    <w:rsid w:val="00077E21"/>
    <w:rsid w:val="000801F2"/>
    <w:rsid w:val="00080EC8"/>
    <w:rsid w:val="00081B1A"/>
    <w:rsid w:val="00082170"/>
    <w:rsid w:val="00083D50"/>
    <w:rsid w:val="00085E43"/>
    <w:rsid w:val="00085FB5"/>
    <w:rsid w:val="000864FE"/>
    <w:rsid w:val="000866FA"/>
    <w:rsid w:val="00086885"/>
    <w:rsid w:val="0009151E"/>
    <w:rsid w:val="00093678"/>
    <w:rsid w:val="000944AC"/>
    <w:rsid w:val="00094CB9"/>
    <w:rsid w:val="000956B2"/>
    <w:rsid w:val="000968EB"/>
    <w:rsid w:val="000969E7"/>
    <w:rsid w:val="00096EBE"/>
    <w:rsid w:val="0009700B"/>
    <w:rsid w:val="000973F3"/>
    <w:rsid w:val="000A23DE"/>
    <w:rsid w:val="000A2704"/>
    <w:rsid w:val="000A39C0"/>
    <w:rsid w:val="000A3E5E"/>
    <w:rsid w:val="000A4020"/>
    <w:rsid w:val="000A5036"/>
    <w:rsid w:val="000A57D4"/>
    <w:rsid w:val="000A6971"/>
    <w:rsid w:val="000A6997"/>
    <w:rsid w:val="000A7981"/>
    <w:rsid w:val="000A79B4"/>
    <w:rsid w:val="000B0282"/>
    <w:rsid w:val="000B1500"/>
    <w:rsid w:val="000B22A5"/>
    <w:rsid w:val="000B3275"/>
    <w:rsid w:val="000B4100"/>
    <w:rsid w:val="000B5246"/>
    <w:rsid w:val="000B54FB"/>
    <w:rsid w:val="000B67E2"/>
    <w:rsid w:val="000B71DD"/>
    <w:rsid w:val="000B720C"/>
    <w:rsid w:val="000B7AF8"/>
    <w:rsid w:val="000C086F"/>
    <w:rsid w:val="000C16DB"/>
    <w:rsid w:val="000C26F4"/>
    <w:rsid w:val="000C29B0"/>
    <w:rsid w:val="000C396C"/>
    <w:rsid w:val="000C3C8E"/>
    <w:rsid w:val="000C53FD"/>
    <w:rsid w:val="000C5B2D"/>
    <w:rsid w:val="000C6506"/>
    <w:rsid w:val="000C6C19"/>
    <w:rsid w:val="000C6FCC"/>
    <w:rsid w:val="000C7447"/>
    <w:rsid w:val="000C76FC"/>
    <w:rsid w:val="000D27EE"/>
    <w:rsid w:val="000D299A"/>
    <w:rsid w:val="000D2FFE"/>
    <w:rsid w:val="000D38FC"/>
    <w:rsid w:val="000D3AE6"/>
    <w:rsid w:val="000D4D90"/>
    <w:rsid w:val="000D5587"/>
    <w:rsid w:val="000D582E"/>
    <w:rsid w:val="000D5B7E"/>
    <w:rsid w:val="000D5E20"/>
    <w:rsid w:val="000D6EB3"/>
    <w:rsid w:val="000D7897"/>
    <w:rsid w:val="000D7D96"/>
    <w:rsid w:val="000E08F6"/>
    <w:rsid w:val="000E0B1E"/>
    <w:rsid w:val="000E0E10"/>
    <w:rsid w:val="000E1334"/>
    <w:rsid w:val="000E15D6"/>
    <w:rsid w:val="000E1B75"/>
    <w:rsid w:val="000E2D10"/>
    <w:rsid w:val="000E30F7"/>
    <w:rsid w:val="000E4AAE"/>
    <w:rsid w:val="000E55D4"/>
    <w:rsid w:val="000E579E"/>
    <w:rsid w:val="000F0590"/>
    <w:rsid w:val="000F16F7"/>
    <w:rsid w:val="000F1A2E"/>
    <w:rsid w:val="000F3204"/>
    <w:rsid w:val="000F327D"/>
    <w:rsid w:val="000F527A"/>
    <w:rsid w:val="000F54AF"/>
    <w:rsid w:val="000F60C4"/>
    <w:rsid w:val="000F6103"/>
    <w:rsid w:val="000F6D53"/>
    <w:rsid w:val="000F73F5"/>
    <w:rsid w:val="000F7A15"/>
    <w:rsid w:val="000F7E01"/>
    <w:rsid w:val="001037E6"/>
    <w:rsid w:val="00103B6B"/>
    <w:rsid w:val="00104762"/>
    <w:rsid w:val="0010548B"/>
    <w:rsid w:val="00105DFA"/>
    <w:rsid w:val="00106127"/>
    <w:rsid w:val="001072D1"/>
    <w:rsid w:val="00110867"/>
    <w:rsid w:val="001113B6"/>
    <w:rsid w:val="00111FBD"/>
    <w:rsid w:val="00113565"/>
    <w:rsid w:val="001142CC"/>
    <w:rsid w:val="00114624"/>
    <w:rsid w:val="00117017"/>
    <w:rsid w:val="0012093A"/>
    <w:rsid w:val="00121478"/>
    <w:rsid w:val="00121827"/>
    <w:rsid w:val="00121F13"/>
    <w:rsid w:val="00123B2B"/>
    <w:rsid w:val="00126621"/>
    <w:rsid w:val="00126DCF"/>
    <w:rsid w:val="00126FEC"/>
    <w:rsid w:val="00127449"/>
    <w:rsid w:val="00127B2B"/>
    <w:rsid w:val="00130E8E"/>
    <w:rsid w:val="0013216E"/>
    <w:rsid w:val="001323ED"/>
    <w:rsid w:val="00133395"/>
    <w:rsid w:val="00137FD8"/>
    <w:rsid w:val="001401B5"/>
    <w:rsid w:val="001412EB"/>
    <w:rsid w:val="00141328"/>
    <w:rsid w:val="00141578"/>
    <w:rsid w:val="001422B9"/>
    <w:rsid w:val="00142CE9"/>
    <w:rsid w:val="00142E2C"/>
    <w:rsid w:val="00143736"/>
    <w:rsid w:val="001446FE"/>
    <w:rsid w:val="00144815"/>
    <w:rsid w:val="00145360"/>
    <w:rsid w:val="001453B3"/>
    <w:rsid w:val="0014665F"/>
    <w:rsid w:val="00146AB3"/>
    <w:rsid w:val="00147861"/>
    <w:rsid w:val="00151958"/>
    <w:rsid w:val="00152E47"/>
    <w:rsid w:val="00152FAD"/>
    <w:rsid w:val="00153464"/>
    <w:rsid w:val="00153DDA"/>
    <w:rsid w:val="00153E5E"/>
    <w:rsid w:val="001541B3"/>
    <w:rsid w:val="00154D96"/>
    <w:rsid w:val="00155B15"/>
    <w:rsid w:val="00157BCA"/>
    <w:rsid w:val="00157EA5"/>
    <w:rsid w:val="00157FC7"/>
    <w:rsid w:val="00160ECE"/>
    <w:rsid w:val="00162547"/>
    <w:rsid w:val="001625BE"/>
    <w:rsid w:val="00163381"/>
    <w:rsid w:val="00163B3B"/>
    <w:rsid w:val="001643A4"/>
    <w:rsid w:val="00164C7E"/>
    <w:rsid w:val="0016506A"/>
    <w:rsid w:val="00166FAE"/>
    <w:rsid w:val="00167E2C"/>
    <w:rsid w:val="001703F2"/>
    <w:rsid w:val="001715F2"/>
    <w:rsid w:val="00172454"/>
    <w:rsid w:val="001727BB"/>
    <w:rsid w:val="00175492"/>
    <w:rsid w:val="00177963"/>
    <w:rsid w:val="00177A6C"/>
    <w:rsid w:val="00180D25"/>
    <w:rsid w:val="00181BEA"/>
    <w:rsid w:val="00181F55"/>
    <w:rsid w:val="0018246C"/>
    <w:rsid w:val="001824C6"/>
    <w:rsid w:val="00182512"/>
    <w:rsid w:val="0018318D"/>
    <w:rsid w:val="001836FC"/>
    <w:rsid w:val="00183E91"/>
    <w:rsid w:val="00183FEE"/>
    <w:rsid w:val="001849AA"/>
    <w:rsid w:val="0018572C"/>
    <w:rsid w:val="00185830"/>
    <w:rsid w:val="0018688B"/>
    <w:rsid w:val="00187E79"/>
    <w:rsid w:val="00187F0D"/>
    <w:rsid w:val="00190231"/>
    <w:rsid w:val="001916A5"/>
    <w:rsid w:val="00192690"/>
    <w:rsid w:val="00192CC5"/>
    <w:rsid w:val="001956A7"/>
    <w:rsid w:val="001A07BB"/>
    <w:rsid w:val="001A118A"/>
    <w:rsid w:val="001A1C29"/>
    <w:rsid w:val="001A27F4"/>
    <w:rsid w:val="001A2A52"/>
    <w:rsid w:val="001A2D95"/>
    <w:rsid w:val="001A2F33"/>
    <w:rsid w:val="001A3894"/>
    <w:rsid w:val="001A5FF6"/>
    <w:rsid w:val="001A7788"/>
    <w:rsid w:val="001B0AB3"/>
    <w:rsid w:val="001B124C"/>
    <w:rsid w:val="001B1926"/>
    <w:rsid w:val="001B2A76"/>
    <w:rsid w:val="001B2C84"/>
    <w:rsid w:val="001B3460"/>
    <w:rsid w:val="001B3C42"/>
    <w:rsid w:val="001B3CF9"/>
    <w:rsid w:val="001B3D2D"/>
    <w:rsid w:val="001B49C5"/>
    <w:rsid w:val="001B49FF"/>
    <w:rsid w:val="001B4CA1"/>
    <w:rsid w:val="001B5097"/>
    <w:rsid w:val="001B75D8"/>
    <w:rsid w:val="001C1060"/>
    <w:rsid w:val="001C1865"/>
    <w:rsid w:val="001C2714"/>
    <w:rsid w:val="001C2BF9"/>
    <w:rsid w:val="001C3C63"/>
    <w:rsid w:val="001C44D8"/>
    <w:rsid w:val="001C58E1"/>
    <w:rsid w:val="001C6319"/>
    <w:rsid w:val="001D0437"/>
    <w:rsid w:val="001D0652"/>
    <w:rsid w:val="001D080C"/>
    <w:rsid w:val="001D2C43"/>
    <w:rsid w:val="001D3910"/>
    <w:rsid w:val="001D3E2B"/>
    <w:rsid w:val="001D4156"/>
    <w:rsid w:val="001D4732"/>
    <w:rsid w:val="001D4DBB"/>
    <w:rsid w:val="001D5E43"/>
    <w:rsid w:val="001D6000"/>
    <w:rsid w:val="001D6A02"/>
    <w:rsid w:val="001D6A3C"/>
    <w:rsid w:val="001D6D51"/>
    <w:rsid w:val="001D7683"/>
    <w:rsid w:val="001E0618"/>
    <w:rsid w:val="001E1B21"/>
    <w:rsid w:val="001E2A7E"/>
    <w:rsid w:val="001E32FF"/>
    <w:rsid w:val="001E35E7"/>
    <w:rsid w:val="001E444D"/>
    <w:rsid w:val="001E5662"/>
    <w:rsid w:val="001E57A1"/>
    <w:rsid w:val="001E58D9"/>
    <w:rsid w:val="001E6028"/>
    <w:rsid w:val="001E73B3"/>
    <w:rsid w:val="001E78D7"/>
    <w:rsid w:val="001E7D71"/>
    <w:rsid w:val="001F2C12"/>
    <w:rsid w:val="001F2C13"/>
    <w:rsid w:val="001F2D5B"/>
    <w:rsid w:val="001F5968"/>
    <w:rsid w:val="001F653A"/>
    <w:rsid w:val="001F6979"/>
    <w:rsid w:val="001F71BC"/>
    <w:rsid w:val="00200D3C"/>
    <w:rsid w:val="00202BC6"/>
    <w:rsid w:val="00202D2F"/>
    <w:rsid w:val="0020343D"/>
    <w:rsid w:val="002036A9"/>
    <w:rsid w:val="00203E5E"/>
    <w:rsid w:val="0020495D"/>
    <w:rsid w:val="00204D97"/>
    <w:rsid w:val="00205141"/>
    <w:rsid w:val="0020516B"/>
    <w:rsid w:val="002112D2"/>
    <w:rsid w:val="00213559"/>
    <w:rsid w:val="002139D8"/>
    <w:rsid w:val="00213EFD"/>
    <w:rsid w:val="00215C4B"/>
    <w:rsid w:val="0021623B"/>
    <w:rsid w:val="00216574"/>
    <w:rsid w:val="00216D4F"/>
    <w:rsid w:val="002172F1"/>
    <w:rsid w:val="00217A78"/>
    <w:rsid w:val="0022213A"/>
    <w:rsid w:val="00222388"/>
    <w:rsid w:val="0022258C"/>
    <w:rsid w:val="002235FE"/>
    <w:rsid w:val="00223C7B"/>
    <w:rsid w:val="00224AB1"/>
    <w:rsid w:val="0022687A"/>
    <w:rsid w:val="00226BB1"/>
    <w:rsid w:val="002275C6"/>
    <w:rsid w:val="00230728"/>
    <w:rsid w:val="00231139"/>
    <w:rsid w:val="0023116A"/>
    <w:rsid w:val="00231E2F"/>
    <w:rsid w:val="0023369E"/>
    <w:rsid w:val="00234040"/>
    <w:rsid w:val="00235CD2"/>
    <w:rsid w:val="00236D44"/>
    <w:rsid w:val="00241897"/>
    <w:rsid w:val="00241DA5"/>
    <w:rsid w:val="002434AB"/>
    <w:rsid w:val="00243AFC"/>
    <w:rsid w:val="00244B99"/>
    <w:rsid w:val="00246361"/>
    <w:rsid w:val="00246786"/>
    <w:rsid w:val="00246B63"/>
    <w:rsid w:val="002476E8"/>
    <w:rsid w:val="00250E1A"/>
    <w:rsid w:val="002510AD"/>
    <w:rsid w:val="00251113"/>
    <w:rsid w:val="0025130C"/>
    <w:rsid w:val="00252023"/>
    <w:rsid w:val="00252BE6"/>
    <w:rsid w:val="0025374F"/>
    <w:rsid w:val="002538EB"/>
    <w:rsid w:val="00253C70"/>
    <w:rsid w:val="00254DED"/>
    <w:rsid w:val="00255619"/>
    <w:rsid w:val="002557E2"/>
    <w:rsid w:val="00255B33"/>
    <w:rsid w:val="00255BF4"/>
    <w:rsid w:val="00255DAD"/>
    <w:rsid w:val="00256108"/>
    <w:rsid w:val="00257DDD"/>
    <w:rsid w:val="002607A4"/>
    <w:rsid w:val="00260F33"/>
    <w:rsid w:val="002613BD"/>
    <w:rsid w:val="00261A58"/>
    <w:rsid w:val="0026212B"/>
    <w:rsid w:val="002624F1"/>
    <w:rsid w:val="002634DC"/>
    <w:rsid w:val="002639F8"/>
    <w:rsid w:val="00265033"/>
    <w:rsid w:val="002668CA"/>
    <w:rsid w:val="00270C81"/>
    <w:rsid w:val="00270ECB"/>
    <w:rsid w:val="00270FB7"/>
    <w:rsid w:val="00271558"/>
    <w:rsid w:val="00274862"/>
    <w:rsid w:val="00274E33"/>
    <w:rsid w:val="00274FED"/>
    <w:rsid w:val="0027512D"/>
    <w:rsid w:val="00276245"/>
    <w:rsid w:val="00277495"/>
    <w:rsid w:val="00280180"/>
    <w:rsid w:val="002803B3"/>
    <w:rsid w:val="00280803"/>
    <w:rsid w:val="00280845"/>
    <w:rsid w:val="002815E8"/>
    <w:rsid w:val="00282D72"/>
    <w:rsid w:val="00283402"/>
    <w:rsid w:val="00290FD6"/>
    <w:rsid w:val="002911CA"/>
    <w:rsid w:val="0029181D"/>
    <w:rsid w:val="00292F38"/>
    <w:rsid w:val="00293251"/>
    <w:rsid w:val="00293912"/>
    <w:rsid w:val="00293F78"/>
    <w:rsid w:val="00294259"/>
    <w:rsid w:val="00294C43"/>
    <w:rsid w:val="00294CFA"/>
    <w:rsid w:val="002951E5"/>
    <w:rsid w:val="00295D52"/>
    <w:rsid w:val="00296043"/>
    <w:rsid w:val="0029750F"/>
    <w:rsid w:val="002A28EF"/>
    <w:rsid w:val="002A2C81"/>
    <w:rsid w:val="002A3A9A"/>
    <w:rsid w:val="002A3E7C"/>
    <w:rsid w:val="002A772C"/>
    <w:rsid w:val="002B0499"/>
    <w:rsid w:val="002B06D2"/>
    <w:rsid w:val="002B310B"/>
    <w:rsid w:val="002B3D1A"/>
    <w:rsid w:val="002B4CBF"/>
    <w:rsid w:val="002B6E31"/>
    <w:rsid w:val="002B7002"/>
    <w:rsid w:val="002C16DC"/>
    <w:rsid w:val="002C1730"/>
    <w:rsid w:val="002C27D0"/>
    <w:rsid w:val="002C2C9B"/>
    <w:rsid w:val="002C42FB"/>
    <w:rsid w:val="002C48B8"/>
    <w:rsid w:val="002C5875"/>
    <w:rsid w:val="002D050F"/>
    <w:rsid w:val="002D17D6"/>
    <w:rsid w:val="002D18D7"/>
    <w:rsid w:val="002D1A98"/>
    <w:rsid w:val="002D21CE"/>
    <w:rsid w:val="002D2232"/>
    <w:rsid w:val="002D62D2"/>
    <w:rsid w:val="002D7DAB"/>
    <w:rsid w:val="002E06C2"/>
    <w:rsid w:val="002E1FC6"/>
    <w:rsid w:val="002E253F"/>
    <w:rsid w:val="002E32B5"/>
    <w:rsid w:val="002E3DA3"/>
    <w:rsid w:val="002E41E9"/>
    <w:rsid w:val="002E450F"/>
    <w:rsid w:val="002E6B38"/>
    <w:rsid w:val="002E6D63"/>
    <w:rsid w:val="002E6E2B"/>
    <w:rsid w:val="002E6EDD"/>
    <w:rsid w:val="002E71B9"/>
    <w:rsid w:val="002E7C5B"/>
    <w:rsid w:val="002E7DEC"/>
    <w:rsid w:val="002E7F25"/>
    <w:rsid w:val="002F0107"/>
    <w:rsid w:val="002F05C9"/>
    <w:rsid w:val="002F186C"/>
    <w:rsid w:val="002F2FF2"/>
    <w:rsid w:val="002F309E"/>
    <w:rsid w:val="002F3F5D"/>
    <w:rsid w:val="002F412E"/>
    <w:rsid w:val="002F4921"/>
    <w:rsid w:val="002F500B"/>
    <w:rsid w:val="002F50B5"/>
    <w:rsid w:val="002F5605"/>
    <w:rsid w:val="002F5964"/>
    <w:rsid w:val="002F5EE5"/>
    <w:rsid w:val="002F66F7"/>
    <w:rsid w:val="002F6B1F"/>
    <w:rsid w:val="00300593"/>
    <w:rsid w:val="0030073D"/>
    <w:rsid w:val="0030077B"/>
    <w:rsid w:val="00300991"/>
    <w:rsid w:val="00301959"/>
    <w:rsid w:val="00303871"/>
    <w:rsid w:val="0030447D"/>
    <w:rsid w:val="0030450C"/>
    <w:rsid w:val="00305B8A"/>
    <w:rsid w:val="003061B3"/>
    <w:rsid w:val="00306586"/>
    <w:rsid w:val="00307F7F"/>
    <w:rsid w:val="00310D94"/>
    <w:rsid w:val="00311025"/>
    <w:rsid w:val="003122AF"/>
    <w:rsid w:val="0031745B"/>
    <w:rsid w:val="0032076C"/>
    <w:rsid w:val="0032108D"/>
    <w:rsid w:val="00321DEB"/>
    <w:rsid w:val="00321E94"/>
    <w:rsid w:val="00322205"/>
    <w:rsid w:val="003228C7"/>
    <w:rsid w:val="00322C33"/>
    <w:rsid w:val="00322CB7"/>
    <w:rsid w:val="0032418D"/>
    <w:rsid w:val="00325245"/>
    <w:rsid w:val="003252FD"/>
    <w:rsid w:val="00325D5D"/>
    <w:rsid w:val="00326D43"/>
    <w:rsid w:val="0033157B"/>
    <w:rsid w:val="00331BF9"/>
    <w:rsid w:val="00334309"/>
    <w:rsid w:val="0033495E"/>
    <w:rsid w:val="00334A79"/>
    <w:rsid w:val="00334AC3"/>
    <w:rsid w:val="00334D8D"/>
    <w:rsid w:val="00335310"/>
    <w:rsid w:val="00336223"/>
    <w:rsid w:val="003362FA"/>
    <w:rsid w:val="0033668C"/>
    <w:rsid w:val="0033733E"/>
    <w:rsid w:val="00337345"/>
    <w:rsid w:val="00337CA2"/>
    <w:rsid w:val="00337DD2"/>
    <w:rsid w:val="003404D1"/>
    <w:rsid w:val="0034252E"/>
    <w:rsid w:val="00342B82"/>
    <w:rsid w:val="003443FF"/>
    <w:rsid w:val="00346081"/>
    <w:rsid w:val="0035029B"/>
    <w:rsid w:val="00350C1F"/>
    <w:rsid w:val="003538CD"/>
    <w:rsid w:val="00353BE0"/>
    <w:rsid w:val="00353C93"/>
    <w:rsid w:val="00354ED8"/>
    <w:rsid w:val="00354F51"/>
    <w:rsid w:val="00355808"/>
    <w:rsid w:val="00356549"/>
    <w:rsid w:val="00356DCB"/>
    <w:rsid w:val="0035762C"/>
    <w:rsid w:val="00360C6F"/>
    <w:rsid w:val="00361A2E"/>
    <w:rsid w:val="00362C7E"/>
    <w:rsid w:val="00363309"/>
    <w:rsid w:val="00363601"/>
    <w:rsid w:val="00363981"/>
    <w:rsid w:val="00363BDF"/>
    <w:rsid w:val="0036747C"/>
    <w:rsid w:val="003705F8"/>
    <w:rsid w:val="00370B97"/>
    <w:rsid w:val="00371522"/>
    <w:rsid w:val="0037226E"/>
    <w:rsid w:val="003729CC"/>
    <w:rsid w:val="003732CF"/>
    <w:rsid w:val="0037340C"/>
    <w:rsid w:val="00374972"/>
    <w:rsid w:val="00374D15"/>
    <w:rsid w:val="00374DB4"/>
    <w:rsid w:val="00375419"/>
    <w:rsid w:val="003754AE"/>
    <w:rsid w:val="003758DA"/>
    <w:rsid w:val="00376208"/>
    <w:rsid w:val="0037693C"/>
    <w:rsid w:val="00376AC9"/>
    <w:rsid w:val="00376FDC"/>
    <w:rsid w:val="00376FFC"/>
    <w:rsid w:val="003773B1"/>
    <w:rsid w:val="003776F1"/>
    <w:rsid w:val="0038029F"/>
    <w:rsid w:val="00383858"/>
    <w:rsid w:val="00383B7B"/>
    <w:rsid w:val="00383D91"/>
    <w:rsid w:val="00384BAC"/>
    <w:rsid w:val="00385754"/>
    <w:rsid w:val="00385D81"/>
    <w:rsid w:val="003874C4"/>
    <w:rsid w:val="003900C9"/>
    <w:rsid w:val="003925A7"/>
    <w:rsid w:val="00393032"/>
    <w:rsid w:val="003945F8"/>
    <w:rsid w:val="00394B69"/>
    <w:rsid w:val="0039689B"/>
    <w:rsid w:val="00397078"/>
    <w:rsid w:val="003A34B3"/>
    <w:rsid w:val="003A5995"/>
    <w:rsid w:val="003A61ED"/>
    <w:rsid w:val="003A6953"/>
    <w:rsid w:val="003A751B"/>
    <w:rsid w:val="003A7E28"/>
    <w:rsid w:val="003B2A73"/>
    <w:rsid w:val="003B30E3"/>
    <w:rsid w:val="003B3D1B"/>
    <w:rsid w:val="003B3FF6"/>
    <w:rsid w:val="003B40CF"/>
    <w:rsid w:val="003B4899"/>
    <w:rsid w:val="003B5945"/>
    <w:rsid w:val="003B6083"/>
    <w:rsid w:val="003B61C6"/>
    <w:rsid w:val="003B709C"/>
    <w:rsid w:val="003B71FF"/>
    <w:rsid w:val="003C12FB"/>
    <w:rsid w:val="003C159C"/>
    <w:rsid w:val="003C18B6"/>
    <w:rsid w:val="003C2332"/>
    <w:rsid w:val="003C3838"/>
    <w:rsid w:val="003C459F"/>
    <w:rsid w:val="003C5847"/>
    <w:rsid w:val="003C61E0"/>
    <w:rsid w:val="003C61EB"/>
    <w:rsid w:val="003C6206"/>
    <w:rsid w:val="003C6726"/>
    <w:rsid w:val="003C70F4"/>
    <w:rsid w:val="003D0681"/>
    <w:rsid w:val="003D08F5"/>
    <w:rsid w:val="003D09A1"/>
    <w:rsid w:val="003D12F6"/>
    <w:rsid w:val="003D1426"/>
    <w:rsid w:val="003D1FD2"/>
    <w:rsid w:val="003D40B8"/>
    <w:rsid w:val="003D4662"/>
    <w:rsid w:val="003D5134"/>
    <w:rsid w:val="003D625C"/>
    <w:rsid w:val="003D6551"/>
    <w:rsid w:val="003D7569"/>
    <w:rsid w:val="003D7A48"/>
    <w:rsid w:val="003E2399"/>
    <w:rsid w:val="003E2E79"/>
    <w:rsid w:val="003E2F4E"/>
    <w:rsid w:val="003E4306"/>
    <w:rsid w:val="003E5720"/>
    <w:rsid w:val="003E6019"/>
    <w:rsid w:val="003E720A"/>
    <w:rsid w:val="003E7C5A"/>
    <w:rsid w:val="003F27D2"/>
    <w:rsid w:val="003F4C42"/>
    <w:rsid w:val="003F54C7"/>
    <w:rsid w:val="003F7483"/>
    <w:rsid w:val="003F76C0"/>
    <w:rsid w:val="004032CD"/>
    <w:rsid w:val="004036C3"/>
    <w:rsid w:val="00403E6E"/>
    <w:rsid w:val="0040419A"/>
    <w:rsid w:val="00404F76"/>
    <w:rsid w:val="0040553F"/>
    <w:rsid w:val="0040632F"/>
    <w:rsid w:val="00406353"/>
    <w:rsid w:val="00410A3A"/>
    <w:rsid w:val="00411162"/>
    <w:rsid w:val="00411B35"/>
    <w:rsid w:val="004121A4"/>
    <w:rsid w:val="004129B4"/>
    <w:rsid w:val="00412DEA"/>
    <w:rsid w:val="00412FEF"/>
    <w:rsid w:val="0041531F"/>
    <w:rsid w:val="0041758B"/>
    <w:rsid w:val="00417D80"/>
    <w:rsid w:val="00417EF0"/>
    <w:rsid w:val="00421783"/>
    <w:rsid w:val="00422181"/>
    <w:rsid w:val="00422DCB"/>
    <w:rsid w:val="00423128"/>
    <w:rsid w:val="004244A8"/>
    <w:rsid w:val="004248C6"/>
    <w:rsid w:val="00425039"/>
    <w:rsid w:val="00425F72"/>
    <w:rsid w:val="004264A7"/>
    <w:rsid w:val="00426D32"/>
    <w:rsid w:val="00427736"/>
    <w:rsid w:val="00427A67"/>
    <w:rsid w:val="0043066E"/>
    <w:rsid w:val="004346C8"/>
    <w:rsid w:val="00436003"/>
    <w:rsid w:val="004364B5"/>
    <w:rsid w:val="004369D3"/>
    <w:rsid w:val="00441787"/>
    <w:rsid w:val="00441D82"/>
    <w:rsid w:val="00444800"/>
    <w:rsid w:val="00444F2D"/>
    <w:rsid w:val="00446C45"/>
    <w:rsid w:val="00447AE9"/>
    <w:rsid w:val="00447B64"/>
    <w:rsid w:val="00451793"/>
    <w:rsid w:val="00452034"/>
    <w:rsid w:val="00452E78"/>
    <w:rsid w:val="0045330D"/>
    <w:rsid w:val="0045400C"/>
    <w:rsid w:val="0045443F"/>
    <w:rsid w:val="00454DAC"/>
    <w:rsid w:val="00455426"/>
    <w:rsid w:val="00455FA6"/>
    <w:rsid w:val="00456FC9"/>
    <w:rsid w:val="0046129F"/>
    <w:rsid w:val="0046155B"/>
    <w:rsid w:val="004639AB"/>
    <w:rsid w:val="00463C37"/>
    <w:rsid w:val="00464A6C"/>
    <w:rsid w:val="0046572E"/>
    <w:rsid w:val="0046581B"/>
    <w:rsid w:val="00466C70"/>
    <w:rsid w:val="004702C9"/>
    <w:rsid w:val="004718F3"/>
    <w:rsid w:val="004725EE"/>
    <w:rsid w:val="00472752"/>
    <w:rsid w:val="00472DB7"/>
    <w:rsid w:val="00472E45"/>
    <w:rsid w:val="00473FEA"/>
    <w:rsid w:val="004740BE"/>
    <w:rsid w:val="0047529D"/>
    <w:rsid w:val="0047531B"/>
    <w:rsid w:val="0047579D"/>
    <w:rsid w:val="00475F9A"/>
    <w:rsid w:val="0047605C"/>
    <w:rsid w:val="00476DB9"/>
    <w:rsid w:val="00483262"/>
    <w:rsid w:val="00483A9C"/>
    <w:rsid w:val="00484107"/>
    <w:rsid w:val="00484794"/>
    <w:rsid w:val="00484A37"/>
    <w:rsid w:val="00485312"/>
    <w:rsid w:val="00485CC5"/>
    <w:rsid w:val="00486C33"/>
    <w:rsid w:val="004908F1"/>
    <w:rsid w:val="00490DD6"/>
    <w:rsid w:val="0049206E"/>
    <w:rsid w:val="0049343F"/>
    <w:rsid w:val="004938E8"/>
    <w:rsid w:val="004945D6"/>
    <w:rsid w:val="00494EC2"/>
    <w:rsid w:val="004964FC"/>
    <w:rsid w:val="00496638"/>
    <w:rsid w:val="004A02E5"/>
    <w:rsid w:val="004A0E09"/>
    <w:rsid w:val="004A0E2D"/>
    <w:rsid w:val="004A145E"/>
    <w:rsid w:val="004A1F15"/>
    <w:rsid w:val="004A2A81"/>
    <w:rsid w:val="004A5866"/>
    <w:rsid w:val="004A67E5"/>
    <w:rsid w:val="004A73EF"/>
    <w:rsid w:val="004A7BD7"/>
    <w:rsid w:val="004A7CF5"/>
    <w:rsid w:val="004B1B0D"/>
    <w:rsid w:val="004B204C"/>
    <w:rsid w:val="004C15C2"/>
    <w:rsid w:val="004C1AE2"/>
    <w:rsid w:val="004C2BCB"/>
    <w:rsid w:val="004C36D8"/>
    <w:rsid w:val="004C385D"/>
    <w:rsid w:val="004C38A9"/>
    <w:rsid w:val="004C489C"/>
    <w:rsid w:val="004C4EC0"/>
    <w:rsid w:val="004C595E"/>
    <w:rsid w:val="004C6689"/>
    <w:rsid w:val="004D0EE4"/>
    <w:rsid w:val="004D1248"/>
    <w:rsid w:val="004D1E3C"/>
    <w:rsid w:val="004D1FB8"/>
    <w:rsid w:val="004D230F"/>
    <w:rsid w:val="004D34CA"/>
    <w:rsid w:val="004D3659"/>
    <w:rsid w:val="004D4169"/>
    <w:rsid w:val="004D453C"/>
    <w:rsid w:val="004D5300"/>
    <w:rsid w:val="004D5804"/>
    <w:rsid w:val="004D5F1D"/>
    <w:rsid w:val="004D6E14"/>
    <w:rsid w:val="004E0065"/>
    <w:rsid w:val="004E0340"/>
    <w:rsid w:val="004E0EED"/>
    <w:rsid w:val="004E1ABE"/>
    <w:rsid w:val="004E629A"/>
    <w:rsid w:val="004E6829"/>
    <w:rsid w:val="004E7AD3"/>
    <w:rsid w:val="004E7B4E"/>
    <w:rsid w:val="004F171E"/>
    <w:rsid w:val="004F2D4F"/>
    <w:rsid w:val="004F3DDA"/>
    <w:rsid w:val="004F4E17"/>
    <w:rsid w:val="004F5C5A"/>
    <w:rsid w:val="004F606B"/>
    <w:rsid w:val="004F6255"/>
    <w:rsid w:val="004F65F7"/>
    <w:rsid w:val="004F71FF"/>
    <w:rsid w:val="0050082F"/>
    <w:rsid w:val="00500C56"/>
    <w:rsid w:val="00501155"/>
    <w:rsid w:val="00501713"/>
    <w:rsid w:val="00502D0E"/>
    <w:rsid w:val="0050317B"/>
    <w:rsid w:val="00503F1A"/>
    <w:rsid w:val="00504E8B"/>
    <w:rsid w:val="00506568"/>
    <w:rsid w:val="005104DF"/>
    <w:rsid w:val="00510AEF"/>
    <w:rsid w:val="00510DD0"/>
    <w:rsid w:val="0051551B"/>
    <w:rsid w:val="00515858"/>
    <w:rsid w:val="00517C1D"/>
    <w:rsid w:val="005203CA"/>
    <w:rsid w:val="00520427"/>
    <w:rsid w:val="00520C57"/>
    <w:rsid w:val="00521A41"/>
    <w:rsid w:val="005222F4"/>
    <w:rsid w:val="00522D94"/>
    <w:rsid w:val="00524A6E"/>
    <w:rsid w:val="00524C5F"/>
    <w:rsid w:val="005256EF"/>
    <w:rsid w:val="0052779B"/>
    <w:rsid w:val="00530A46"/>
    <w:rsid w:val="00530E32"/>
    <w:rsid w:val="0053154B"/>
    <w:rsid w:val="00532BD6"/>
    <w:rsid w:val="005337EA"/>
    <w:rsid w:val="00533D89"/>
    <w:rsid w:val="00534252"/>
    <w:rsid w:val="00534896"/>
    <w:rsid w:val="005355FE"/>
    <w:rsid w:val="00535755"/>
    <w:rsid w:val="00536564"/>
    <w:rsid w:val="00537F2F"/>
    <w:rsid w:val="00541D0E"/>
    <w:rsid w:val="005427B1"/>
    <w:rsid w:val="00543A19"/>
    <w:rsid w:val="00544597"/>
    <w:rsid w:val="00544FFE"/>
    <w:rsid w:val="005473F5"/>
    <w:rsid w:val="005477E7"/>
    <w:rsid w:val="00550905"/>
    <w:rsid w:val="005513DC"/>
    <w:rsid w:val="00552794"/>
    <w:rsid w:val="00554E9E"/>
    <w:rsid w:val="0055571F"/>
    <w:rsid w:val="00555865"/>
    <w:rsid w:val="00556255"/>
    <w:rsid w:val="005565E5"/>
    <w:rsid w:val="00557492"/>
    <w:rsid w:val="00557672"/>
    <w:rsid w:val="005579B7"/>
    <w:rsid w:val="00563199"/>
    <w:rsid w:val="00563DA7"/>
    <w:rsid w:val="00564874"/>
    <w:rsid w:val="00566071"/>
    <w:rsid w:val="005661F8"/>
    <w:rsid w:val="0056675F"/>
    <w:rsid w:val="00566790"/>
    <w:rsid w:val="00567963"/>
    <w:rsid w:val="0057009A"/>
    <w:rsid w:val="00570A32"/>
    <w:rsid w:val="00571260"/>
    <w:rsid w:val="00571440"/>
    <w:rsid w:val="0057189C"/>
    <w:rsid w:val="00571ABD"/>
    <w:rsid w:val="00572852"/>
    <w:rsid w:val="0057289F"/>
    <w:rsid w:val="005738E7"/>
    <w:rsid w:val="00573FC1"/>
    <w:rsid w:val="00573FF1"/>
    <w:rsid w:val="005741EE"/>
    <w:rsid w:val="00574889"/>
    <w:rsid w:val="005748C3"/>
    <w:rsid w:val="00574E62"/>
    <w:rsid w:val="00575A92"/>
    <w:rsid w:val="0057668E"/>
    <w:rsid w:val="0058094E"/>
    <w:rsid w:val="00581014"/>
    <w:rsid w:val="00582208"/>
    <w:rsid w:val="00582494"/>
    <w:rsid w:val="005826E0"/>
    <w:rsid w:val="005827BA"/>
    <w:rsid w:val="00582BE8"/>
    <w:rsid w:val="005844FD"/>
    <w:rsid w:val="005856A1"/>
    <w:rsid w:val="00586449"/>
    <w:rsid w:val="00586518"/>
    <w:rsid w:val="00590E3C"/>
    <w:rsid w:val="005919E8"/>
    <w:rsid w:val="005934B2"/>
    <w:rsid w:val="00593C5F"/>
    <w:rsid w:val="005940F4"/>
    <w:rsid w:val="005948C9"/>
    <w:rsid w:val="00595728"/>
    <w:rsid w:val="00595E83"/>
    <w:rsid w:val="00596530"/>
    <w:rsid w:val="005967F3"/>
    <w:rsid w:val="00596A38"/>
    <w:rsid w:val="00596CFE"/>
    <w:rsid w:val="00597043"/>
    <w:rsid w:val="0059745E"/>
    <w:rsid w:val="00597632"/>
    <w:rsid w:val="005A05B5"/>
    <w:rsid w:val="005A06DF"/>
    <w:rsid w:val="005A135E"/>
    <w:rsid w:val="005A1ACF"/>
    <w:rsid w:val="005A480D"/>
    <w:rsid w:val="005A4B17"/>
    <w:rsid w:val="005A5527"/>
    <w:rsid w:val="005A5AE6"/>
    <w:rsid w:val="005A6258"/>
    <w:rsid w:val="005B1206"/>
    <w:rsid w:val="005B37E8"/>
    <w:rsid w:val="005B4DCC"/>
    <w:rsid w:val="005B6727"/>
    <w:rsid w:val="005B768C"/>
    <w:rsid w:val="005B7B5F"/>
    <w:rsid w:val="005C0056"/>
    <w:rsid w:val="005C0698"/>
    <w:rsid w:val="005C09EA"/>
    <w:rsid w:val="005C0D35"/>
    <w:rsid w:val="005C3CE2"/>
    <w:rsid w:val="005C47FF"/>
    <w:rsid w:val="005C5C45"/>
    <w:rsid w:val="005C74A2"/>
    <w:rsid w:val="005D0595"/>
    <w:rsid w:val="005D0FD3"/>
    <w:rsid w:val="005D254C"/>
    <w:rsid w:val="005D359B"/>
    <w:rsid w:val="005D485C"/>
    <w:rsid w:val="005D4B32"/>
    <w:rsid w:val="005D545B"/>
    <w:rsid w:val="005D5A2A"/>
    <w:rsid w:val="005D5ACA"/>
    <w:rsid w:val="005D61D6"/>
    <w:rsid w:val="005D68B4"/>
    <w:rsid w:val="005E0D13"/>
    <w:rsid w:val="005E0F80"/>
    <w:rsid w:val="005E13E8"/>
    <w:rsid w:val="005E2490"/>
    <w:rsid w:val="005E282C"/>
    <w:rsid w:val="005E319F"/>
    <w:rsid w:val="005E333F"/>
    <w:rsid w:val="005E3B6C"/>
    <w:rsid w:val="005E480B"/>
    <w:rsid w:val="005E5047"/>
    <w:rsid w:val="005E5A5F"/>
    <w:rsid w:val="005E6B24"/>
    <w:rsid w:val="005E7205"/>
    <w:rsid w:val="005E724B"/>
    <w:rsid w:val="005E7371"/>
    <w:rsid w:val="005E7FC5"/>
    <w:rsid w:val="005F116C"/>
    <w:rsid w:val="005F2131"/>
    <w:rsid w:val="005F3060"/>
    <w:rsid w:val="005F30E6"/>
    <w:rsid w:val="005F3809"/>
    <w:rsid w:val="00603E80"/>
    <w:rsid w:val="00605E96"/>
    <w:rsid w:val="00605EF6"/>
    <w:rsid w:val="00606455"/>
    <w:rsid w:val="00606D6D"/>
    <w:rsid w:val="00607887"/>
    <w:rsid w:val="00607BE1"/>
    <w:rsid w:val="00607DC6"/>
    <w:rsid w:val="00611603"/>
    <w:rsid w:val="00614929"/>
    <w:rsid w:val="006158AE"/>
    <w:rsid w:val="00615D63"/>
    <w:rsid w:val="006164DF"/>
    <w:rsid w:val="00616511"/>
    <w:rsid w:val="006176ED"/>
    <w:rsid w:val="006202F3"/>
    <w:rsid w:val="006208E0"/>
    <w:rsid w:val="0062097A"/>
    <w:rsid w:val="0062185C"/>
    <w:rsid w:val="00621DA6"/>
    <w:rsid w:val="00621F59"/>
    <w:rsid w:val="006238CB"/>
    <w:rsid w:val="00623CFE"/>
    <w:rsid w:val="006242DB"/>
    <w:rsid w:val="00624811"/>
    <w:rsid w:val="006249C9"/>
    <w:rsid w:val="00627221"/>
    <w:rsid w:val="00627EE8"/>
    <w:rsid w:val="006316FA"/>
    <w:rsid w:val="006321A2"/>
    <w:rsid w:val="00632782"/>
    <w:rsid w:val="00632EF1"/>
    <w:rsid w:val="006353E7"/>
    <w:rsid w:val="0063548E"/>
    <w:rsid w:val="006370D2"/>
    <w:rsid w:val="0064074F"/>
    <w:rsid w:val="006410EB"/>
    <w:rsid w:val="00641F55"/>
    <w:rsid w:val="006424DF"/>
    <w:rsid w:val="00643B97"/>
    <w:rsid w:val="00644D87"/>
    <w:rsid w:val="00645B67"/>
    <w:rsid w:val="00645E4A"/>
    <w:rsid w:val="006476CE"/>
    <w:rsid w:val="00650967"/>
    <w:rsid w:val="0065170A"/>
    <w:rsid w:val="00651898"/>
    <w:rsid w:val="00652070"/>
    <w:rsid w:val="00652B0F"/>
    <w:rsid w:val="00652FD2"/>
    <w:rsid w:val="00653688"/>
    <w:rsid w:val="00653E7F"/>
    <w:rsid w:val="006548C0"/>
    <w:rsid w:val="00655D5F"/>
    <w:rsid w:val="00656AF5"/>
    <w:rsid w:val="006578C6"/>
    <w:rsid w:val="0066091B"/>
    <w:rsid w:val="006626EA"/>
    <w:rsid w:val="00664D2F"/>
    <w:rsid w:val="006660E9"/>
    <w:rsid w:val="00666A6C"/>
    <w:rsid w:val="00666CAD"/>
    <w:rsid w:val="00667249"/>
    <w:rsid w:val="00667558"/>
    <w:rsid w:val="006679AE"/>
    <w:rsid w:val="00670EE6"/>
    <w:rsid w:val="006712E8"/>
    <w:rsid w:val="00671523"/>
    <w:rsid w:val="0067289F"/>
    <w:rsid w:val="00673ED0"/>
    <w:rsid w:val="006747EC"/>
    <w:rsid w:val="0067514B"/>
    <w:rsid w:val="006754EF"/>
    <w:rsid w:val="00676C8D"/>
    <w:rsid w:val="00676F1F"/>
    <w:rsid w:val="00677226"/>
    <w:rsid w:val="00677381"/>
    <w:rsid w:val="00677414"/>
    <w:rsid w:val="0067796C"/>
    <w:rsid w:val="006804FD"/>
    <w:rsid w:val="00680B62"/>
    <w:rsid w:val="00682219"/>
    <w:rsid w:val="00682EED"/>
    <w:rsid w:val="006832CF"/>
    <w:rsid w:val="00685B57"/>
    <w:rsid w:val="0068601E"/>
    <w:rsid w:val="006865B2"/>
    <w:rsid w:val="00686FC6"/>
    <w:rsid w:val="00687601"/>
    <w:rsid w:val="006908A4"/>
    <w:rsid w:val="006915A0"/>
    <w:rsid w:val="0069486B"/>
    <w:rsid w:val="00696137"/>
    <w:rsid w:val="0069754C"/>
    <w:rsid w:val="00697F89"/>
    <w:rsid w:val="006A04A8"/>
    <w:rsid w:val="006A2D73"/>
    <w:rsid w:val="006A4694"/>
    <w:rsid w:val="006A4904"/>
    <w:rsid w:val="006A548F"/>
    <w:rsid w:val="006A701A"/>
    <w:rsid w:val="006B057D"/>
    <w:rsid w:val="006B0EED"/>
    <w:rsid w:val="006B42E8"/>
    <w:rsid w:val="006B4F4B"/>
    <w:rsid w:val="006B64DC"/>
    <w:rsid w:val="006B7A91"/>
    <w:rsid w:val="006C0302"/>
    <w:rsid w:val="006C035A"/>
    <w:rsid w:val="006C113F"/>
    <w:rsid w:val="006C1BF6"/>
    <w:rsid w:val="006C2B16"/>
    <w:rsid w:val="006C4307"/>
    <w:rsid w:val="006C484A"/>
    <w:rsid w:val="006C4A61"/>
    <w:rsid w:val="006C5E1B"/>
    <w:rsid w:val="006C6EE0"/>
    <w:rsid w:val="006C720C"/>
    <w:rsid w:val="006D3230"/>
    <w:rsid w:val="006D4704"/>
    <w:rsid w:val="006D6A2D"/>
    <w:rsid w:val="006D7CDF"/>
    <w:rsid w:val="006E199A"/>
    <w:rsid w:val="006E1E18"/>
    <w:rsid w:val="006E208C"/>
    <w:rsid w:val="006E28AB"/>
    <w:rsid w:val="006E31CE"/>
    <w:rsid w:val="006E33BE"/>
    <w:rsid w:val="006E34D3"/>
    <w:rsid w:val="006E3874"/>
    <w:rsid w:val="006E486B"/>
    <w:rsid w:val="006E61A5"/>
    <w:rsid w:val="006E76E6"/>
    <w:rsid w:val="006F1435"/>
    <w:rsid w:val="006F1BCB"/>
    <w:rsid w:val="006F6324"/>
    <w:rsid w:val="006F65A8"/>
    <w:rsid w:val="006F6A6F"/>
    <w:rsid w:val="006F78C4"/>
    <w:rsid w:val="006F7B89"/>
    <w:rsid w:val="007002E4"/>
    <w:rsid w:val="00700F89"/>
    <w:rsid w:val="00701441"/>
    <w:rsid w:val="00701B49"/>
    <w:rsid w:val="007022BD"/>
    <w:rsid w:val="007031A0"/>
    <w:rsid w:val="007040BD"/>
    <w:rsid w:val="007054B2"/>
    <w:rsid w:val="00705A29"/>
    <w:rsid w:val="00707498"/>
    <w:rsid w:val="00710596"/>
    <w:rsid w:val="0071190E"/>
    <w:rsid w:val="00711A65"/>
    <w:rsid w:val="00711F2D"/>
    <w:rsid w:val="00712127"/>
    <w:rsid w:val="00714133"/>
    <w:rsid w:val="0071476C"/>
    <w:rsid w:val="00714DA4"/>
    <w:rsid w:val="00714F31"/>
    <w:rsid w:val="007158B2"/>
    <w:rsid w:val="00716081"/>
    <w:rsid w:val="00716636"/>
    <w:rsid w:val="00717848"/>
    <w:rsid w:val="00720868"/>
    <w:rsid w:val="00720CD9"/>
    <w:rsid w:val="00721093"/>
    <w:rsid w:val="0072205A"/>
    <w:rsid w:val="00722393"/>
    <w:rsid w:val="00722B48"/>
    <w:rsid w:val="00723999"/>
    <w:rsid w:val="00723C26"/>
    <w:rsid w:val="00723EF9"/>
    <w:rsid w:val="00724164"/>
    <w:rsid w:val="00724A48"/>
    <w:rsid w:val="00725977"/>
    <w:rsid w:val="00725C3D"/>
    <w:rsid w:val="00725DE7"/>
    <w:rsid w:val="0072636A"/>
    <w:rsid w:val="00726B44"/>
    <w:rsid w:val="007271FD"/>
    <w:rsid w:val="00730BB0"/>
    <w:rsid w:val="007318DD"/>
    <w:rsid w:val="007329E4"/>
    <w:rsid w:val="00733167"/>
    <w:rsid w:val="007339D8"/>
    <w:rsid w:val="0073441D"/>
    <w:rsid w:val="007378C6"/>
    <w:rsid w:val="0074002B"/>
    <w:rsid w:val="0074043E"/>
    <w:rsid w:val="00740757"/>
    <w:rsid w:val="00740D2C"/>
    <w:rsid w:val="007445BA"/>
    <w:rsid w:val="00744BF9"/>
    <w:rsid w:val="00744D79"/>
    <w:rsid w:val="00745FD6"/>
    <w:rsid w:val="0074752A"/>
    <w:rsid w:val="00750D69"/>
    <w:rsid w:val="00752153"/>
    <w:rsid w:val="00752494"/>
    <w:rsid w:val="00752623"/>
    <w:rsid w:val="007542E3"/>
    <w:rsid w:val="00754D15"/>
    <w:rsid w:val="00760F1F"/>
    <w:rsid w:val="0076103C"/>
    <w:rsid w:val="007614AE"/>
    <w:rsid w:val="00761510"/>
    <w:rsid w:val="0076423E"/>
    <w:rsid w:val="007646CB"/>
    <w:rsid w:val="00765403"/>
    <w:rsid w:val="007654FF"/>
    <w:rsid w:val="00765EBC"/>
    <w:rsid w:val="0076658F"/>
    <w:rsid w:val="00766E81"/>
    <w:rsid w:val="0077040A"/>
    <w:rsid w:val="00772D64"/>
    <w:rsid w:val="00773539"/>
    <w:rsid w:val="007745C3"/>
    <w:rsid w:val="00776DD4"/>
    <w:rsid w:val="0078196D"/>
    <w:rsid w:val="00781ED7"/>
    <w:rsid w:val="007826B7"/>
    <w:rsid w:val="00783247"/>
    <w:rsid w:val="00784094"/>
    <w:rsid w:val="00784AE1"/>
    <w:rsid w:val="007856DC"/>
    <w:rsid w:val="00786294"/>
    <w:rsid w:val="00787B10"/>
    <w:rsid w:val="00790B4D"/>
    <w:rsid w:val="00792609"/>
    <w:rsid w:val="00792887"/>
    <w:rsid w:val="00794176"/>
    <w:rsid w:val="007943E2"/>
    <w:rsid w:val="007945D1"/>
    <w:rsid w:val="00794F2C"/>
    <w:rsid w:val="00795EDA"/>
    <w:rsid w:val="007973BB"/>
    <w:rsid w:val="00797FB1"/>
    <w:rsid w:val="007A2717"/>
    <w:rsid w:val="007A2946"/>
    <w:rsid w:val="007A342A"/>
    <w:rsid w:val="007A3BA0"/>
    <w:rsid w:val="007A3BC7"/>
    <w:rsid w:val="007A3EBD"/>
    <w:rsid w:val="007A40C5"/>
    <w:rsid w:val="007A44F4"/>
    <w:rsid w:val="007A4BD9"/>
    <w:rsid w:val="007A4E3E"/>
    <w:rsid w:val="007A5AC4"/>
    <w:rsid w:val="007A71E3"/>
    <w:rsid w:val="007B0934"/>
    <w:rsid w:val="007B0B33"/>
    <w:rsid w:val="007B0FDD"/>
    <w:rsid w:val="007B1FCD"/>
    <w:rsid w:val="007B2592"/>
    <w:rsid w:val="007B37AD"/>
    <w:rsid w:val="007B4540"/>
    <w:rsid w:val="007B4802"/>
    <w:rsid w:val="007B6668"/>
    <w:rsid w:val="007B6B33"/>
    <w:rsid w:val="007C0644"/>
    <w:rsid w:val="007C18A1"/>
    <w:rsid w:val="007C24EB"/>
    <w:rsid w:val="007C2701"/>
    <w:rsid w:val="007C4512"/>
    <w:rsid w:val="007C4B1A"/>
    <w:rsid w:val="007C6A06"/>
    <w:rsid w:val="007C7758"/>
    <w:rsid w:val="007C7DA8"/>
    <w:rsid w:val="007C7FB4"/>
    <w:rsid w:val="007D0831"/>
    <w:rsid w:val="007D2192"/>
    <w:rsid w:val="007D50CC"/>
    <w:rsid w:val="007E0329"/>
    <w:rsid w:val="007E0744"/>
    <w:rsid w:val="007E0BAB"/>
    <w:rsid w:val="007E1599"/>
    <w:rsid w:val="007E4C4A"/>
    <w:rsid w:val="007E60F4"/>
    <w:rsid w:val="007E7C5A"/>
    <w:rsid w:val="007F0021"/>
    <w:rsid w:val="007F1FD5"/>
    <w:rsid w:val="007F2F52"/>
    <w:rsid w:val="007F38E0"/>
    <w:rsid w:val="007F3915"/>
    <w:rsid w:val="007F42CB"/>
    <w:rsid w:val="007F4A07"/>
    <w:rsid w:val="007F4D1A"/>
    <w:rsid w:val="007F50BF"/>
    <w:rsid w:val="007F53DF"/>
    <w:rsid w:val="007F68A0"/>
    <w:rsid w:val="007F7783"/>
    <w:rsid w:val="00801694"/>
    <w:rsid w:val="008018CB"/>
    <w:rsid w:val="00801F71"/>
    <w:rsid w:val="00802D71"/>
    <w:rsid w:val="008039D1"/>
    <w:rsid w:val="008051CF"/>
    <w:rsid w:val="0080565B"/>
    <w:rsid w:val="00805B24"/>
    <w:rsid w:val="00805B54"/>
    <w:rsid w:val="00805F28"/>
    <w:rsid w:val="00806D78"/>
    <w:rsid w:val="00807105"/>
    <w:rsid w:val="008072C6"/>
    <w:rsid w:val="0080749F"/>
    <w:rsid w:val="0081128D"/>
    <w:rsid w:val="00811C93"/>
    <w:rsid w:val="00811D46"/>
    <w:rsid w:val="0081218E"/>
    <w:rsid w:val="008125B0"/>
    <w:rsid w:val="00812783"/>
    <w:rsid w:val="008135A8"/>
    <w:rsid w:val="008144CB"/>
    <w:rsid w:val="008163D9"/>
    <w:rsid w:val="00816C81"/>
    <w:rsid w:val="00821717"/>
    <w:rsid w:val="00822028"/>
    <w:rsid w:val="00822197"/>
    <w:rsid w:val="00822DB2"/>
    <w:rsid w:val="0082412B"/>
    <w:rsid w:val="00824210"/>
    <w:rsid w:val="008263C0"/>
    <w:rsid w:val="00826E87"/>
    <w:rsid w:val="00826E8C"/>
    <w:rsid w:val="00827A20"/>
    <w:rsid w:val="008302ED"/>
    <w:rsid w:val="00832D89"/>
    <w:rsid w:val="00836D24"/>
    <w:rsid w:val="008377E5"/>
    <w:rsid w:val="00841422"/>
    <w:rsid w:val="00841964"/>
    <w:rsid w:val="00841D3B"/>
    <w:rsid w:val="00842E38"/>
    <w:rsid w:val="0084314C"/>
    <w:rsid w:val="00843171"/>
    <w:rsid w:val="00847017"/>
    <w:rsid w:val="00850700"/>
    <w:rsid w:val="00850A1E"/>
    <w:rsid w:val="008513D6"/>
    <w:rsid w:val="0085294A"/>
    <w:rsid w:val="00853D33"/>
    <w:rsid w:val="00855087"/>
    <w:rsid w:val="00855ACC"/>
    <w:rsid w:val="008574AB"/>
    <w:rsid w:val="008575C3"/>
    <w:rsid w:val="00861B3C"/>
    <w:rsid w:val="00863D28"/>
    <w:rsid w:val="008644F7"/>
    <w:rsid w:val="008648C3"/>
    <w:rsid w:val="00864BAF"/>
    <w:rsid w:val="00865A1A"/>
    <w:rsid w:val="00865AC8"/>
    <w:rsid w:val="00866293"/>
    <w:rsid w:val="00871682"/>
    <w:rsid w:val="00873D71"/>
    <w:rsid w:val="0087482E"/>
    <w:rsid w:val="0087584E"/>
    <w:rsid w:val="0087648C"/>
    <w:rsid w:val="008773F7"/>
    <w:rsid w:val="008778FA"/>
    <w:rsid w:val="00880F26"/>
    <w:rsid w:val="0088305F"/>
    <w:rsid w:val="00890793"/>
    <w:rsid w:val="00890A42"/>
    <w:rsid w:val="00892228"/>
    <w:rsid w:val="0089266E"/>
    <w:rsid w:val="00893153"/>
    <w:rsid w:val="00895030"/>
    <w:rsid w:val="00895616"/>
    <w:rsid w:val="00896C2E"/>
    <w:rsid w:val="008A019A"/>
    <w:rsid w:val="008A0EF1"/>
    <w:rsid w:val="008A1BC2"/>
    <w:rsid w:val="008A2E1E"/>
    <w:rsid w:val="008A4BC2"/>
    <w:rsid w:val="008A5095"/>
    <w:rsid w:val="008A608F"/>
    <w:rsid w:val="008A6119"/>
    <w:rsid w:val="008B0345"/>
    <w:rsid w:val="008B07E9"/>
    <w:rsid w:val="008B1984"/>
    <w:rsid w:val="008B1A9A"/>
    <w:rsid w:val="008B36E4"/>
    <w:rsid w:val="008B4CF2"/>
    <w:rsid w:val="008B4FE6"/>
    <w:rsid w:val="008B5E38"/>
    <w:rsid w:val="008B6319"/>
    <w:rsid w:val="008B64A1"/>
    <w:rsid w:val="008B6C37"/>
    <w:rsid w:val="008B716D"/>
    <w:rsid w:val="008C013A"/>
    <w:rsid w:val="008C08B2"/>
    <w:rsid w:val="008C1C47"/>
    <w:rsid w:val="008C3977"/>
    <w:rsid w:val="008C42D1"/>
    <w:rsid w:val="008C4EE8"/>
    <w:rsid w:val="008D1481"/>
    <w:rsid w:val="008D1634"/>
    <w:rsid w:val="008D2718"/>
    <w:rsid w:val="008D4D39"/>
    <w:rsid w:val="008D5750"/>
    <w:rsid w:val="008D6379"/>
    <w:rsid w:val="008D6A0A"/>
    <w:rsid w:val="008D7F5A"/>
    <w:rsid w:val="008E18F7"/>
    <w:rsid w:val="008E1E10"/>
    <w:rsid w:val="008E265E"/>
    <w:rsid w:val="008E291B"/>
    <w:rsid w:val="008E3054"/>
    <w:rsid w:val="008E4F2F"/>
    <w:rsid w:val="008E4FAA"/>
    <w:rsid w:val="008E6680"/>
    <w:rsid w:val="008E74B0"/>
    <w:rsid w:val="008E74D0"/>
    <w:rsid w:val="008E7615"/>
    <w:rsid w:val="008E7DDA"/>
    <w:rsid w:val="008F036B"/>
    <w:rsid w:val="008F0B66"/>
    <w:rsid w:val="008F0CA1"/>
    <w:rsid w:val="008F177B"/>
    <w:rsid w:val="008F29AB"/>
    <w:rsid w:val="008F2ACA"/>
    <w:rsid w:val="008F387C"/>
    <w:rsid w:val="008F3F3E"/>
    <w:rsid w:val="008F51C3"/>
    <w:rsid w:val="008F5542"/>
    <w:rsid w:val="008F6ADA"/>
    <w:rsid w:val="009008A8"/>
    <w:rsid w:val="00905266"/>
    <w:rsid w:val="009063B0"/>
    <w:rsid w:val="00907106"/>
    <w:rsid w:val="00907B6D"/>
    <w:rsid w:val="009107FD"/>
    <w:rsid w:val="0091137C"/>
    <w:rsid w:val="00911567"/>
    <w:rsid w:val="00912B44"/>
    <w:rsid w:val="009137C8"/>
    <w:rsid w:val="009154E7"/>
    <w:rsid w:val="00916399"/>
    <w:rsid w:val="00917005"/>
    <w:rsid w:val="00917AAE"/>
    <w:rsid w:val="009203F0"/>
    <w:rsid w:val="00921484"/>
    <w:rsid w:val="00921586"/>
    <w:rsid w:val="0092269F"/>
    <w:rsid w:val="009237A2"/>
    <w:rsid w:val="00924427"/>
    <w:rsid w:val="00924910"/>
    <w:rsid w:val="009251A9"/>
    <w:rsid w:val="00926C40"/>
    <w:rsid w:val="009305C9"/>
    <w:rsid w:val="00930699"/>
    <w:rsid w:val="009316F7"/>
    <w:rsid w:val="00931A2A"/>
    <w:rsid w:val="00931F69"/>
    <w:rsid w:val="00931F7A"/>
    <w:rsid w:val="009324D1"/>
    <w:rsid w:val="00934123"/>
    <w:rsid w:val="00934412"/>
    <w:rsid w:val="009408C6"/>
    <w:rsid w:val="00940B52"/>
    <w:rsid w:val="00941186"/>
    <w:rsid w:val="00941B47"/>
    <w:rsid w:val="00941E4B"/>
    <w:rsid w:val="00941F1E"/>
    <w:rsid w:val="009429B2"/>
    <w:rsid w:val="00942E0F"/>
    <w:rsid w:val="009437F1"/>
    <w:rsid w:val="0094463A"/>
    <w:rsid w:val="00945247"/>
    <w:rsid w:val="00950DAC"/>
    <w:rsid w:val="00951545"/>
    <w:rsid w:val="00951CC3"/>
    <w:rsid w:val="00955771"/>
    <w:rsid w:val="00955774"/>
    <w:rsid w:val="00955D7B"/>
    <w:rsid w:val="009560B5"/>
    <w:rsid w:val="009565EB"/>
    <w:rsid w:val="00957879"/>
    <w:rsid w:val="0096035D"/>
    <w:rsid w:val="00960821"/>
    <w:rsid w:val="00962445"/>
    <w:rsid w:val="00964443"/>
    <w:rsid w:val="00964905"/>
    <w:rsid w:val="0096514B"/>
    <w:rsid w:val="009658E4"/>
    <w:rsid w:val="00966CF6"/>
    <w:rsid w:val="00966E45"/>
    <w:rsid w:val="00967214"/>
    <w:rsid w:val="009701A8"/>
    <w:rsid w:val="009703D6"/>
    <w:rsid w:val="0097181B"/>
    <w:rsid w:val="00971A6E"/>
    <w:rsid w:val="00974F77"/>
    <w:rsid w:val="00976DC5"/>
    <w:rsid w:val="00980292"/>
    <w:rsid w:val="009818C7"/>
    <w:rsid w:val="00982B5A"/>
    <w:rsid w:val="00982DD4"/>
    <w:rsid w:val="009841E5"/>
    <w:rsid w:val="0098479F"/>
    <w:rsid w:val="00984A8A"/>
    <w:rsid w:val="00984D89"/>
    <w:rsid w:val="009857B6"/>
    <w:rsid w:val="00985A8D"/>
    <w:rsid w:val="0098654F"/>
    <w:rsid w:val="00986610"/>
    <w:rsid w:val="009870DA"/>
    <w:rsid w:val="009877DC"/>
    <w:rsid w:val="00990DFE"/>
    <w:rsid w:val="0099152E"/>
    <w:rsid w:val="00991F96"/>
    <w:rsid w:val="0099337B"/>
    <w:rsid w:val="0099411B"/>
    <w:rsid w:val="00994290"/>
    <w:rsid w:val="0099585C"/>
    <w:rsid w:val="009963AC"/>
    <w:rsid w:val="009966EE"/>
    <w:rsid w:val="00996F0A"/>
    <w:rsid w:val="00997EF8"/>
    <w:rsid w:val="009A1D86"/>
    <w:rsid w:val="009A28B9"/>
    <w:rsid w:val="009A34A0"/>
    <w:rsid w:val="009A39F6"/>
    <w:rsid w:val="009A4102"/>
    <w:rsid w:val="009A4F26"/>
    <w:rsid w:val="009A5179"/>
    <w:rsid w:val="009A59CF"/>
    <w:rsid w:val="009B049C"/>
    <w:rsid w:val="009B0B73"/>
    <w:rsid w:val="009B11C8"/>
    <w:rsid w:val="009B17DE"/>
    <w:rsid w:val="009B2007"/>
    <w:rsid w:val="009B22FD"/>
    <w:rsid w:val="009B2BCF"/>
    <w:rsid w:val="009B2CDF"/>
    <w:rsid w:val="009B2FF8"/>
    <w:rsid w:val="009B4879"/>
    <w:rsid w:val="009B5BA3"/>
    <w:rsid w:val="009B63D1"/>
    <w:rsid w:val="009B6953"/>
    <w:rsid w:val="009B6AD1"/>
    <w:rsid w:val="009B7051"/>
    <w:rsid w:val="009B788D"/>
    <w:rsid w:val="009C21E0"/>
    <w:rsid w:val="009C264A"/>
    <w:rsid w:val="009C2A9D"/>
    <w:rsid w:val="009C3ED4"/>
    <w:rsid w:val="009C4DEF"/>
    <w:rsid w:val="009C501E"/>
    <w:rsid w:val="009C514D"/>
    <w:rsid w:val="009C6D35"/>
    <w:rsid w:val="009C7E8A"/>
    <w:rsid w:val="009D0027"/>
    <w:rsid w:val="009D019D"/>
    <w:rsid w:val="009D0655"/>
    <w:rsid w:val="009D092E"/>
    <w:rsid w:val="009D2055"/>
    <w:rsid w:val="009D2654"/>
    <w:rsid w:val="009D4CA1"/>
    <w:rsid w:val="009D6431"/>
    <w:rsid w:val="009D7F8B"/>
    <w:rsid w:val="009E0C7A"/>
    <w:rsid w:val="009E1C34"/>
    <w:rsid w:val="009E1E98"/>
    <w:rsid w:val="009E28D5"/>
    <w:rsid w:val="009E373A"/>
    <w:rsid w:val="009E3ABE"/>
    <w:rsid w:val="009E3C4B"/>
    <w:rsid w:val="009E5916"/>
    <w:rsid w:val="009E5C97"/>
    <w:rsid w:val="009E5D0E"/>
    <w:rsid w:val="009E6E8C"/>
    <w:rsid w:val="009E7E19"/>
    <w:rsid w:val="009F02DE"/>
    <w:rsid w:val="009F0637"/>
    <w:rsid w:val="009F10F8"/>
    <w:rsid w:val="009F2A51"/>
    <w:rsid w:val="009F3914"/>
    <w:rsid w:val="009F3BAC"/>
    <w:rsid w:val="009F62A6"/>
    <w:rsid w:val="009F674F"/>
    <w:rsid w:val="009F78BA"/>
    <w:rsid w:val="009F799E"/>
    <w:rsid w:val="00A00DAD"/>
    <w:rsid w:val="00A01A68"/>
    <w:rsid w:val="00A01EBA"/>
    <w:rsid w:val="00A02020"/>
    <w:rsid w:val="00A03BED"/>
    <w:rsid w:val="00A03F27"/>
    <w:rsid w:val="00A051D7"/>
    <w:rsid w:val="00A056CB"/>
    <w:rsid w:val="00A05F26"/>
    <w:rsid w:val="00A069E2"/>
    <w:rsid w:val="00A07A29"/>
    <w:rsid w:val="00A10FF1"/>
    <w:rsid w:val="00A1254D"/>
    <w:rsid w:val="00A12E53"/>
    <w:rsid w:val="00A14051"/>
    <w:rsid w:val="00A1506B"/>
    <w:rsid w:val="00A157C3"/>
    <w:rsid w:val="00A159C0"/>
    <w:rsid w:val="00A17CB2"/>
    <w:rsid w:val="00A20FC6"/>
    <w:rsid w:val="00A21F91"/>
    <w:rsid w:val="00A226ED"/>
    <w:rsid w:val="00A23191"/>
    <w:rsid w:val="00A2352F"/>
    <w:rsid w:val="00A23CD6"/>
    <w:rsid w:val="00A25F3E"/>
    <w:rsid w:val="00A261B4"/>
    <w:rsid w:val="00A26411"/>
    <w:rsid w:val="00A319C0"/>
    <w:rsid w:val="00A32E66"/>
    <w:rsid w:val="00A33560"/>
    <w:rsid w:val="00A34F75"/>
    <w:rsid w:val="00A34FF5"/>
    <w:rsid w:val="00A3515A"/>
    <w:rsid w:val="00A35E42"/>
    <w:rsid w:val="00A35EEF"/>
    <w:rsid w:val="00A364E4"/>
    <w:rsid w:val="00A36FDD"/>
    <w:rsid w:val="00A371A5"/>
    <w:rsid w:val="00A405BD"/>
    <w:rsid w:val="00A40660"/>
    <w:rsid w:val="00A44783"/>
    <w:rsid w:val="00A462B8"/>
    <w:rsid w:val="00A47202"/>
    <w:rsid w:val="00A4774A"/>
    <w:rsid w:val="00A47BDF"/>
    <w:rsid w:val="00A51095"/>
    <w:rsid w:val="00A51B7C"/>
    <w:rsid w:val="00A51CD7"/>
    <w:rsid w:val="00A51FF1"/>
    <w:rsid w:val="00A521C7"/>
    <w:rsid w:val="00A52448"/>
    <w:rsid w:val="00A52A81"/>
    <w:rsid w:val="00A52ADB"/>
    <w:rsid w:val="00A533E8"/>
    <w:rsid w:val="00A542D9"/>
    <w:rsid w:val="00A54EF0"/>
    <w:rsid w:val="00A54FD0"/>
    <w:rsid w:val="00A56E64"/>
    <w:rsid w:val="00A60E46"/>
    <w:rsid w:val="00A60F24"/>
    <w:rsid w:val="00A624C3"/>
    <w:rsid w:val="00A63368"/>
    <w:rsid w:val="00A6459F"/>
    <w:rsid w:val="00A6641C"/>
    <w:rsid w:val="00A71AC7"/>
    <w:rsid w:val="00A72540"/>
    <w:rsid w:val="00A73AA0"/>
    <w:rsid w:val="00A7656F"/>
    <w:rsid w:val="00A767D2"/>
    <w:rsid w:val="00A77616"/>
    <w:rsid w:val="00A77797"/>
    <w:rsid w:val="00A805DA"/>
    <w:rsid w:val="00A81003"/>
    <w:rsid w:val="00A811B4"/>
    <w:rsid w:val="00A81288"/>
    <w:rsid w:val="00A814FD"/>
    <w:rsid w:val="00A8268D"/>
    <w:rsid w:val="00A8338B"/>
    <w:rsid w:val="00A841C0"/>
    <w:rsid w:val="00A858E2"/>
    <w:rsid w:val="00A85993"/>
    <w:rsid w:val="00A8696F"/>
    <w:rsid w:val="00A87652"/>
    <w:rsid w:val="00A8788B"/>
    <w:rsid w:val="00A87B49"/>
    <w:rsid w:val="00A87CDE"/>
    <w:rsid w:val="00A904C8"/>
    <w:rsid w:val="00A9111E"/>
    <w:rsid w:val="00A911F9"/>
    <w:rsid w:val="00A91741"/>
    <w:rsid w:val="00A91D9A"/>
    <w:rsid w:val="00A91E1C"/>
    <w:rsid w:val="00A92285"/>
    <w:rsid w:val="00A92BAF"/>
    <w:rsid w:val="00A94053"/>
    <w:rsid w:val="00A94737"/>
    <w:rsid w:val="00A94A44"/>
    <w:rsid w:val="00A94BA3"/>
    <w:rsid w:val="00A963D3"/>
    <w:rsid w:val="00A96CBA"/>
    <w:rsid w:val="00AA2A3B"/>
    <w:rsid w:val="00AA3AE1"/>
    <w:rsid w:val="00AA60F0"/>
    <w:rsid w:val="00AA7C01"/>
    <w:rsid w:val="00AB060A"/>
    <w:rsid w:val="00AB0D1D"/>
    <w:rsid w:val="00AB1ACD"/>
    <w:rsid w:val="00AB277F"/>
    <w:rsid w:val="00AB4099"/>
    <w:rsid w:val="00AB449A"/>
    <w:rsid w:val="00AB4B74"/>
    <w:rsid w:val="00AB6F86"/>
    <w:rsid w:val="00AC0291"/>
    <w:rsid w:val="00AC1B1B"/>
    <w:rsid w:val="00AC1EAB"/>
    <w:rsid w:val="00AC24C1"/>
    <w:rsid w:val="00AC2C61"/>
    <w:rsid w:val="00AC3F2E"/>
    <w:rsid w:val="00AC48E4"/>
    <w:rsid w:val="00AC4FB9"/>
    <w:rsid w:val="00AC531C"/>
    <w:rsid w:val="00AC669B"/>
    <w:rsid w:val="00AC724D"/>
    <w:rsid w:val="00AC7892"/>
    <w:rsid w:val="00AC7F3D"/>
    <w:rsid w:val="00AD1116"/>
    <w:rsid w:val="00AD14F9"/>
    <w:rsid w:val="00AD35D6"/>
    <w:rsid w:val="00AD441D"/>
    <w:rsid w:val="00AD56B2"/>
    <w:rsid w:val="00AD58C5"/>
    <w:rsid w:val="00AD726E"/>
    <w:rsid w:val="00AD72F5"/>
    <w:rsid w:val="00AE046A"/>
    <w:rsid w:val="00AE1376"/>
    <w:rsid w:val="00AE21D2"/>
    <w:rsid w:val="00AE36C4"/>
    <w:rsid w:val="00AE3707"/>
    <w:rsid w:val="00AE38D1"/>
    <w:rsid w:val="00AE472C"/>
    <w:rsid w:val="00AE5375"/>
    <w:rsid w:val="00AE6CF8"/>
    <w:rsid w:val="00AE6F9B"/>
    <w:rsid w:val="00AF067D"/>
    <w:rsid w:val="00AF0C64"/>
    <w:rsid w:val="00AF345D"/>
    <w:rsid w:val="00AF4CAC"/>
    <w:rsid w:val="00AF57AC"/>
    <w:rsid w:val="00B00FFF"/>
    <w:rsid w:val="00B02104"/>
    <w:rsid w:val="00B02EB0"/>
    <w:rsid w:val="00B02F46"/>
    <w:rsid w:val="00B03E0D"/>
    <w:rsid w:val="00B054F8"/>
    <w:rsid w:val="00B06B10"/>
    <w:rsid w:val="00B06C4F"/>
    <w:rsid w:val="00B07AC8"/>
    <w:rsid w:val="00B10688"/>
    <w:rsid w:val="00B12852"/>
    <w:rsid w:val="00B130D2"/>
    <w:rsid w:val="00B13553"/>
    <w:rsid w:val="00B13835"/>
    <w:rsid w:val="00B14F18"/>
    <w:rsid w:val="00B15906"/>
    <w:rsid w:val="00B16779"/>
    <w:rsid w:val="00B17B45"/>
    <w:rsid w:val="00B20301"/>
    <w:rsid w:val="00B213A8"/>
    <w:rsid w:val="00B21CFF"/>
    <w:rsid w:val="00B2219A"/>
    <w:rsid w:val="00B23380"/>
    <w:rsid w:val="00B23A34"/>
    <w:rsid w:val="00B30001"/>
    <w:rsid w:val="00B3018F"/>
    <w:rsid w:val="00B30330"/>
    <w:rsid w:val="00B30CE9"/>
    <w:rsid w:val="00B322BA"/>
    <w:rsid w:val="00B32D33"/>
    <w:rsid w:val="00B335B1"/>
    <w:rsid w:val="00B34CD8"/>
    <w:rsid w:val="00B35300"/>
    <w:rsid w:val="00B3581B"/>
    <w:rsid w:val="00B3650A"/>
    <w:rsid w:val="00B3683F"/>
    <w:rsid w:val="00B36994"/>
    <w:rsid w:val="00B36B81"/>
    <w:rsid w:val="00B36FEE"/>
    <w:rsid w:val="00B37C80"/>
    <w:rsid w:val="00B4026C"/>
    <w:rsid w:val="00B41571"/>
    <w:rsid w:val="00B4531F"/>
    <w:rsid w:val="00B45CE4"/>
    <w:rsid w:val="00B45D00"/>
    <w:rsid w:val="00B479FC"/>
    <w:rsid w:val="00B5092B"/>
    <w:rsid w:val="00B5194E"/>
    <w:rsid w:val="00B5198C"/>
    <w:rsid w:val="00B51AF5"/>
    <w:rsid w:val="00B531FC"/>
    <w:rsid w:val="00B54C0B"/>
    <w:rsid w:val="00B54C0D"/>
    <w:rsid w:val="00B55347"/>
    <w:rsid w:val="00B57160"/>
    <w:rsid w:val="00B57E5E"/>
    <w:rsid w:val="00B61F01"/>
    <w:rsid w:val="00B61F37"/>
    <w:rsid w:val="00B622E7"/>
    <w:rsid w:val="00B63F7B"/>
    <w:rsid w:val="00B645B2"/>
    <w:rsid w:val="00B6583C"/>
    <w:rsid w:val="00B658D2"/>
    <w:rsid w:val="00B665D1"/>
    <w:rsid w:val="00B6680F"/>
    <w:rsid w:val="00B67209"/>
    <w:rsid w:val="00B70210"/>
    <w:rsid w:val="00B702F0"/>
    <w:rsid w:val="00B70DCA"/>
    <w:rsid w:val="00B71A7C"/>
    <w:rsid w:val="00B74617"/>
    <w:rsid w:val="00B75C8A"/>
    <w:rsid w:val="00B76CFE"/>
    <w:rsid w:val="00B7770F"/>
    <w:rsid w:val="00B77A89"/>
    <w:rsid w:val="00B77B27"/>
    <w:rsid w:val="00B80899"/>
    <w:rsid w:val="00B80AE2"/>
    <w:rsid w:val="00B81105"/>
    <w:rsid w:val="00B8134E"/>
    <w:rsid w:val="00B814F4"/>
    <w:rsid w:val="00B81A12"/>
    <w:rsid w:val="00B81B55"/>
    <w:rsid w:val="00B8213B"/>
    <w:rsid w:val="00B84613"/>
    <w:rsid w:val="00B87AC9"/>
    <w:rsid w:val="00B87AF0"/>
    <w:rsid w:val="00B9037B"/>
    <w:rsid w:val="00B910BD"/>
    <w:rsid w:val="00B9245C"/>
    <w:rsid w:val="00B93017"/>
    <w:rsid w:val="00B93834"/>
    <w:rsid w:val="00B9444E"/>
    <w:rsid w:val="00B94C52"/>
    <w:rsid w:val="00B94C75"/>
    <w:rsid w:val="00B94DD2"/>
    <w:rsid w:val="00B96469"/>
    <w:rsid w:val="00B971D5"/>
    <w:rsid w:val="00BA0B4E"/>
    <w:rsid w:val="00BA0DA2"/>
    <w:rsid w:val="00BA101D"/>
    <w:rsid w:val="00BA1702"/>
    <w:rsid w:val="00BA2981"/>
    <w:rsid w:val="00BA29D4"/>
    <w:rsid w:val="00BA3522"/>
    <w:rsid w:val="00BA36B5"/>
    <w:rsid w:val="00BA3A47"/>
    <w:rsid w:val="00BA3E52"/>
    <w:rsid w:val="00BA42EE"/>
    <w:rsid w:val="00BA48F9"/>
    <w:rsid w:val="00BA4FB8"/>
    <w:rsid w:val="00BA569A"/>
    <w:rsid w:val="00BA5988"/>
    <w:rsid w:val="00BB0DCA"/>
    <w:rsid w:val="00BB1F74"/>
    <w:rsid w:val="00BB2111"/>
    <w:rsid w:val="00BB2234"/>
    <w:rsid w:val="00BB2666"/>
    <w:rsid w:val="00BB26ED"/>
    <w:rsid w:val="00BB2BE3"/>
    <w:rsid w:val="00BB4F78"/>
    <w:rsid w:val="00BB597A"/>
    <w:rsid w:val="00BB6B80"/>
    <w:rsid w:val="00BB7209"/>
    <w:rsid w:val="00BB79EF"/>
    <w:rsid w:val="00BB7D70"/>
    <w:rsid w:val="00BC1E76"/>
    <w:rsid w:val="00BC266C"/>
    <w:rsid w:val="00BC3773"/>
    <w:rsid w:val="00BC381A"/>
    <w:rsid w:val="00BC4B0E"/>
    <w:rsid w:val="00BC5B4A"/>
    <w:rsid w:val="00BC64A5"/>
    <w:rsid w:val="00BC6BBB"/>
    <w:rsid w:val="00BC6D04"/>
    <w:rsid w:val="00BD011A"/>
    <w:rsid w:val="00BD0962"/>
    <w:rsid w:val="00BD15FB"/>
    <w:rsid w:val="00BD19D8"/>
    <w:rsid w:val="00BD1D88"/>
    <w:rsid w:val="00BD1EED"/>
    <w:rsid w:val="00BD24AB"/>
    <w:rsid w:val="00BD3B62"/>
    <w:rsid w:val="00BD456C"/>
    <w:rsid w:val="00BD52BC"/>
    <w:rsid w:val="00BD5946"/>
    <w:rsid w:val="00BD596B"/>
    <w:rsid w:val="00BD622C"/>
    <w:rsid w:val="00BD71F1"/>
    <w:rsid w:val="00BD7DAD"/>
    <w:rsid w:val="00BE0A23"/>
    <w:rsid w:val="00BE159A"/>
    <w:rsid w:val="00BE1A21"/>
    <w:rsid w:val="00BE6380"/>
    <w:rsid w:val="00BF0DA2"/>
    <w:rsid w:val="00BF0FEF"/>
    <w:rsid w:val="00BF109C"/>
    <w:rsid w:val="00BF1B29"/>
    <w:rsid w:val="00BF1E65"/>
    <w:rsid w:val="00BF286D"/>
    <w:rsid w:val="00BF34FA"/>
    <w:rsid w:val="00BF6080"/>
    <w:rsid w:val="00BF7EFC"/>
    <w:rsid w:val="00C004B6"/>
    <w:rsid w:val="00C00B2F"/>
    <w:rsid w:val="00C00F52"/>
    <w:rsid w:val="00C02639"/>
    <w:rsid w:val="00C02E5D"/>
    <w:rsid w:val="00C047A7"/>
    <w:rsid w:val="00C04C85"/>
    <w:rsid w:val="00C05DE5"/>
    <w:rsid w:val="00C0732C"/>
    <w:rsid w:val="00C07598"/>
    <w:rsid w:val="00C117B9"/>
    <w:rsid w:val="00C121B9"/>
    <w:rsid w:val="00C161E0"/>
    <w:rsid w:val="00C252C2"/>
    <w:rsid w:val="00C31D09"/>
    <w:rsid w:val="00C33027"/>
    <w:rsid w:val="00C3346D"/>
    <w:rsid w:val="00C37667"/>
    <w:rsid w:val="00C37D4C"/>
    <w:rsid w:val="00C41D6F"/>
    <w:rsid w:val="00C435DB"/>
    <w:rsid w:val="00C43996"/>
    <w:rsid w:val="00C446B2"/>
    <w:rsid w:val="00C44D73"/>
    <w:rsid w:val="00C46ADB"/>
    <w:rsid w:val="00C4713B"/>
    <w:rsid w:val="00C47D1F"/>
    <w:rsid w:val="00C50B42"/>
    <w:rsid w:val="00C514EE"/>
    <w:rsid w:val="00C516FF"/>
    <w:rsid w:val="00C51C00"/>
    <w:rsid w:val="00C52BFA"/>
    <w:rsid w:val="00C53A79"/>
    <w:rsid w:val="00C53D1D"/>
    <w:rsid w:val="00C53F26"/>
    <w:rsid w:val="00C540BC"/>
    <w:rsid w:val="00C543F4"/>
    <w:rsid w:val="00C5533E"/>
    <w:rsid w:val="00C57DB2"/>
    <w:rsid w:val="00C6081C"/>
    <w:rsid w:val="00C6097D"/>
    <w:rsid w:val="00C625D4"/>
    <w:rsid w:val="00C64F7D"/>
    <w:rsid w:val="00C6506F"/>
    <w:rsid w:val="00C66320"/>
    <w:rsid w:val="00C67309"/>
    <w:rsid w:val="00C712D6"/>
    <w:rsid w:val="00C71E7F"/>
    <w:rsid w:val="00C72323"/>
    <w:rsid w:val="00C73F12"/>
    <w:rsid w:val="00C7599F"/>
    <w:rsid w:val="00C75B37"/>
    <w:rsid w:val="00C7614E"/>
    <w:rsid w:val="00C765BA"/>
    <w:rsid w:val="00C76C71"/>
    <w:rsid w:val="00C77BF1"/>
    <w:rsid w:val="00C80017"/>
    <w:rsid w:val="00C806AA"/>
    <w:rsid w:val="00C80D60"/>
    <w:rsid w:val="00C8218B"/>
    <w:rsid w:val="00C8250A"/>
    <w:rsid w:val="00C82FBD"/>
    <w:rsid w:val="00C836A6"/>
    <w:rsid w:val="00C84011"/>
    <w:rsid w:val="00C84E4D"/>
    <w:rsid w:val="00C85267"/>
    <w:rsid w:val="00C86090"/>
    <w:rsid w:val="00C861DA"/>
    <w:rsid w:val="00C8721B"/>
    <w:rsid w:val="00C903B0"/>
    <w:rsid w:val="00C906E5"/>
    <w:rsid w:val="00C90FCE"/>
    <w:rsid w:val="00C9288A"/>
    <w:rsid w:val="00C9372C"/>
    <w:rsid w:val="00C9465F"/>
    <w:rsid w:val="00C9470E"/>
    <w:rsid w:val="00C94A4C"/>
    <w:rsid w:val="00C94C95"/>
    <w:rsid w:val="00C95A38"/>
    <w:rsid w:val="00C95AF0"/>
    <w:rsid w:val="00C95CEB"/>
    <w:rsid w:val="00C96703"/>
    <w:rsid w:val="00C96C9F"/>
    <w:rsid w:val="00CA0323"/>
    <w:rsid w:val="00CA1054"/>
    <w:rsid w:val="00CA2548"/>
    <w:rsid w:val="00CA2A11"/>
    <w:rsid w:val="00CA411A"/>
    <w:rsid w:val="00CA63EB"/>
    <w:rsid w:val="00CA69F1"/>
    <w:rsid w:val="00CA6E06"/>
    <w:rsid w:val="00CB077C"/>
    <w:rsid w:val="00CB0DB2"/>
    <w:rsid w:val="00CB112E"/>
    <w:rsid w:val="00CB28FD"/>
    <w:rsid w:val="00CB41E8"/>
    <w:rsid w:val="00CB6168"/>
    <w:rsid w:val="00CB6991"/>
    <w:rsid w:val="00CB7B2B"/>
    <w:rsid w:val="00CC2F46"/>
    <w:rsid w:val="00CC6194"/>
    <w:rsid w:val="00CC6305"/>
    <w:rsid w:val="00CC6E71"/>
    <w:rsid w:val="00CC72E9"/>
    <w:rsid w:val="00CC78A5"/>
    <w:rsid w:val="00CD0516"/>
    <w:rsid w:val="00CD15EC"/>
    <w:rsid w:val="00CD1658"/>
    <w:rsid w:val="00CD4031"/>
    <w:rsid w:val="00CD458A"/>
    <w:rsid w:val="00CD6C94"/>
    <w:rsid w:val="00CD70D4"/>
    <w:rsid w:val="00CD756B"/>
    <w:rsid w:val="00CE1059"/>
    <w:rsid w:val="00CE1902"/>
    <w:rsid w:val="00CE2A9E"/>
    <w:rsid w:val="00CE2DBE"/>
    <w:rsid w:val="00CE3306"/>
    <w:rsid w:val="00CE3497"/>
    <w:rsid w:val="00CE6605"/>
    <w:rsid w:val="00CE734F"/>
    <w:rsid w:val="00CE7D7B"/>
    <w:rsid w:val="00CF01DA"/>
    <w:rsid w:val="00CF01FF"/>
    <w:rsid w:val="00CF112E"/>
    <w:rsid w:val="00CF1843"/>
    <w:rsid w:val="00CF2C2E"/>
    <w:rsid w:val="00CF2DC2"/>
    <w:rsid w:val="00CF2E9D"/>
    <w:rsid w:val="00CF5F4F"/>
    <w:rsid w:val="00CF631D"/>
    <w:rsid w:val="00D0000C"/>
    <w:rsid w:val="00D0022C"/>
    <w:rsid w:val="00D0099B"/>
    <w:rsid w:val="00D00B36"/>
    <w:rsid w:val="00D02285"/>
    <w:rsid w:val="00D041FD"/>
    <w:rsid w:val="00D047B3"/>
    <w:rsid w:val="00D04A3D"/>
    <w:rsid w:val="00D0555B"/>
    <w:rsid w:val="00D05ADD"/>
    <w:rsid w:val="00D06CD0"/>
    <w:rsid w:val="00D07431"/>
    <w:rsid w:val="00D11935"/>
    <w:rsid w:val="00D138D0"/>
    <w:rsid w:val="00D14710"/>
    <w:rsid w:val="00D14958"/>
    <w:rsid w:val="00D159C2"/>
    <w:rsid w:val="00D20EB6"/>
    <w:rsid w:val="00D218DC"/>
    <w:rsid w:val="00D225EF"/>
    <w:rsid w:val="00D23A4C"/>
    <w:rsid w:val="00D24CB0"/>
    <w:rsid w:val="00D24E56"/>
    <w:rsid w:val="00D256D3"/>
    <w:rsid w:val="00D259A3"/>
    <w:rsid w:val="00D259FC"/>
    <w:rsid w:val="00D26400"/>
    <w:rsid w:val="00D3050A"/>
    <w:rsid w:val="00D30E10"/>
    <w:rsid w:val="00D31643"/>
    <w:rsid w:val="00D31AEB"/>
    <w:rsid w:val="00D32168"/>
    <w:rsid w:val="00D3256A"/>
    <w:rsid w:val="00D32B36"/>
    <w:rsid w:val="00D32ECD"/>
    <w:rsid w:val="00D336A6"/>
    <w:rsid w:val="00D347ED"/>
    <w:rsid w:val="00D35ADB"/>
    <w:rsid w:val="00D35E43"/>
    <w:rsid w:val="00D361E4"/>
    <w:rsid w:val="00D369B4"/>
    <w:rsid w:val="00D37461"/>
    <w:rsid w:val="00D41F2F"/>
    <w:rsid w:val="00D42A8F"/>
    <w:rsid w:val="00D4372C"/>
    <w:rsid w:val="00D439F6"/>
    <w:rsid w:val="00D43B95"/>
    <w:rsid w:val="00D44921"/>
    <w:rsid w:val="00D45115"/>
    <w:rsid w:val="00D457B2"/>
    <w:rsid w:val="00D459C6"/>
    <w:rsid w:val="00D4634E"/>
    <w:rsid w:val="00D466B3"/>
    <w:rsid w:val="00D47E0A"/>
    <w:rsid w:val="00D50729"/>
    <w:rsid w:val="00D50AD1"/>
    <w:rsid w:val="00D50C19"/>
    <w:rsid w:val="00D50DC9"/>
    <w:rsid w:val="00D51182"/>
    <w:rsid w:val="00D52EB0"/>
    <w:rsid w:val="00D5379E"/>
    <w:rsid w:val="00D53828"/>
    <w:rsid w:val="00D53E63"/>
    <w:rsid w:val="00D5451C"/>
    <w:rsid w:val="00D558A1"/>
    <w:rsid w:val="00D55A1F"/>
    <w:rsid w:val="00D575D4"/>
    <w:rsid w:val="00D60633"/>
    <w:rsid w:val="00D60EC5"/>
    <w:rsid w:val="00D61C10"/>
    <w:rsid w:val="00D61FA9"/>
    <w:rsid w:val="00D62643"/>
    <w:rsid w:val="00D62DC5"/>
    <w:rsid w:val="00D63BAE"/>
    <w:rsid w:val="00D63D3F"/>
    <w:rsid w:val="00D64197"/>
    <w:rsid w:val="00D64C0F"/>
    <w:rsid w:val="00D6616E"/>
    <w:rsid w:val="00D66997"/>
    <w:rsid w:val="00D6752D"/>
    <w:rsid w:val="00D71F03"/>
    <w:rsid w:val="00D72EFE"/>
    <w:rsid w:val="00D74F5A"/>
    <w:rsid w:val="00D76227"/>
    <w:rsid w:val="00D76DC1"/>
    <w:rsid w:val="00D7717E"/>
    <w:rsid w:val="00D77A16"/>
    <w:rsid w:val="00D77DF1"/>
    <w:rsid w:val="00D81064"/>
    <w:rsid w:val="00D81E49"/>
    <w:rsid w:val="00D83DAE"/>
    <w:rsid w:val="00D8497D"/>
    <w:rsid w:val="00D86017"/>
    <w:rsid w:val="00D8689C"/>
    <w:rsid w:val="00D86AFF"/>
    <w:rsid w:val="00D91649"/>
    <w:rsid w:val="00D940C0"/>
    <w:rsid w:val="00D943FD"/>
    <w:rsid w:val="00D95778"/>
    <w:rsid w:val="00D959B3"/>
    <w:rsid w:val="00D95A44"/>
    <w:rsid w:val="00D95D16"/>
    <w:rsid w:val="00D95F2E"/>
    <w:rsid w:val="00D96E22"/>
    <w:rsid w:val="00D96E87"/>
    <w:rsid w:val="00D975AD"/>
    <w:rsid w:val="00D97A53"/>
    <w:rsid w:val="00D97B36"/>
    <w:rsid w:val="00D97C76"/>
    <w:rsid w:val="00DA21F9"/>
    <w:rsid w:val="00DA47E5"/>
    <w:rsid w:val="00DA589A"/>
    <w:rsid w:val="00DA6776"/>
    <w:rsid w:val="00DA799F"/>
    <w:rsid w:val="00DB02B4"/>
    <w:rsid w:val="00DB14FA"/>
    <w:rsid w:val="00DB180C"/>
    <w:rsid w:val="00DB2FF0"/>
    <w:rsid w:val="00DB3BBB"/>
    <w:rsid w:val="00DB50E3"/>
    <w:rsid w:val="00DB538D"/>
    <w:rsid w:val="00DB5D5E"/>
    <w:rsid w:val="00DB69F2"/>
    <w:rsid w:val="00DC275C"/>
    <w:rsid w:val="00DC275D"/>
    <w:rsid w:val="00DC3215"/>
    <w:rsid w:val="00DC4299"/>
    <w:rsid w:val="00DC4930"/>
    <w:rsid w:val="00DC4B0D"/>
    <w:rsid w:val="00DC4FC1"/>
    <w:rsid w:val="00DC561D"/>
    <w:rsid w:val="00DC6B73"/>
    <w:rsid w:val="00DC7FE1"/>
    <w:rsid w:val="00DD0398"/>
    <w:rsid w:val="00DD14B2"/>
    <w:rsid w:val="00DD214C"/>
    <w:rsid w:val="00DD2392"/>
    <w:rsid w:val="00DD2E71"/>
    <w:rsid w:val="00DD3F3F"/>
    <w:rsid w:val="00DD431B"/>
    <w:rsid w:val="00DD5572"/>
    <w:rsid w:val="00DD567E"/>
    <w:rsid w:val="00DD6D86"/>
    <w:rsid w:val="00DD7D36"/>
    <w:rsid w:val="00DE25AE"/>
    <w:rsid w:val="00DE269E"/>
    <w:rsid w:val="00DE333D"/>
    <w:rsid w:val="00DE4550"/>
    <w:rsid w:val="00DE5D80"/>
    <w:rsid w:val="00DE6BC9"/>
    <w:rsid w:val="00DE6F70"/>
    <w:rsid w:val="00DE7342"/>
    <w:rsid w:val="00DF2D82"/>
    <w:rsid w:val="00DF37A6"/>
    <w:rsid w:val="00DF58CD"/>
    <w:rsid w:val="00DF65DE"/>
    <w:rsid w:val="00DF7816"/>
    <w:rsid w:val="00E0061F"/>
    <w:rsid w:val="00E016A4"/>
    <w:rsid w:val="00E019A5"/>
    <w:rsid w:val="00E019A9"/>
    <w:rsid w:val="00E01E82"/>
    <w:rsid w:val="00E02B67"/>
    <w:rsid w:val="00E02EC8"/>
    <w:rsid w:val="00E037F5"/>
    <w:rsid w:val="00E04A1F"/>
    <w:rsid w:val="00E04BCB"/>
    <w:rsid w:val="00E04ECB"/>
    <w:rsid w:val="00E05A09"/>
    <w:rsid w:val="00E06CA1"/>
    <w:rsid w:val="00E06DAE"/>
    <w:rsid w:val="00E076AB"/>
    <w:rsid w:val="00E1034A"/>
    <w:rsid w:val="00E121D5"/>
    <w:rsid w:val="00E12884"/>
    <w:rsid w:val="00E151FA"/>
    <w:rsid w:val="00E1556E"/>
    <w:rsid w:val="00E16120"/>
    <w:rsid w:val="00E172B8"/>
    <w:rsid w:val="00E17FB4"/>
    <w:rsid w:val="00E2044C"/>
    <w:rsid w:val="00E20B75"/>
    <w:rsid w:val="00E20C83"/>
    <w:rsid w:val="00E20E7F"/>
    <w:rsid w:val="00E214F2"/>
    <w:rsid w:val="00E2173D"/>
    <w:rsid w:val="00E2175A"/>
    <w:rsid w:val="00E2371E"/>
    <w:rsid w:val="00E24BD7"/>
    <w:rsid w:val="00E26523"/>
    <w:rsid w:val="00E26809"/>
    <w:rsid w:val="00E268CD"/>
    <w:rsid w:val="00E2735A"/>
    <w:rsid w:val="00E31498"/>
    <w:rsid w:val="00E31D04"/>
    <w:rsid w:val="00E3378A"/>
    <w:rsid w:val="00E3412D"/>
    <w:rsid w:val="00E3464A"/>
    <w:rsid w:val="00E3490E"/>
    <w:rsid w:val="00E351F5"/>
    <w:rsid w:val="00E36510"/>
    <w:rsid w:val="00E3749F"/>
    <w:rsid w:val="00E40E4D"/>
    <w:rsid w:val="00E41ABC"/>
    <w:rsid w:val="00E43834"/>
    <w:rsid w:val="00E43B11"/>
    <w:rsid w:val="00E474E4"/>
    <w:rsid w:val="00E4776B"/>
    <w:rsid w:val="00E509B6"/>
    <w:rsid w:val="00E50A4D"/>
    <w:rsid w:val="00E51C7A"/>
    <w:rsid w:val="00E5281E"/>
    <w:rsid w:val="00E53EFE"/>
    <w:rsid w:val="00E558B3"/>
    <w:rsid w:val="00E57322"/>
    <w:rsid w:val="00E6071F"/>
    <w:rsid w:val="00E60A73"/>
    <w:rsid w:val="00E61486"/>
    <w:rsid w:val="00E628CB"/>
    <w:rsid w:val="00E6292D"/>
    <w:rsid w:val="00E62AD9"/>
    <w:rsid w:val="00E638C8"/>
    <w:rsid w:val="00E64179"/>
    <w:rsid w:val="00E71CDD"/>
    <w:rsid w:val="00E72223"/>
    <w:rsid w:val="00E72582"/>
    <w:rsid w:val="00E73744"/>
    <w:rsid w:val="00E73B6B"/>
    <w:rsid w:val="00E7506E"/>
    <w:rsid w:val="00E7509B"/>
    <w:rsid w:val="00E80AAE"/>
    <w:rsid w:val="00E80C7B"/>
    <w:rsid w:val="00E818AC"/>
    <w:rsid w:val="00E81D2C"/>
    <w:rsid w:val="00E822E2"/>
    <w:rsid w:val="00E83526"/>
    <w:rsid w:val="00E836A1"/>
    <w:rsid w:val="00E86590"/>
    <w:rsid w:val="00E907FF"/>
    <w:rsid w:val="00E90CCA"/>
    <w:rsid w:val="00E91288"/>
    <w:rsid w:val="00E91A52"/>
    <w:rsid w:val="00E91D1B"/>
    <w:rsid w:val="00E95482"/>
    <w:rsid w:val="00E95A8A"/>
    <w:rsid w:val="00E96BBD"/>
    <w:rsid w:val="00EA0242"/>
    <w:rsid w:val="00EA1376"/>
    <w:rsid w:val="00EA141A"/>
    <w:rsid w:val="00EA2002"/>
    <w:rsid w:val="00EA42D1"/>
    <w:rsid w:val="00EA42EF"/>
    <w:rsid w:val="00EA49A3"/>
    <w:rsid w:val="00EA4A88"/>
    <w:rsid w:val="00EA52AE"/>
    <w:rsid w:val="00EA67D6"/>
    <w:rsid w:val="00EB066D"/>
    <w:rsid w:val="00EB0F91"/>
    <w:rsid w:val="00EB2DD1"/>
    <w:rsid w:val="00EB6B37"/>
    <w:rsid w:val="00EB79BA"/>
    <w:rsid w:val="00EC00CF"/>
    <w:rsid w:val="00EC0991"/>
    <w:rsid w:val="00EC29FE"/>
    <w:rsid w:val="00EC3C70"/>
    <w:rsid w:val="00EC413F"/>
    <w:rsid w:val="00EC4990"/>
    <w:rsid w:val="00EC4D84"/>
    <w:rsid w:val="00EC4E60"/>
    <w:rsid w:val="00EC739E"/>
    <w:rsid w:val="00EC76AE"/>
    <w:rsid w:val="00ED18E0"/>
    <w:rsid w:val="00ED3061"/>
    <w:rsid w:val="00ED3368"/>
    <w:rsid w:val="00ED3A3D"/>
    <w:rsid w:val="00ED521F"/>
    <w:rsid w:val="00ED538A"/>
    <w:rsid w:val="00ED5DED"/>
    <w:rsid w:val="00ED63B0"/>
    <w:rsid w:val="00ED6FBC"/>
    <w:rsid w:val="00ED7D66"/>
    <w:rsid w:val="00EE1FA3"/>
    <w:rsid w:val="00EE2442"/>
    <w:rsid w:val="00EE2F16"/>
    <w:rsid w:val="00EE3861"/>
    <w:rsid w:val="00EE4D04"/>
    <w:rsid w:val="00EE4E3B"/>
    <w:rsid w:val="00EE580C"/>
    <w:rsid w:val="00EE77D6"/>
    <w:rsid w:val="00EF0025"/>
    <w:rsid w:val="00EF0E41"/>
    <w:rsid w:val="00EF2E73"/>
    <w:rsid w:val="00EF3788"/>
    <w:rsid w:val="00EF3997"/>
    <w:rsid w:val="00EF3C7A"/>
    <w:rsid w:val="00EF3DD2"/>
    <w:rsid w:val="00EF455B"/>
    <w:rsid w:val="00EF4B80"/>
    <w:rsid w:val="00EF522D"/>
    <w:rsid w:val="00EF5B0A"/>
    <w:rsid w:val="00EF5E3A"/>
    <w:rsid w:val="00EF5EE6"/>
    <w:rsid w:val="00EF61D6"/>
    <w:rsid w:val="00EF6CCC"/>
    <w:rsid w:val="00EF7683"/>
    <w:rsid w:val="00EF7A2D"/>
    <w:rsid w:val="00F02500"/>
    <w:rsid w:val="00F02868"/>
    <w:rsid w:val="00F02B0E"/>
    <w:rsid w:val="00F0488F"/>
    <w:rsid w:val="00F04F17"/>
    <w:rsid w:val="00F04F8D"/>
    <w:rsid w:val="00F04FC5"/>
    <w:rsid w:val="00F0646B"/>
    <w:rsid w:val="00F0652E"/>
    <w:rsid w:val="00F1088B"/>
    <w:rsid w:val="00F10AD0"/>
    <w:rsid w:val="00F10F2C"/>
    <w:rsid w:val="00F116CC"/>
    <w:rsid w:val="00F12BD1"/>
    <w:rsid w:val="00F1309A"/>
    <w:rsid w:val="00F133A6"/>
    <w:rsid w:val="00F134DB"/>
    <w:rsid w:val="00F15327"/>
    <w:rsid w:val="00F168CF"/>
    <w:rsid w:val="00F16BE4"/>
    <w:rsid w:val="00F21B1A"/>
    <w:rsid w:val="00F21EE1"/>
    <w:rsid w:val="00F2555C"/>
    <w:rsid w:val="00F25BD1"/>
    <w:rsid w:val="00F26EBA"/>
    <w:rsid w:val="00F274C5"/>
    <w:rsid w:val="00F27AD5"/>
    <w:rsid w:val="00F27BFB"/>
    <w:rsid w:val="00F3103B"/>
    <w:rsid w:val="00F31DF3"/>
    <w:rsid w:val="00F3297A"/>
    <w:rsid w:val="00F3363C"/>
    <w:rsid w:val="00F33AE5"/>
    <w:rsid w:val="00F34703"/>
    <w:rsid w:val="00F34883"/>
    <w:rsid w:val="00F34EE6"/>
    <w:rsid w:val="00F3597D"/>
    <w:rsid w:val="00F359AC"/>
    <w:rsid w:val="00F35C07"/>
    <w:rsid w:val="00F36B61"/>
    <w:rsid w:val="00F36BCB"/>
    <w:rsid w:val="00F3759E"/>
    <w:rsid w:val="00F40B4B"/>
    <w:rsid w:val="00F41E60"/>
    <w:rsid w:val="00F42B93"/>
    <w:rsid w:val="00F4376D"/>
    <w:rsid w:val="00F45399"/>
    <w:rsid w:val="00F4548E"/>
    <w:rsid w:val="00F465EA"/>
    <w:rsid w:val="00F4748D"/>
    <w:rsid w:val="00F478C0"/>
    <w:rsid w:val="00F4798B"/>
    <w:rsid w:val="00F47E29"/>
    <w:rsid w:val="00F51A29"/>
    <w:rsid w:val="00F51A47"/>
    <w:rsid w:val="00F526CC"/>
    <w:rsid w:val="00F529EE"/>
    <w:rsid w:val="00F5359B"/>
    <w:rsid w:val="00F54E7B"/>
    <w:rsid w:val="00F55A88"/>
    <w:rsid w:val="00F64AA7"/>
    <w:rsid w:val="00F6586C"/>
    <w:rsid w:val="00F6625E"/>
    <w:rsid w:val="00F66B54"/>
    <w:rsid w:val="00F6700F"/>
    <w:rsid w:val="00F6777E"/>
    <w:rsid w:val="00F70E57"/>
    <w:rsid w:val="00F71316"/>
    <w:rsid w:val="00F7262C"/>
    <w:rsid w:val="00F72DA2"/>
    <w:rsid w:val="00F74005"/>
    <w:rsid w:val="00F743EB"/>
    <w:rsid w:val="00F7445F"/>
    <w:rsid w:val="00F757AA"/>
    <w:rsid w:val="00F757C6"/>
    <w:rsid w:val="00F76884"/>
    <w:rsid w:val="00F77333"/>
    <w:rsid w:val="00F8068B"/>
    <w:rsid w:val="00F81C75"/>
    <w:rsid w:val="00F82375"/>
    <w:rsid w:val="00F8265C"/>
    <w:rsid w:val="00F83D24"/>
    <w:rsid w:val="00F83DD9"/>
    <w:rsid w:val="00F83F40"/>
    <w:rsid w:val="00F8441B"/>
    <w:rsid w:val="00F8586B"/>
    <w:rsid w:val="00F869BB"/>
    <w:rsid w:val="00F901E9"/>
    <w:rsid w:val="00F91872"/>
    <w:rsid w:val="00F93BE2"/>
    <w:rsid w:val="00F943D1"/>
    <w:rsid w:val="00F95719"/>
    <w:rsid w:val="00F959FE"/>
    <w:rsid w:val="00F96AE4"/>
    <w:rsid w:val="00F97644"/>
    <w:rsid w:val="00FA01DA"/>
    <w:rsid w:val="00FA0FF1"/>
    <w:rsid w:val="00FA117A"/>
    <w:rsid w:val="00FA1251"/>
    <w:rsid w:val="00FA38B0"/>
    <w:rsid w:val="00FA4DDC"/>
    <w:rsid w:val="00FA7D2C"/>
    <w:rsid w:val="00FA7F56"/>
    <w:rsid w:val="00FB292B"/>
    <w:rsid w:val="00FB381D"/>
    <w:rsid w:val="00FB386A"/>
    <w:rsid w:val="00FB43D9"/>
    <w:rsid w:val="00FB52CF"/>
    <w:rsid w:val="00FB5FCA"/>
    <w:rsid w:val="00FB6D90"/>
    <w:rsid w:val="00FB6FEC"/>
    <w:rsid w:val="00FC0786"/>
    <w:rsid w:val="00FC144C"/>
    <w:rsid w:val="00FC1E4E"/>
    <w:rsid w:val="00FC1F23"/>
    <w:rsid w:val="00FC2AD8"/>
    <w:rsid w:val="00FC49EF"/>
    <w:rsid w:val="00FC5D06"/>
    <w:rsid w:val="00FC68E3"/>
    <w:rsid w:val="00FC6E82"/>
    <w:rsid w:val="00FC71DF"/>
    <w:rsid w:val="00FC7C09"/>
    <w:rsid w:val="00FD13BE"/>
    <w:rsid w:val="00FD3209"/>
    <w:rsid w:val="00FD50F1"/>
    <w:rsid w:val="00FD5A26"/>
    <w:rsid w:val="00FD6253"/>
    <w:rsid w:val="00FD79F2"/>
    <w:rsid w:val="00FE0CD2"/>
    <w:rsid w:val="00FE0E60"/>
    <w:rsid w:val="00FE36E2"/>
    <w:rsid w:val="00FE39EE"/>
    <w:rsid w:val="00FE62CF"/>
    <w:rsid w:val="00FE6A67"/>
    <w:rsid w:val="00FE6EE2"/>
    <w:rsid w:val="00FF0B4A"/>
    <w:rsid w:val="00FF11AD"/>
    <w:rsid w:val="00FF2971"/>
    <w:rsid w:val="00FF34D4"/>
    <w:rsid w:val="00FF3606"/>
    <w:rsid w:val="00FF3F8D"/>
    <w:rsid w:val="00FF6800"/>
    <w:rsid w:val="00FF6AA8"/>
    <w:rsid w:val="00FF7E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FFDA63"/>
  <w15:docId w15:val="{FA4FC935-E04C-476C-B03D-C0B8A7F16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56FC9"/>
    <w:pPr>
      <w:spacing w:line="276" w:lineRule="auto"/>
    </w:pPr>
    <w:rPr>
      <w:sz w:val="22"/>
      <w:szCs w:val="22"/>
      <w:lang w:eastAsia="en-US"/>
    </w:rPr>
  </w:style>
  <w:style w:type="paragraph" w:styleId="Nagwek1">
    <w:name w:val="heading 1"/>
    <w:basedOn w:val="Normalny"/>
    <w:next w:val="Normalny"/>
    <w:qFormat/>
    <w:locked/>
    <w:rsid w:val="006176ED"/>
    <w:pPr>
      <w:keepNext/>
      <w:spacing w:before="240" w:after="60" w:line="240" w:lineRule="auto"/>
      <w:outlineLvl w:val="0"/>
    </w:pPr>
    <w:rPr>
      <w:rFonts w:ascii="Arial" w:eastAsia="Times New Roman" w:hAnsi="Arial" w:cs="Arial"/>
      <w:b/>
      <w:bCs/>
      <w:kern w:val="32"/>
      <w:sz w:val="32"/>
      <w:szCs w:val="32"/>
      <w:lang w:eastAsia="pl-PL"/>
    </w:rPr>
  </w:style>
  <w:style w:type="paragraph" w:styleId="Nagwek3">
    <w:name w:val="heading 3"/>
    <w:basedOn w:val="Normalny"/>
    <w:next w:val="Normalny"/>
    <w:qFormat/>
    <w:locked/>
    <w:rsid w:val="00522D94"/>
    <w:pPr>
      <w:keepNext/>
      <w:spacing w:before="240" w:after="60" w:line="240" w:lineRule="auto"/>
      <w:outlineLvl w:val="2"/>
    </w:pPr>
    <w:rPr>
      <w:rFonts w:ascii="Arial" w:eastAsia="Times New Roman" w:hAnsi="Arial" w:cs="Arial"/>
      <w:b/>
      <w:bCs/>
      <w:sz w:val="26"/>
      <w:szCs w:val="2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99"/>
    <w:rsid w:val="007646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rsid w:val="004702C9"/>
    <w:pPr>
      <w:spacing w:line="240" w:lineRule="auto"/>
    </w:pPr>
    <w:rPr>
      <w:rFonts w:ascii="Tahoma" w:hAnsi="Tahoma" w:cs="Tahoma"/>
      <w:sz w:val="16"/>
      <w:szCs w:val="16"/>
    </w:rPr>
  </w:style>
  <w:style w:type="character" w:customStyle="1" w:styleId="TekstdymkaZnak">
    <w:name w:val="Tekst dymka Znak"/>
    <w:link w:val="Tekstdymka"/>
    <w:uiPriority w:val="99"/>
    <w:semiHidden/>
    <w:locked/>
    <w:rsid w:val="004702C9"/>
    <w:rPr>
      <w:rFonts w:ascii="Tahoma" w:hAnsi="Tahoma" w:cs="Tahoma"/>
      <w:sz w:val="16"/>
      <w:szCs w:val="16"/>
    </w:rPr>
  </w:style>
  <w:style w:type="paragraph" w:styleId="Nagwek">
    <w:name w:val="header"/>
    <w:basedOn w:val="Normalny"/>
    <w:link w:val="NagwekZnak"/>
    <w:uiPriority w:val="99"/>
    <w:unhideWhenUsed/>
    <w:rsid w:val="00044739"/>
    <w:pPr>
      <w:tabs>
        <w:tab w:val="center" w:pos="4536"/>
        <w:tab w:val="right" w:pos="9072"/>
      </w:tabs>
      <w:spacing w:line="240" w:lineRule="auto"/>
    </w:pPr>
  </w:style>
  <w:style w:type="character" w:customStyle="1" w:styleId="NagwekZnak">
    <w:name w:val="Nagłówek Znak"/>
    <w:link w:val="Nagwek"/>
    <w:uiPriority w:val="99"/>
    <w:rsid w:val="00044739"/>
    <w:rPr>
      <w:lang w:eastAsia="en-US"/>
    </w:rPr>
  </w:style>
  <w:style w:type="paragraph" w:styleId="Stopka">
    <w:name w:val="footer"/>
    <w:basedOn w:val="Normalny"/>
    <w:link w:val="StopkaZnak"/>
    <w:uiPriority w:val="99"/>
    <w:unhideWhenUsed/>
    <w:rsid w:val="00044739"/>
    <w:pPr>
      <w:tabs>
        <w:tab w:val="center" w:pos="4536"/>
        <w:tab w:val="right" w:pos="9072"/>
      </w:tabs>
      <w:spacing w:line="240" w:lineRule="auto"/>
    </w:pPr>
  </w:style>
  <w:style w:type="character" w:customStyle="1" w:styleId="StopkaZnak">
    <w:name w:val="Stopka Znak"/>
    <w:link w:val="Stopka"/>
    <w:uiPriority w:val="99"/>
    <w:rsid w:val="00044739"/>
    <w:rPr>
      <w:lang w:eastAsia="en-US"/>
    </w:rPr>
  </w:style>
  <w:style w:type="paragraph" w:styleId="Tekstprzypisukocowego">
    <w:name w:val="endnote text"/>
    <w:basedOn w:val="Normalny"/>
    <w:link w:val="TekstprzypisukocowegoZnak"/>
    <w:uiPriority w:val="99"/>
    <w:semiHidden/>
    <w:unhideWhenUsed/>
    <w:rsid w:val="00DF58CD"/>
    <w:pPr>
      <w:spacing w:line="240" w:lineRule="auto"/>
    </w:pPr>
    <w:rPr>
      <w:sz w:val="20"/>
      <w:szCs w:val="20"/>
    </w:rPr>
  </w:style>
  <w:style w:type="character" w:customStyle="1" w:styleId="TekstprzypisukocowegoZnak">
    <w:name w:val="Tekst przypisu końcowego Znak"/>
    <w:link w:val="Tekstprzypisukocowego"/>
    <w:uiPriority w:val="99"/>
    <w:semiHidden/>
    <w:rsid w:val="00DF58CD"/>
    <w:rPr>
      <w:sz w:val="20"/>
      <w:szCs w:val="20"/>
      <w:lang w:eastAsia="en-US"/>
    </w:rPr>
  </w:style>
  <w:style w:type="character" w:styleId="Odwoanieprzypisukocowego">
    <w:name w:val="endnote reference"/>
    <w:uiPriority w:val="99"/>
    <w:semiHidden/>
    <w:unhideWhenUsed/>
    <w:rsid w:val="00DF58CD"/>
    <w:rPr>
      <w:vertAlign w:val="superscript"/>
    </w:rPr>
  </w:style>
  <w:style w:type="paragraph" w:styleId="Akapitzlist">
    <w:name w:val="List Paragraph"/>
    <w:aliases w:val="aotm_załączniki,Styl moj,Akapit z listą1,Akapit z listą11"/>
    <w:basedOn w:val="Normalny"/>
    <w:link w:val="AkapitzlistZnak"/>
    <w:uiPriority w:val="34"/>
    <w:qFormat/>
    <w:rsid w:val="00397078"/>
    <w:pPr>
      <w:ind w:left="720"/>
      <w:contextualSpacing/>
    </w:pPr>
  </w:style>
  <w:style w:type="character" w:styleId="Odwoaniedokomentarza">
    <w:name w:val="annotation reference"/>
    <w:uiPriority w:val="99"/>
    <w:semiHidden/>
    <w:unhideWhenUsed/>
    <w:rsid w:val="00A17CB2"/>
    <w:rPr>
      <w:sz w:val="16"/>
      <w:szCs w:val="16"/>
    </w:rPr>
  </w:style>
  <w:style w:type="paragraph" w:styleId="Tekstkomentarza">
    <w:name w:val="annotation text"/>
    <w:basedOn w:val="Normalny"/>
    <w:link w:val="TekstkomentarzaZnak"/>
    <w:uiPriority w:val="99"/>
    <w:unhideWhenUsed/>
    <w:rsid w:val="00A17CB2"/>
    <w:rPr>
      <w:sz w:val="20"/>
      <w:szCs w:val="20"/>
    </w:rPr>
  </w:style>
  <w:style w:type="character" w:customStyle="1" w:styleId="TekstkomentarzaZnak">
    <w:name w:val="Tekst komentarza Znak"/>
    <w:link w:val="Tekstkomentarza"/>
    <w:uiPriority w:val="99"/>
    <w:rsid w:val="00A17CB2"/>
    <w:rPr>
      <w:lang w:eastAsia="en-US"/>
    </w:rPr>
  </w:style>
  <w:style w:type="paragraph" w:styleId="Tematkomentarza">
    <w:name w:val="annotation subject"/>
    <w:basedOn w:val="Tekstkomentarza"/>
    <w:next w:val="Tekstkomentarza"/>
    <w:link w:val="TematkomentarzaZnak"/>
    <w:uiPriority w:val="99"/>
    <w:semiHidden/>
    <w:unhideWhenUsed/>
    <w:rsid w:val="00A17CB2"/>
    <w:rPr>
      <w:b/>
      <w:bCs/>
    </w:rPr>
  </w:style>
  <w:style w:type="character" w:customStyle="1" w:styleId="TematkomentarzaZnak">
    <w:name w:val="Temat komentarza Znak"/>
    <w:link w:val="Tematkomentarza"/>
    <w:uiPriority w:val="99"/>
    <w:semiHidden/>
    <w:rsid w:val="00A17CB2"/>
    <w:rPr>
      <w:b/>
      <w:bCs/>
      <w:lang w:eastAsia="en-US"/>
    </w:rPr>
  </w:style>
  <w:style w:type="paragraph" w:styleId="Tekstprzypisudolnego">
    <w:name w:val="footnote text"/>
    <w:basedOn w:val="Normalny"/>
    <w:link w:val="TekstprzypisudolnegoZnak"/>
    <w:uiPriority w:val="99"/>
    <w:semiHidden/>
    <w:unhideWhenUsed/>
    <w:rsid w:val="00C047A7"/>
    <w:rPr>
      <w:sz w:val="20"/>
      <w:szCs w:val="20"/>
    </w:rPr>
  </w:style>
  <w:style w:type="character" w:customStyle="1" w:styleId="TekstprzypisudolnegoZnak">
    <w:name w:val="Tekst przypisu dolnego Znak"/>
    <w:link w:val="Tekstprzypisudolnego"/>
    <w:uiPriority w:val="99"/>
    <w:semiHidden/>
    <w:rsid w:val="00C047A7"/>
    <w:rPr>
      <w:lang w:eastAsia="en-US"/>
    </w:rPr>
  </w:style>
  <w:style w:type="character" w:styleId="Odwoanieprzypisudolnego">
    <w:name w:val="footnote reference"/>
    <w:uiPriority w:val="99"/>
    <w:semiHidden/>
    <w:unhideWhenUsed/>
    <w:rsid w:val="00C047A7"/>
    <w:rPr>
      <w:vertAlign w:val="superscript"/>
    </w:rPr>
  </w:style>
  <w:style w:type="character" w:styleId="Hipercze">
    <w:name w:val="Hyperlink"/>
    <w:uiPriority w:val="99"/>
    <w:unhideWhenUsed/>
    <w:rsid w:val="0072636A"/>
    <w:rPr>
      <w:color w:val="0000FF"/>
      <w:u w:val="single"/>
    </w:rPr>
  </w:style>
  <w:style w:type="character" w:styleId="UyteHipercze">
    <w:name w:val="FollowedHyperlink"/>
    <w:uiPriority w:val="99"/>
    <w:semiHidden/>
    <w:unhideWhenUsed/>
    <w:rsid w:val="00801F71"/>
    <w:rPr>
      <w:color w:val="800080"/>
      <w:u w:val="single"/>
    </w:rPr>
  </w:style>
  <w:style w:type="paragraph" w:customStyle="1" w:styleId="NIEARTTEKSTtekstnieartykuowanynppodstprawnarozplubpreambua">
    <w:name w:val="NIEART_TEKST – tekst nieartykułowany (np. podst. prawna rozp. lub preambuła)"/>
    <w:basedOn w:val="Normalny"/>
    <w:next w:val="Normalny"/>
    <w:uiPriority w:val="7"/>
    <w:qFormat/>
    <w:rsid w:val="00EF3788"/>
    <w:pPr>
      <w:suppressAutoHyphens/>
      <w:autoSpaceDE w:val="0"/>
      <w:autoSpaceDN w:val="0"/>
      <w:adjustRightInd w:val="0"/>
      <w:spacing w:before="120" w:line="360" w:lineRule="auto"/>
      <w:ind w:firstLine="510"/>
      <w:jc w:val="both"/>
    </w:pPr>
    <w:rPr>
      <w:rFonts w:ascii="Times" w:eastAsia="Times New Roman" w:hAnsi="Times" w:cs="Arial"/>
      <w:bCs/>
      <w:sz w:val="24"/>
      <w:szCs w:val="20"/>
      <w:lang w:eastAsia="pl-PL"/>
    </w:rPr>
  </w:style>
  <w:style w:type="paragraph" w:customStyle="1" w:styleId="pismamz">
    <w:name w:val="pisma_mz"/>
    <w:basedOn w:val="Normalny"/>
    <w:link w:val="pismamzZnak"/>
    <w:qFormat/>
    <w:rsid w:val="000C396C"/>
    <w:pPr>
      <w:spacing w:line="360" w:lineRule="auto"/>
      <w:contextualSpacing/>
      <w:jc w:val="both"/>
    </w:pPr>
    <w:rPr>
      <w:rFonts w:ascii="Arial" w:hAnsi="Arial"/>
    </w:rPr>
  </w:style>
  <w:style w:type="character" w:customStyle="1" w:styleId="pismamzZnak">
    <w:name w:val="pisma_mz Znak"/>
    <w:link w:val="pismamz"/>
    <w:rsid w:val="000C396C"/>
    <w:rPr>
      <w:rFonts w:ascii="Arial" w:hAnsi="Arial"/>
      <w:sz w:val="22"/>
      <w:szCs w:val="22"/>
      <w:lang w:eastAsia="en-US"/>
    </w:rPr>
  </w:style>
  <w:style w:type="paragraph" w:styleId="Tekstpodstawowy">
    <w:name w:val="Body Text"/>
    <w:basedOn w:val="Normalny"/>
    <w:link w:val="TekstpodstawowyZnak"/>
    <w:uiPriority w:val="99"/>
    <w:rsid w:val="001E6028"/>
    <w:pPr>
      <w:spacing w:after="120" w:line="240" w:lineRule="auto"/>
    </w:pPr>
    <w:rPr>
      <w:rFonts w:ascii="Times New Roman" w:eastAsia="Times New Roman" w:hAnsi="Times New Roman"/>
      <w:sz w:val="24"/>
      <w:szCs w:val="24"/>
      <w:lang w:eastAsia="pl-PL"/>
    </w:rPr>
  </w:style>
  <w:style w:type="character" w:customStyle="1" w:styleId="TekstpodstawowyZnak">
    <w:name w:val="Tekst podstawowy Znak"/>
    <w:link w:val="Tekstpodstawowy"/>
    <w:uiPriority w:val="99"/>
    <w:rsid w:val="001E6028"/>
    <w:rPr>
      <w:rFonts w:ascii="Times New Roman" w:eastAsia="Times New Roman" w:hAnsi="Times New Roman"/>
      <w:sz w:val="24"/>
      <w:szCs w:val="24"/>
    </w:rPr>
  </w:style>
  <w:style w:type="paragraph" w:customStyle="1" w:styleId="ZDANIENASTNOWYWIERSZnpzddrugienowywierszwust">
    <w:name w:val="ZDANIE_NAST_NOWY_WIERSZ – np. zd. drugie (nowy wiersz) w ust."/>
    <w:basedOn w:val="Normalny"/>
    <w:next w:val="Normalny"/>
    <w:uiPriority w:val="17"/>
    <w:qFormat/>
    <w:rsid w:val="00822028"/>
    <w:pPr>
      <w:spacing w:line="360" w:lineRule="auto"/>
      <w:jc w:val="both"/>
    </w:pPr>
    <w:rPr>
      <w:rFonts w:ascii="Times" w:eastAsia="Times New Roman" w:hAnsi="Times" w:cs="Arial"/>
      <w:bCs/>
      <w:sz w:val="24"/>
      <w:szCs w:val="20"/>
      <w:lang w:eastAsia="pl-PL"/>
    </w:rPr>
  </w:style>
  <w:style w:type="character" w:customStyle="1" w:styleId="Ppogrubienie">
    <w:name w:val="_P_ – pogrubienie"/>
    <w:uiPriority w:val="1"/>
    <w:qFormat/>
    <w:rsid w:val="00822028"/>
    <w:rPr>
      <w:b/>
    </w:rPr>
  </w:style>
  <w:style w:type="character" w:customStyle="1" w:styleId="PKpogrubieniekursywa">
    <w:name w:val="_P_K_ – pogrubienie kursywa"/>
    <w:uiPriority w:val="1"/>
    <w:qFormat/>
    <w:rsid w:val="00822028"/>
    <w:rPr>
      <w:b/>
      <w:i/>
    </w:rPr>
  </w:style>
  <w:style w:type="character" w:customStyle="1" w:styleId="articletitle">
    <w:name w:val="articletitle"/>
    <w:basedOn w:val="Domylnaczcionkaakapitu"/>
    <w:rsid w:val="009237A2"/>
  </w:style>
  <w:style w:type="paragraph" w:styleId="Poprawka">
    <w:name w:val="Revision"/>
    <w:hidden/>
    <w:uiPriority w:val="99"/>
    <w:semiHidden/>
    <w:rsid w:val="00071F4F"/>
    <w:rPr>
      <w:sz w:val="22"/>
      <w:szCs w:val="22"/>
      <w:lang w:eastAsia="en-US"/>
    </w:rPr>
  </w:style>
  <w:style w:type="character" w:styleId="Nierozpoznanawzmianka">
    <w:name w:val="Unresolved Mention"/>
    <w:uiPriority w:val="99"/>
    <w:semiHidden/>
    <w:unhideWhenUsed/>
    <w:rsid w:val="00574889"/>
    <w:rPr>
      <w:color w:val="605E5C"/>
      <w:shd w:val="clear" w:color="auto" w:fill="E1DFDD"/>
    </w:rPr>
  </w:style>
  <w:style w:type="character" w:customStyle="1" w:styleId="AkapitzlistZnak">
    <w:name w:val="Akapit z listą Znak"/>
    <w:aliases w:val="aotm_załączniki Znak,Styl moj Znak,Akapit z listą1 Znak,Akapit z listą11 Znak"/>
    <w:link w:val="Akapitzlist"/>
    <w:uiPriority w:val="34"/>
    <w:locked/>
    <w:rsid w:val="00F3759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0433">
      <w:bodyDiv w:val="1"/>
      <w:marLeft w:val="0"/>
      <w:marRight w:val="0"/>
      <w:marTop w:val="0"/>
      <w:marBottom w:val="0"/>
      <w:divBdr>
        <w:top w:val="none" w:sz="0" w:space="0" w:color="auto"/>
        <w:left w:val="none" w:sz="0" w:space="0" w:color="auto"/>
        <w:bottom w:val="none" w:sz="0" w:space="0" w:color="auto"/>
        <w:right w:val="none" w:sz="0" w:space="0" w:color="auto"/>
      </w:divBdr>
    </w:div>
    <w:div w:id="203905230">
      <w:bodyDiv w:val="1"/>
      <w:marLeft w:val="0"/>
      <w:marRight w:val="0"/>
      <w:marTop w:val="0"/>
      <w:marBottom w:val="0"/>
      <w:divBdr>
        <w:top w:val="none" w:sz="0" w:space="0" w:color="auto"/>
        <w:left w:val="none" w:sz="0" w:space="0" w:color="auto"/>
        <w:bottom w:val="none" w:sz="0" w:space="0" w:color="auto"/>
        <w:right w:val="none" w:sz="0" w:space="0" w:color="auto"/>
      </w:divBdr>
    </w:div>
    <w:div w:id="557935918">
      <w:bodyDiv w:val="1"/>
      <w:marLeft w:val="0"/>
      <w:marRight w:val="0"/>
      <w:marTop w:val="0"/>
      <w:marBottom w:val="0"/>
      <w:divBdr>
        <w:top w:val="none" w:sz="0" w:space="0" w:color="auto"/>
        <w:left w:val="none" w:sz="0" w:space="0" w:color="auto"/>
        <w:bottom w:val="none" w:sz="0" w:space="0" w:color="auto"/>
        <w:right w:val="none" w:sz="0" w:space="0" w:color="auto"/>
      </w:divBdr>
    </w:div>
    <w:div w:id="563762857">
      <w:bodyDiv w:val="1"/>
      <w:marLeft w:val="0"/>
      <w:marRight w:val="0"/>
      <w:marTop w:val="0"/>
      <w:marBottom w:val="0"/>
      <w:divBdr>
        <w:top w:val="none" w:sz="0" w:space="0" w:color="auto"/>
        <w:left w:val="none" w:sz="0" w:space="0" w:color="auto"/>
        <w:bottom w:val="none" w:sz="0" w:space="0" w:color="auto"/>
        <w:right w:val="none" w:sz="0" w:space="0" w:color="auto"/>
      </w:divBdr>
      <w:divsChild>
        <w:div w:id="203717845">
          <w:marLeft w:val="0"/>
          <w:marRight w:val="0"/>
          <w:marTop w:val="0"/>
          <w:marBottom w:val="0"/>
          <w:divBdr>
            <w:top w:val="none" w:sz="0" w:space="0" w:color="auto"/>
            <w:left w:val="none" w:sz="0" w:space="0" w:color="auto"/>
            <w:bottom w:val="none" w:sz="0" w:space="0" w:color="auto"/>
            <w:right w:val="none" w:sz="0" w:space="0" w:color="auto"/>
          </w:divBdr>
          <w:divsChild>
            <w:div w:id="1518076495">
              <w:marLeft w:val="0"/>
              <w:marRight w:val="0"/>
              <w:marTop w:val="0"/>
              <w:marBottom w:val="0"/>
              <w:divBdr>
                <w:top w:val="none" w:sz="0" w:space="0" w:color="auto"/>
                <w:left w:val="none" w:sz="0" w:space="0" w:color="auto"/>
                <w:bottom w:val="none" w:sz="0" w:space="0" w:color="auto"/>
                <w:right w:val="none" w:sz="0" w:space="0" w:color="auto"/>
              </w:divBdr>
              <w:divsChild>
                <w:div w:id="225796959">
                  <w:marLeft w:val="0"/>
                  <w:marRight w:val="0"/>
                  <w:marTop w:val="0"/>
                  <w:marBottom w:val="0"/>
                  <w:divBdr>
                    <w:top w:val="none" w:sz="0" w:space="0" w:color="auto"/>
                    <w:left w:val="none" w:sz="0" w:space="0" w:color="auto"/>
                    <w:bottom w:val="none" w:sz="0" w:space="0" w:color="auto"/>
                    <w:right w:val="none" w:sz="0" w:space="0" w:color="auto"/>
                  </w:divBdr>
                  <w:divsChild>
                    <w:div w:id="2030521249">
                      <w:marLeft w:val="0"/>
                      <w:marRight w:val="0"/>
                      <w:marTop w:val="0"/>
                      <w:marBottom w:val="0"/>
                      <w:divBdr>
                        <w:top w:val="none" w:sz="0" w:space="0" w:color="auto"/>
                        <w:left w:val="none" w:sz="0" w:space="0" w:color="auto"/>
                        <w:bottom w:val="none" w:sz="0" w:space="0" w:color="auto"/>
                        <w:right w:val="none" w:sz="0" w:space="0" w:color="auto"/>
                      </w:divBdr>
                      <w:divsChild>
                        <w:div w:id="758718940">
                          <w:marLeft w:val="0"/>
                          <w:marRight w:val="0"/>
                          <w:marTop w:val="0"/>
                          <w:marBottom w:val="0"/>
                          <w:divBdr>
                            <w:top w:val="none" w:sz="0" w:space="0" w:color="auto"/>
                            <w:left w:val="none" w:sz="0" w:space="0" w:color="auto"/>
                            <w:bottom w:val="none" w:sz="0" w:space="0" w:color="auto"/>
                            <w:right w:val="none" w:sz="0" w:space="0" w:color="auto"/>
                          </w:divBdr>
                          <w:divsChild>
                            <w:div w:id="691609877">
                              <w:marLeft w:val="0"/>
                              <w:marRight w:val="0"/>
                              <w:marTop w:val="0"/>
                              <w:marBottom w:val="0"/>
                              <w:divBdr>
                                <w:top w:val="none" w:sz="0" w:space="0" w:color="auto"/>
                                <w:left w:val="none" w:sz="0" w:space="0" w:color="auto"/>
                                <w:bottom w:val="none" w:sz="0" w:space="0" w:color="auto"/>
                                <w:right w:val="none" w:sz="0" w:space="0" w:color="auto"/>
                              </w:divBdr>
                              <w:divsChild>
                                <w:div w:id="2115589567">
                                  <w:marLeft w:val="0"/>
                                  <w:marRight w:val="0"/>
                                  <w:marTop w:val="0"/>
                                  <w:marBottom w:val="0"/>
                                  <w:divBdr>
                                    <w:top w:val="none" w:sz="0" w:space="0" w:color="auto"/>
                                    <w:left w:val="none" w:sz="0" w:space="0" w:color="auto"/>
                                    <w:bottom w:val="none" w:sz="0" w:space="0" w:color="auto"/>
                                    <w:right w:val="none" w:sz="0" w:space="0" w:color="auto"/>
                                  </w:divBdr>
                                  <w:divsChild>
                                    <w:div w:id="1541354780">
                                      <w:marLeft w:val="0"/>
                                      <w:marRight w:val="0"/>
                                      <w:marTop w:val="0"/>
                                      <w:marBottom w:val="0"/>
                                      <w:divBdr>
                                        <w:top w:val="none" w:sz="0" w:space="0" w:color="auto"/>
                                        <w:left w:val="none" w:sz="0" w:space="0" w:color="auto"/>
                                        <w:bottom w:val="none" w:sz="0" w:space="0" w:color="auto"/>
                                        <w:right w:val="none" w:sz="0" w:space="0" w:color="auto"/>
                                      </w:divBdr>
                                      <w:divsChild>
                                        <w:div w:id="113838223">
                                          <w:marLeft w:val="0"/>
                                          <w:marRight w:val="0"/>
                                          <w:marTop w:val="0"/>
                                          <w:marBottom w:val="0"/>
                                          <w:divBdr>
                                            <w:top w:val="none" w:sz="0" w:space="0" w:color="auto"/>
                                            <w:left w:val="none" w:sz="0" w:space="0" w:color="auto"/>
                                            <w:bottom w:val="none" w:sz="0" w:space="0" w:color="auto"/>
                                            <w:right w:val="none" w:sz="0" w:space="0" w:color="auto"/>
                                          </w:divBdr>
                                          <w:divsChild>
                                            <w:div w:id="176816168">
                                              <w:marLeft w:val="0"/>
                                              <w:marRight w:val="0"/>
                                              <w:marTop w:val="0"/>
                                              <w:marBottom w:val="0"/>
                                              <w:divBdr>
                                                <w:top w:val="none" w:sz="0" w:space="0" w:color="auto"/>
                                                <w:left w:val="none" w:sz="0" w:space="0" w:color="auto"/>
                                                <w:bottom w:val="none" w:sz="0" w:space="0" w:color="auto"/>
                                                <w:right w:val="none" w:sz="0" w:space="0" w:color="auto"/>
                                              </w:divBdr>
                                            </w:div>
                                            <w:div w:id="572735813">
                                              <w:marLeft w:val="0"/>
                                              <w:marRight w:val="0"/>
                                              <w:marTop w:val="0"/>
                                              <w:marBottom w:val="0"/>
                                              <w:divBdr>
                                                <w:top w:val="none" w:sz="0" w:space="0" w:color="auto"/>
                                                <w:left w:val="none" w:sz="0" w:space="0" w:color="auto"/>
                                                <w:bottom w:val="none" w:sz="0" w:space="0" w:color="auto"/>
                                                <w:right w:val="none" w:sz="0" w:space="0" w:color="auto"/>
                                              </w:divBdr>
                                              <w:divsChild>
                                                <w:div w:id="241064531">
                                                  <w:marLeft w:val="0"/>
                                                  <w:marRight w:val="0"/>
                                                  <w:marTop w:val="0"/>
                                                  <w:marBottom w:val="0"/>
                                                  <w:divBdr>
                                                    <w:top w:val="none" w:sz="0" w:space="0" w:color="auto"/>
                                                    <w:left w:val="none" w:sz="0" w:space="0" w:color="auto"/>
                                                    <w:bottom w:val="none" w:sz="0" w:space="0" w:color="auto"/>
                                                    <w:right w:val="none" w:sz="0" w:space="0" w:color="auto"/>
                                                  </w:divBdr>
                                                </w:div>
                                                <w:div w:id="886989194">
                                                  <w:marLeft w:val="0"/>
                                                  <w:marRight w:val="0"/>
                                                  <w:marTop w:val="0"/>
                                                  <w:marBottom w:val="0"/>
                                                  <w:divBdr>
                                                    <w:top w:val="none" w:sz="0" w:space="0" w:color="auto"/>
                                                    <w:left w:val="none" w:sz="0" w:space="0" w:color="auto"/>
                                                    <w:bottom w:val="none" w:sz="0" w:space="0" w:color="auto"/>
                                                    <w:right w:val="none" w:sz="0" w:space="0" w:color="auto"/>
                                                  </w:divBdr>
                                                  <w:divsChild>
                                                    <w:div w:id="958141856">
                                                      <w:marLeft w:val="0"/>
                                                      <w:marRight w:val="0"/>
                                                      <w:marTop w:val="0"/>
                                                      <w:marBottom w:val="0"/>
                                                      <w:divBdr>
                                                        <w:top w:val="none" w:sz="0" w:space="0" w:color="auto"/>
                                                        <w:left w:val="none" w:sz="0" w:space="0" w:color="auto"/>
                                                        <w:bottom w:val="none" w:sz="0" w:space="0" w:color="auto"/>
                                                        <w:right w:val="none" w:sz="0" w:space="0" w:color="auto"/>
                                                      </w:divBdr>
                                                      <w:divsChild>
                                                        <w:div w:id="188606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47742">
                                                  <w:marLeft w:val="0"/>
                                                  <w:marRight w:val="0"/>
                                                  <w:marTop w:val="0"/>
                                                  <w:marBottom w:val="0"/>
                                                  <w:divBdr>
                                                    <w:top w:val="none" w:sz="0" w:space="0" w:color="auto"/>
                                                    <w:left w:val="none" w:sz="0" w:space="0" w:color="auto"/>
                                                    <w:bottom w:val="none" w:sz="0" w:space="0" w:color="auto"/>
                                                    <w:right w:val="none" w:sz="0" w:space="0" w:color="auto"/>
                                                  </w:divBdr>
                                                  <w:divsChild>
                                                    <w:div w:id="1892305850">
                                                      <w:marLeft w:val="0"/>
                                                      <w:marRight w:val="0"/>
                                                      <w:marTop w:val="0"/>
                                                      <w:marBottom w:val="0"/>
                                                      <w:divBdr>
                                                        <w:top w:val="none" w:sz="0" w:space="0" w:color="auto"/>
                                                        <w:left w:val="none" w:sz="0" w:space="0" w:color="auto"/>
                                                        <w:bottom w:val="none" w:sz="0" w:space="0" w:color="auto"/>
                                                        <w:right w:val="none" w:sz="0" w:space="0" w:color="auto"/>
                                                      </w:divBdr>
                                                      <w:divsChild>
                                                        <w:div w:id="100101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655499">
                                                  <w:marLeft w:val="0"/>
                                                  <w:marRight w:val="0"/>
                                                  <w:marTop w:val="0"/>
                                                  <w:marBottom w:val="0"/>
                                                  <w:divBdr>
                                                    <w:top w:val="none" w:sz="0" w:space="0" w:color="auto"/>
                                                    <w:left w:val="none" w:sz="0" w:space="0" w:color="auto"/>
                                                    <w:bottom w:val="none" w:sz="0" w:space="0" w:color="auto"/>
                                                    <w:right w:val="none" w:sz="0" w:space="0" w:color="auto"/>
                                                  </w:divBdr>
                                                  <w:divsChild>
                                                    <w:div w:id="347876227">
                                                      <w:marLeft w:val="0"/>
                                                      <w:marRight w:val="0"/>
                                                      <w:marTop w:val="0"/>
                                                      <w:marBottom w:val="0"/>
                                                      <w:divBdr>
                                                        <w:top w:val="none" w:sz="0" w:space="0" w:color="auto"/>
                                                        <w:left w:val="none" w:sz="0" w:space="0" w:color="auto"/>
                                                        <w:bottom w:val="none" w:sz="0" w:space="0" w:color="auto"/>
                                                        <w:right w:val="none" w:sz="0" w:space="0" w:color="auto"/>
                                                      </w:divBdr>
                                                      <w:divsChild>
                                                        <w:div w:id="96242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056908">
                                          <w:marLeft w:val="0"/>
                                          <w:marRight w:val="0"/>
                                          <w:marTop w:val="0"/>
                                          <w:marBottom w:val="0"/>
                                          <w:divBdr>
                                            <w:top w:val="none" w:sz="0" w:space="0" w:color="auto"/>
                                            <w:left w:val="none" w:sz="0" w:space="0" w:color="auto"/>
                                            <w:bottom w:val="none" w:sz="0" w:space="0" w:color="auto"/>
                                            <w:right w:val="none" w:sz="0" w:space="0" w:color="auto"/>
                                          </w:divBdr>
                                          <w:divsChild>
                                            <w:div w:id="151142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89629821">
      <w:bodyDiv w:val="1"/>
      <w:marLeft w:val="0"/>
      <w:marRight w:val="0"/>
      <w:marTop w:val="0"/>
      <w:marBottom w:val="0"/>
      <w:divBdr>
        <w:top w:val="none" w:sz="0" w:space="0" w:color="auto"/>
        <w:left w:val="none" w:sz="0" w:space="0" w:color="auto"/>
        <w:bottom w:val="none" w:sz="0" w:space="0" w:color="auto"/>
        <w:right w:val="none" w:sz="0" w:space="0" w:color="auto"/>
      </w:divBdr>
    </w:div>
    <w:div w:id="630945166">
      <w:bodyDiv w:val="1"/>
      <w:marLeft w:val="0"/>
      <w:marRight w:val="0"/>
      <w:marTop w:val="0"/>
      <w:marBottom w:val="0"/>
      <w:divBdr>
        <w:top w:val="none" w:sz="0" w:space="0" w:color="auto"/>
        <w:left w:val="none" w:sz="0" w:space="0" w:color="auto"/>
        <w:bottom w:val="none" w:sz="0" w:space="0" w:color="auto"/>
        <w:right w:val="none" w:sz="0" w:space="0" w:color="auto"/>
      </w:divBdr>
    </w:div>
    <w:div w:id="832917754">
      <w:bodyDiv w:val="1"/>
      <w:marLeft w:val="0"/>
      <w:marRight w:val="0"/>
      <w:marTop w:val="0"/>
      <w:marBottom w:val="0"/>
      <w:divBdr>
        <w:top w:val="none" w:sz="0" w:space="0" w:color="auto"/>
        <w:left w:val="none" w:sz="0" w:space="0" w:color="auto"/>
        <w:bottom w:val="none" w:sz="0" w:space="0" w:color="auto"/>
        <w:right w:val="none" w:sz="0" w:space="0" w:color="auto"/>
      </w:divBdr>
    </w:div>
    <w:div w:id="1063797178">
      <w:bodyDiv w:val="1"/>
      <w:marLeft w:val="0"/>
      <w:marRight w:val="0"/>
      <w:marTop w:val="0"/>
      <w:marBottom w:val="0"/>
      <w:divBdr>
        <w:top w:val="none" w:sz="0" w:space="0" w:color="auto"/>
        <w:left w:val="none" w:sz="0" w:space="0" w:color="auto"/>
        <w:bottom w:val="none" w:sz="0" w:space="0" w:color="auto"/>
        <w:right w:val="none" w:sz="0" w:space="0" w:color="auto"/>
      </w:divBdr>
    </w:div>
    <w:div w:id="1268276352">
      <w:bodyDiv w:val="1"/>
      <w:marLeft w:val="0"/>
      <w:marRight w:val="0"/>
      <w:marTop w:val="0"/>
      <w:marBottom w:val="0"/>
      <w:divBdr>
        <w:top w:val="none" w:sz="0" w:space="0" w:color="auto"/>
        <w:left w:val="none" w:sz="0" w:space="0" w:color="auto"/>
        <w:bottom w:val="none" w:sz="0" w:space="0" w:color="auto"/>
        <w:right w:val="none" w:sz="0" w:space="0" w:color="auto"/>
      </w:divBdr>
    </w:div>
    <w:div w:id="1408189191">
      <w:bodyDiv w:val="1"/>
      <w:marLeft w:val="0"/>
      <w:marRight w:val="0"/>
      <w:marTop w:val="0"/>
      <w:marBottom w:val="0"/>
      <w:divBdr>
        <w:top w:val="none" w:sz="0" w:space="0" w:color="auto"/>
        <w:left w:val="none" w:sz="0" w:space="0" w:color="auto"/>
        <w:bottom w:val="none" w:sz="0" w:space="0" w:color="auto"/>
        <w:right w:val="none" w:sz="0" w:space="0" w:color="auto"/>
      </w:divBdr>
    </w:div>
    <w:div w:id="1831095207">
      <w:bodyDiv w:val="1"/>
      <w:marLeft w:val="0"/>
      <w:marRight w:val="0"/>
      <w:marTop w:val="0"/>
      <w:marBottom w:val="0"/>
      <w:divBdr>
        <w:top w:val="none" w:sz="0" w:space="0" w:color="auto"/>
        <w:left w:val="none" w:sz="0" w:space="0" w:color="auto"/>
        <w:bottom w:val="none" w:sz="0" w:space="0" w:color="auto"/>
        <w:right w:val="none" w:sz="0" w:space="0" w:color="auto"/>
      </w:divBdr>
    </w:div>
    <w:div w:id="1907565748">
      <w:bodyDiv w:val="1"/>
      <w:marLeft w:val="0"/>
      <w:marRight w:val="0"/>
      <w:marTop w:val="0"/>
      <w:marBottom w:val="0"/>
      <w:divBdr>
        <w:top w:val="none" w:sz="0" w:space="0" w:color="auto"/>
        <w:left w:val="none" w:sz="0" w:space="0" w:color="auto"/>
        <w:bottom w:val="none" w:sz="0" w:space="0" w:color="auto"/>
        <w:right w:val="none" w:sz="0" w:space="0" w:color="auto"/>
      </w:divBdr>
    </w:div>
    <w:div w:id="195363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p-rkm@mz.gov.pl" TargetMode="Externa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ED374-684A-4DCA-8355-6C5A5B42D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17770</Words>
  <Characters>106626</Characters>
  <Application>Microsoft Office Word</Application>
  <DocSecurity>0</DocSecurity>
  <Lines>888</Lines>
  <Paragraphs>248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124148</CharactersWithSpaces>
  <SharedDoc>false</SharedDoc>
  <HLinks>
    <vt:vector size="6" baseType="variant">
      <vt:variant>
        <vt:i4>458802</vt:i4>
      </vt:variant>
      <vt:variant>
        <vt:i4>0</vt:i4>
      </vt:variant>
      <vt:variant>
        <vt:i4>0</vt:i4>
      </vt:variant>
      <vt:variant>
        <vt:i4>5</vt:i4>
      </vt:variant>
      <vt:variant>
        <vt:lpwstr>mailto:dep-rkm@mz.gov.pl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Rafał Kubiak</dc:creator>
  <cp:keywords/>
  <dc:description/>
  <cp:lastModifiedBy>a.lankiewicz</cp:lastModifiedBy>
  <cp:revision>2</cp:revision>
  <dcterms:created xsi:type="dcterms:W3CDTF">2026-06-12T10:27:00Z</dcterms:created>
  <dcterms:modified xsi:type="dcterms:W3CDTF">2026-06-12T10:27:00Z</dcterms:modified>
</cp:coreProperties>
</file>