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FC678D" w14:paraId="5B5ABD2A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00FF66E5" w14:textId="77777777" w:rsidR="006A701A" w:rsidRPr="00FC678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bookmarkStart w:id="0" w:name="t1"/>
            <w:r w:rsidRPr="00FC678D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FC678D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11B0C85" w14:textId="154E2FE2" w:rsidR="00CC7FD5" w:rsidRPr="00FC678D" w:rsidRDefault="00FC678D" w:rsidP="00FC678D">
            <w:pPr>
              <w:spacing w:before="120"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R</w:t>
            </w:r>
            <w:r w:rsidR="00CC7FD5" w:rsidRPr="00FC678D">
              <w:rPr>
                <w:rFonts w:ascii="Times New Roman" w:hAnsi="Times New Roman"/>
                <w:color w:val="000000"/>
              </w:rPr>
              <w:t>ozporządzeni</w:t>
            </w:r>
            <w:r w:rsidRPr="00FC678D">
              <w:rPr>
                <w:rFonts w:ascii="Times New Roman" w:hAnsi="Times New Roman"/>
                <w:color w:val="000000"/>
              </w:rPr>
              <w:t>e</w:t>
            </w:r>
            <w:r w:rsidR="00CC7FD5" w:rsidRPr="00FC678D">
              <w:rPr>
                <w:rFonts w:ascii="Times New Roman" w:hAnsi="Times New Roman"/>
                <w:color w:val="000000"/>
              </w:rPr>
              <w:t xml:space="preserve"> Ministra Zdrowia </w:t>
            </w:r>
            <w:r w:rsidR="00E218CD" w:rsidRPr="00FC678D">
              <w:rPr>
                <w:rFonts w:ascii="Times New Roman" w:hAnsi="Times New Roman"/>
                <w:color w:val="000000"/>
              </w:rPr>
              <w:t xml:space="preserve">w sprawie </w:t>
            </w:r>
            <w:r w:rsidR="00D26292" w:rsidRPr="00FC678D">
              <w:rPr>
                <w:rFonts w:ascii="Times New Roman" w:hAnsi="Times New Roman"/>
                <w:color w:val="000000"/>
              </w:rPr>
              <w:t>centralnej elektronicznej rejestracji</w:t>
            </w:r>
          </w:p>
          <w:p w14:paraId="65BC4666" w14:textId="77777777" w:rsidR="006A701A" w:rsidRPr="00FC678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02E59492" w14:textId="77777777" w:rsidR="00CC7FD5" w:rsidRPr="00FC678D" w:rsidRDefault="00CC7FD5" w:rsidP="001B3460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FC678D">
              <w:rPr>
                <w:rFonts w:ascii="Times New Roman" w:hAnsi="Times New Roman"/>
                <w:bCs/>
              </w:rPr>
              <w:t>Ministerstwo Zdrowia</w:t>
            </w:r>
          </w:p>
          <w:p w14:paraId="3C814C87" w14:textId="77777777" w:rsidR="00CC7FD5" w:rsidRPr="00FC678D" w:rsidRDefault="00CC7FD5" w:rsidP="001B3460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4761A652" w14:textId="77777777" w:rsidR="001B3460" w:rsidRPr="00FC678D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C678D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08366904" w14:textId="19586EAB" w:rsidR="00CC7FD5" w:rsidRPr="00FC678D" w:rsidRDefault="00B55A2B" w:rsidP="00B55A2B">
            <w:pPr>
              <w:spacing w:line="240" w:lineRule="auto"/>
              <w:ind w:hanging="45"/>
              <w:rPr>
                <w:rFonts w:ascii="Times New Roman" w:hAnsi="Times New Roman"/>
              </w:rPr>
            </w:pPr>
            <w:r w:rsidRPr="00FC678D">
              <w:rPr>
                <w:rFonts w:ascii="Times New Roman" w:hAnsi="Times New Roman"/>
              </w:rPr>
              <w:t xml:space="preserve">Pan </w:t>
            </w:r>
            <w:r w:rsidR="00D5285B">
              <w:rPr>
                <w:rFonts w:ascii="Times New Roman" w:hAnsi="Times New Roman"/>
              </w:rPr>
              <w:t>Tomasz Maciejewski</w:t>
            </w:r>
            <w:r w:rsidR="00CC7FD5" w:rsidRPr="00FC678D">
              <w:rPr>
                <w:rFonts w:ascii="Times New Roman" w:hAnsi="Times New Roman"/>
              </w:rPr>
              <w:t xml:space="preserve">, </w:t>
            </w:r>
            <w:r w:rsidR="00D5285B">
              <w:rPr>
                <w:rFonts w:ascii="Times New Roman" w:hAnsi="Times New Roman"/>
              </w:rPr>
              <w:t>Podsekretarz Stanu w Ministerstwie</w:t>
            </w:r>
            <w:r w:rsidR="00CC7FD5" w:rsidRPr="00FC678D">
              <w:rPr>
                <w:rFonts w:ascii="Times New Roman" w:hAnsi="Times New Roman"/>
              </w:rPr>
              <w:t xml:space="preserve"> Zdrowia</w:t>
            </w:r>
          </w:p>
          <w:p w14:paraId="2A676E09" w14:textId="77777777" w:rsidR="006A701A" w:rsidRPr="00FC678D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43396D8A" w14:textId="77777777" w:rsidR="00DF325D" w:rsidRDefault="00B55A2B" w:rsidP="00A17CB2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 xml:space="preserve">Pan Wojciech Demediuk, Dyrektor Departamentu e-Zdrowia, </w:t>
            </w:r>
          </w:p>
          <w:p w14:paraId="5CF50FDB" w14:textId="14B01C46" w:rsidR="006A701A" w:rsidRPr="00C16450" w:rsidRDefault="00421E99" w:rsidP="00A17CB2">
            <w:pPr>
              <w:spacing w:line="240" w:lineRule="auto"/>
              <w:ind w:hanging="34"/>
              <w:rPr>
                <w:rFonts w:ascii="Times New Roman" w:hAnsi="Times New Roman"/>
                <w:color w:val="000000"/>
                <w:lang w:val="es-ES"/>
              </w:rPr>
            </w:pPr>
            <w:r w:rsidRPr="00C16450">
              <w:rPr>
                <w:rFonts w:ascii="Times New Roman" w:hAnsi="Times New Roman"/>
                <w:color w:val="000000"/>
                <w:lang w:val="es-ES"/>
              </w:rPr>
              <w:t xml:space="preserve">nr tel. 48 22 634 96 18, email: </w:t>
            </w:r>
            <w:r>
              <w:fldChar w:fldCharType="begin"/>
            </w:r>
            <w:r>
              <w:instrText>HYPERLINK "mailto:dep-ez@mz.gov.pl"</w:instrText>
            </w:r>
            <w:r>
              <w:fldChar w:fldCharType="separate"/>
            </w:r>
            <w:r w:rsidRPr="00C16450">
              <w:rPr>
                <w:rStyle w:val="Hipercze"/>
                <w:rFonts w:ascii="Times New Roman" w:hAnsi="Times New Roman"/>
                <w:lang w:val="es-ES"/>
              </w:rPr>
              <w:t>dep-ez@mz.gov.pl</w:t>
            </w:r>
            <w:r>
              <w:fldChar w:fldCharType="end"/>
            </w:r>
            <w:r w:rsidRPr="00C16450">
              <w:rPr>
                <w:rFonts w:ascii="Times New Roman" w:hAnsi="Times New Roman"/>
                <w:color w:val="000000"/>
                <w:lang w:val="es-ES"/>
              </w:rPr>
              <w:t xml:space="preserve"> 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406E346D" w14:textId="72F8623B" w:rsidR="001B3460" w:rsidRPr="00FC678D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C678D">
              <w:rPr>
                <w:rFonts w:ascii="Times New Roman" w:hAnsi="Times New Roman"/>
                <w:b/>
              </w:rPr>
              <w:t>Data sporządzenia</w:t>
            </w:r>
            <w:r w:rsidRPr="00FC678D">
              <w:rPr>
                <w:rFonts w:ascii="Times New Roman" w:hAnsi="Times New Roman"/>
                <w:b/>
              </w:rPr>
              <w:br/>
            </w:r>
            <w:r w:rsidR="001D5871">
              <w:rPr>
                <w:rFonts w:ascii="Times New Roman" w:hAnsi="Times New Roman"/>
                <w:bCs/>
              </w:rPr>
              <w:t>3</w:t>
            </w:r>
            <w:r w:rsidR="004128D7">
              <w:rPr>
                <w:rFonts w:ascii="Times New Roman" w:hAnsi="Times New Roman"/>
                <w:bCs/>
              </w:rPr>
              <w:t>1</w:t>
            </w:r>
            <w:r w:rsidR="00D5285B">
              <w:rPr>
                <w:rFonts w:ascii="Times New Roman" w:hAnsi="Times New Roman"/>
                <w:bCs/>
              </w:rPr>
              <w:t>.10</w:t>
            </w:r>
            <w:r w:rsidR="007C6DB1" w:rsidRPr="00FC678D">
              <w:rPr>
                <w:rFonts w:ascii="Times New Roman" w:hAnsi="Times New Roman"/>
                <w:bCs/>
              </w:rPr>
              <w:t>.2025 r.</w:t>
            </w:r>
          </w:p>
          <w:p w14:paraId="5EDE1AB4" w14:textId="77777777" w:rsidR="00F76884" w:rsidRPr="00FC678D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9B354D2" w14:textId="77777777" w:rsidR="00F76884" w:rsidRPr="00FC678D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FC678D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3FC99F35" w14:textId="7F9EDA56" w:rsidR="00B07E79" w:rsidRPr="001D5871" w:rsidRDefault="00B07E79" w:rsidP="00B07E7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1D5871">
              <w:rPr>
                <w:rFonts w:ascii="Times New Roman" w:hAnsi="Times New Roman"/>
                <w:color w:val="000000"/>
              </w:rPr>
              <w:t xml:space="preserve">art. </w:t>
            </w:r>
            <w:r w:rsidR="00E218CD" w:rsidRPr="001D5871">
              <w:rPr>
                <w:rFonts w:ascii="Times New Roman" w:hAnsi="Times New Roman"/>
                <w:color w:val="000000"/>
              </w:rPr>
              <w:t>23h ust. 2</w:t>
            </w:r>
            <w:r w:rsidRPr="001D5871">
              <w:rPr>
                <w:rFonts w:ascii="Times New Roman" w:hAnsi="Times New Roman"/>
                <w:color w:val="000000"/>
              </w:rPr>
              <w:t xml:space="preserve"> ustawy z dnia 27 sierpnia 2004</w:t>
            </w:r>
            <w:r w:rsidR="00695BEE" w:rsidRPr="001D5871">
              <w:rPr>
                <w:rFonts w:ascii="Times New Roman" w:hAnsi="Times New Roman"/>
                <w:color w:val="000000"/>
              </w:rPr>
              <w:t> </w:t>
            </w:r>
            <w:r w:rsidRPr="001D5871">
              <w:rPr>
                <w:rFonts w:ascii="Times New Roman" w:hAnsi="Times New Roman"/>
                <w:color w:val="000000"/>
              </w:rPr>
              <w:t>r. o świadczeniach opieki zdrowotnej finansowanych ze środków publicznych (Dz. U. z</w:t>
            </w:r>
            <w:r w:rsidR="00B96EF0" w:rsidRPr="001D5871">
              <w:rPr>
                <w:rFonts w:ascii="Times New Roman" w:hAnsi="Times New Roman"/>
                <w:color w:val="000000"/>
              </w:rPr>
              <w:t xml:space="preserve"> </w:t>
            </w:r>
            <w:r w:rsidR="005A4454" w:rsidRPr="001D5871">
              <w:rPr>
                <w:rFonts w:ascii="Times New Roman" w:hAnsi="Times New Roman"/>
                <w:color w:val="000000"/>
              </w:rPr>
              <w:t xml:space="preserve">2025 </w:t>
            </w:r>
            <w:r w:rsidR="00B96EF0" w:rsidRPr="001D5871">
              <w:rPr>
                <w:rFonts w:ascii="Times New Roman" w:hAnsi="Times New Roman"/>
                <w:color w:val="000000"/>
              </w:rPr>
              <w:t>r. poz. 146</w:t>
            </w:r>
            <w:r w:rsidR="005A4454" w:rsidRPr="001D5871">
              <w:rPr>
                <w:rFonts w:ascii="Times New Roman" w:hAnsi="Times New Roman"/>
                <w:color w:val="000000"/>
              </w:rPr>
              <w:t>1</w:t>
            </w:r>
            <w:r w:rsidR="00EF2994">
              <w:rPr>
                <w:rFonts w:ascii="Times New Roman" w:hAnsi="Times New Roman"/>
                <w:color w:val="000000"/>
              </w:rPr>
              <w:t xml:space="preserve"> i …</w:t>
            </w:r>
            <w:r w:rsidRPr="001D5871">
              <w:rPr>
                <w:rFonts w:ascii="Times New Roman" w:hAnsi="Times New Roman"/>
                <w:color w:val="000000"/>
              </w:rPr>
              <w:t>)</w:t>
            </w:r>
          </w:p>
          <w:p w14:paraId="34ED8075" w14:textId="77777777" w:rsidR="00F76884" w:rsidRPr="00FC678D" w:rsidRDefault="00F76884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07AEE25C" w14:textId="77777777" w:rsidR="00232046" w:rsidRDefault="006A701A" w:rsidP="00857E70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FC678D">
              <w:rPr>
                <w:rFonts w:ascii="Times New Roman" w:hAnsi="Times New Roman"/>
                <w:b/>
                <w:color w:val="000000"/>
              </w:rPr>
              <w:t>w</w:t>
            </w:r>
            <w:r w:rsidRPr="00FC678D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 w:rsidRPr="00FC678D">
              <w:rPr>
                <w:rFonts w:ascii="Times New Roman" w:hAnsi="Times New Roman"/>
                <w:b/>
                <w:color w:val="000000"/>
              </w:rPr>
              <w:t>ie</w:t>
            </w:r>
            <w:r w:rsidRPr="00FC678D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0C040C" w:rsidRPr="00FC678D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5C7574" w:rsidRPr="00FC678D">
              <w:rPr>
                <w:rFonts w:ascii="Times New Roman" w:hAnsi="Times New Roman"/>
                <w:b/>
                <w:color w:val="000000"/>
              </w:rPr>
              <w:t xml:space="preserve">legislacyjnych </w:t>
            </w:r>
            <w:r w:rsidR="000C040C" w:rsidRPr="00FC678D">
              <w:rPr>
                <w:rFonts w:ascii="Times New Roman" w:hAnsi="Times New Roman"/>
                <w:b/>
                <w:color w:val="000000"/>
              </w:rPr>
              <w:t>M</w:t>
            </w:r>
            <w:r w:rsidR="005C7574" w:rsidRPr="00FC678D">
              <w:rPr>
                <w:rFonts w:ascii="Times New Roman" w:hAnsi="Times New Roman"/>
                <w:b/>
                <w:color w:val="000000"/>
              </w:rPr>
              <w:t xml:space="preserve">inistra </w:t>
            </w:r>
            <w:r w:rsidR="000C040C" w:rsidRPr="00FC678D">
              <w:rPr>
                <w:rFonts w:ascii="Times New Roman" w:hAnsi="Times New Roman"/>
                <w:b/>
                <w:color w:val="000000"/>
              </w:rPr>
              <w:t>Z</w:t>
            </w:r>
            <w:r w:rsidR="005C7574" w:rsidRPr="00FC678D">
              <w:rPr>
                <w:rFonts w:ascii="Times New Roman" w:hAnsi="Times New Roman"/>
                <w:b/>
                <w:color w:val="000000"/>
              </w:rPr>
              <w:t>drowia</w:t>
            </w:r>
            <w:r w:rsidR="00B96EF0" w:rsidRPr="00FC678D">
              <w:rPr>
                <w:rFonts w:ascii="Times New Roman" w:hAnsi="Times New Roman"/>
                <w:b/>
                <w:color w:val="000000"/>
              </w:rPr>
              <w:t>:</w:t>
            </w:r>
            <w:r w:rsidR="00DF325D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C198D9E" w14:textId="612947A8" w:rsidR="005C7574" w:rsidRPr="00FC678D" w:rsidRDefault="005C7574" w:rsidP="00857E70">
            <w:pPr>
              <w:spacing w:before="120"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MZ</w:t>
            </w:r>
            <w:r w:rsidR="00DF325D" w:rsidRPr="00DF325D">
              <w:rPr>
                <w:rFonts w:ascii="Times New Roman" w:hAnsi="Times New Roman"/>
                <w:b/>
                <w:color w:val="000000"/>
              </w:rPr>
              <w:t xml:space="preserve"> 1827</w:t>
            </w:r>
          </w:p>
        </w:tc>
      </w:tr>
      <w:tr w:rsidR="006A701A" w:rsidRPr="00FC678D" w14:paraId="053E9041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4317DB22" w14:textId="77777777" w:rsidR="006A701A" w:rsidRPr="00FC678D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FC678D">
              <w:rPr>
                <w:rFonts w:ascii="Times New Roman" w:hAnsi="Times New Roman"/>
                <w:b/>
                <w:color w:val="FFFFFF"/>
              </w:rPr>
              <w:t>OCENA SKUTKÓW REGULACJI</w:t>
            </w:r>
          </w:p>
        </w:tc>
      </w:tr>
      <w:tr w:rsidR="006A701A" w:rsidRPr="00FC678D" w14:paraId="07214D60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C30CC7A" w14:textId="77777777" w:rsidR="006A701A" w:rsidRPr="00FC678D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FC678D">
              <w:rPr>
                <w:rFonts w:ascii="Times New Roman" w:hAnsi="Times New Roman"/>
                <w:b/>
              </w:rPr>
              <w:t>rozwiązywany?</w:t>
            </w:r>
            <w:bookmarkStart w:id="2" w:name="Wybór1"/>
            <w:bookmarkEnd w:id="2"/>
          </w:p>
        </w:tc>
      </w:tr>
      <w:tr w:rsidR="006A701A" w:rsidRPr="00FC678D" w14:paraId="2083D5E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3A20251" w14:textId="71C01EFA" w:rsidR="006A701A" w:rsidRPr="00FC678D" w:rsidRDefault="00E57BAD" w:rsidP="000C040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 xml:space="preserve">Projekt rozporządzenia Ministra Zdrowia w sprawie </w:t>
            </w:r>
            <w:r w:rsidR="00C02641" w:rsidRPr="00FC678D">
              <w:rPr>
                <w:rFonts w:ascii="Times New Roman" w:hAnsi="Times New Roman"/>
                <w:color w:val="000000"/>
              </w:rPr>
              <w:t>centralnej elektronicznej rejestracji</w:t>
            </w:r>
            <w:r w:rsidRPr="00FC678D">
              <w:rPr>
                <w:rFonts w:ascii="Times New Roman" w:hAnsi="Times New Roman"/>
                <w:color w:val="000000"/>
              </w:rPr>
              <w:t xml:space="preserve"> stanowi wykonanie upoważnienia ustawowego zawartego w art. 23h ust. 2 ustawy z dnia 27 sierpnia 2004 r. o świadczeniach opieki zdrowotnej finansowanych ze środków publicznych</w:t>
            </w:r>
            <w:r w:rsidR="00695BEE">
              <w:rPr>
                <w:rFonts w:ascii="Times New Roman" w:hAnsi="Times New Roman"/>
                <w:color w:val="000000"/>
              </w:rPr>
              <w:t xml:space="preserve"> (Dz. U. z 2025 r. poz. 1461</w:t>
            </w:r>
            <w:r w:rsidR="00EF2994">
              <w:rPr>
                <w:rFonts w:ascii="Times New Roman" w:hAnsi="Times New Roman"/>
                <w:color w:val="000000"/>
              </w:rPr>
              <w:t xml:space="preserve"> i …</w:t>
            </w:r>
            <w:r w:rsidR="00695BEE">
              <w:rPr>
                <w:rFonts w:ascii="Times New Roman" w:hAnsi="Times New Roman"/>
                <w:color w:val="000000"/>
              </w:rPr>
              <w:t>)</w:t>
            </w:r>
            <w:r w:rsidR="00232046">
              <w:rPr>
                <w:rFonts w:ascii="Times New Roman" w:hAnsi="Times New Roman"/>
                <w:color w:val="000000"/>
              </w:rPr>
              <w:t xml:space="preserve">, </w:t>
            </w:r>
            <w:r w:rsidRPr="00FC678D">
              <w:rPr>
                <w:rFonts w:ascii="Times New Roman" w:hAnsi="Times New Roman"/>
                <w:color w:val="000000"/>
              </w:rPr>
              <w:t>zwan</w:t>
            </w:r>
            <w:r w:rsidR="00B96EF0" w:rsidRPr="00FC678D">
              <w:rPr>
                <w:rFonts w:ascii="Times New Roman" w:hAnsi="Times New Roman"/>
                <w:color w:val="000000"/>
              </w:rPr>
              <w:t>ej</w:t>
            </w:r>
            <w:r w:rsidRPr="00FC678D">
              <w:rPr>
                <w:rFonts w:ascii="Times New Roman" w:hAnsi="Times New Roman"/>
                <w:color w:val="000000"/>
              </w:rPr>
              <w:t xml:space="preserve"> dalej „ustawą”.</w:t>
            </w:r>
          </w:p>
          <w:p w14:paraId="193F97DF" w14:textId="05CFA6E4" w:rsidR="00E57BAD" w:rsidRPr="00FC678D" w:rsidRDefault="00E57BAD" w:rsidP="00E57BA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W art. 23h ust. 2 ustaw</w:t>
            </w:r>
            <w:r w:rsidR="00B96EF0" w:rsidRPr="00FC678D">
              <w:rPr>
                <w:rFonts w:ascii="Times New Roman" w:hAnsi="Times New Roman"/>
                <w:color w:val="000000"/>
              </w:rPr>
              <w:t>y</w:t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="00B235F6">
              <w:rPr>
                <w:rFonts w:ascii="Times New Roman" w:hAnsi="Times New Roman"/>
                <w:color w:val="000000"/>
              </w:rPr>
              <w:t xml:space="preserve">wprowadzanym przez </w:t>
            </w:r>
            <w:r w:rsidR="00B235F6" w:rsidRPr="00C16450">
              <w:rPr>
                <w:rFonts w:ascii="Times New Roman" w:eastAsia="MS Mincho" w:hAnsi="Times New Roman" w:cs="Arial"/>
                <w:szCs w:val="18"/>
                <w:lang w:eastAsia="pl-PL"/>
              </w:rPr>
              <w:t>ustawę z dnia 26 września 2025 r. o zmianie ustawy o świadczeniach opieki zdrowotnej finansowanych ze środków publicznych oraz niektórych innych ustaw (Dz. U. …….)</w:t>
            </w:r>
            <w:r w:rsidR="00B235F6" w:rsidRPr="00C164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</w:rPr>
              <w:t xml:space="preserve">zobowiązuje ministra właściwego do spraw zdrowia do określenia: </w:t>
            </w:r>
          </w:p>
          <w:p w14:paraId="37B21390" w14:textId="4A70EDD2" w:rsidR="00E57BAD" w:rsidRPr="00FC678D" w:rsidRDefault="00E57BAD" w:rsidP="00857E70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świadcze</w:t>
            </w:r>
            <w:r w:rsidR="008B6C4D">
              <w:rPr>
                <w:rFonts w:ascii="Times New Roman" w:hAnsi="Times New Roman"/>
                <w:color w:val="000000"/>
              </w:rPr>
              <w:t>ń</w:t>
            </w:r>
            <w:r w:rsidRPr="00FC678D">
              <w:rPr>
                <w:rFonts w:ascii="Times New Roman" w:hAnsi="Times New Roman"/>
                <w:color w:val="000000"/>
              </w:rPr>
              <w:t xml:space="preserve"> opieki zdrowotnej objęt</w:t>
            </w:r>
            <w:r w:rsidR="003B50CE">
              <w:rPr>
                <w:rFonts w:ascii="Times New Roman" w:hAnsi="Times New Roman"/>
                <w:color w:val="000000"/>
              </w:rPr>
              <w:t>ych</w:t>
            </w:r>
            <w:r w:rsidRPr="00FC678D">
              <w:rPr>
                <w:rFonts w:ascii="Times New Roman" w:hAnsi="Times New Roman"/>
                <w:color w:val="000000"/>
              </w:rPr>
              <w:t xml:space="preserve"> centralną elektroniczną rejestracją;</w:t>
            </w:r>
          </w:p>
          <w:p w14:paraId="133947F8" w14:textId="6AB09A79" w:rsidR="00C10E3F" w:rsidRPr="00FC678D" w:rsidRDefault="004972A9" w:rsidP="007E23F2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okres</w:t>
            </w:r>
            <w:r w:rsidR="008B6C4D">
              <w:rPr>
                <w:rFonts w:ascii="Times New Roman" w:hAnsi="Times New Roman"/>
                <w:color w:val="000000"/>
              </w:rPr>
              <w:t>u</w:t>
            </w:r>
            <w:r w:rsidRPr="00FC678D">
              <w:rPr>
                <w:rFonts w:ascii="Times New Roman" w:hAnsi="Times New Roman"/>
                <w:color w:val="000000"/>
              </w:rPr>
              <w:t>, za któr</w:t>
            </w:r>
            <w:r w:rsidR="00527B79">
              <w:rPr>
                <w:rFonts w:ascii="Times New Roman" w:hAnsi="Times New Roman"/>
                <w:color w:val="000000"/>
              </w:rPr>
              <w:t>y</w:t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="005C7574" w:rsidRPr="00FC678D">
              <w:rPr>
                <w:rFonts w:ascii="Times New Roman" w:hAnsi="Times New Roman"/>
                <w:color w:val="000000"/>
              </w:rPr>
              <w:t xml:space="preserve">są </w:t>
            </w:r>
            <w:r w:rsidRPr="00FC678D">
              <w:rPr>
                <w:rFonts w:ascii="Times New Roman" w:hAnsi="Times New Roman"/>
                <w:color w:val="000000"/>
              </w:rPr>
              <w:t>udostępniane harmonogramy przyjęć</w:t>
            </w:r>
            <w:r w:rsidR="007E23F2" w:rsidRPr="00FC678D">
              <w:rPr>
                <w:rFonts w:ascii="Times New Roman" w:hAnsi="Times New Roman"/>
                <w:color w:val="000000"/>
              </w:rPr>
              <w:t>, prowadzone zgodnie z art. 19a ustawy, wraz z</w:t>
            </w:r>
            <w:r w:rsidR="00695BEE">
              <w:rPr>
                <w:rFonts w:ascii="Times New Roman" w:hAnsi="Times New Roman"/>
                <w:color w:val="000000"/>
              </w:rPr>
              <w:t> </w:t>
            </w:r>
            <w:r w:rsidR="007E23F2" w:rsidRPr="00FC678D">
              <w:rPr>
                <w:rFonts w:ascii="Times New Roman" w:hAnsi="Times New Roman"/>
                <w:color w:val="000000"/>
              </w:rPr>
              <w:t xml:space="preserve">dostępnymi terminami udzielenia świadczenia; </w:t>
            </w:r>
          </w:p>
          <w:p w14:paraId="0BF211BE" w14:textId="77777777" w:rsidR="00D5285B" w:rsidRDefault="00C10E3F" w:rsidP="007E23F2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spos</w:t>
            </w:r>
            <w:r w:rsidR="003A0019">
              <w:rPr>
                <w:rFonts w:ascii="Times New Roman" w:hAnsi="Times New Roman"/>
                <w:color w:val="000000"/>
              </w:rPr>
              <w:t>obu</w:t>
            </w:r>
            <w:r w:rsidRPr="00FC678D">
              <w:rPr>
                <w:rFonts w:ascii="Times New Roman" w:hAnsi="Times New Roman"/>
                <w:color w:val="000000"/>
              </w:rPr>
              <w:t xml:space="preserve"> powiadamiania świadczeniobiorcy o wyznaczeniu mu terminu udzielenia świadczenia w ramach centralnej elektronicznej rejestrac</w:t>
            </w:r>
            <w:r w:rsidR="0091179B" w:rsidRPr="00FC678D">
              <w:rPr>
                <w:rFonts w:ascii="Times New Roman" w:hAnsi="Times New Roman"/>
                <w:color w:val="000000"/>
              </w:rPr>
              <w:t>ji i zmianach tego terminu oraz przekazywania świadczeniobiorcy innych informacji dotyczących tego świadczenia opieki zdrowotnej</w:t>
            </w:r>
            <w:r w:rsidR="00D5285B">
              <w:rPr>
                <w:rFonts w:ascii="Times New Roman" w:hAnsi="Times New Roman"/>
                <w:color w:val="000000"/>
              </w:rPr>
              <w:t>;</w:t>
            </w:r>
          </w:p>
          <w:p w14:paraId="129CB2CB" w14:textId="69607371" w:rsidR="00E57BAD" w:rsidRPr="00FC678D" w:rsidRDefault="00D5285B" w:rsidP="007E23F2">
            <w:pPr>
              <w:numPr>
                <w:ilvl w:val="0"/>
                <w:numId w:val="25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5285B">
              <w:rPr>
                <w:rFonts w:ascii="Times New Roman" w:hAnsi="Times New Roman"/>
                <w:color w:val="000000"/>
              </w:rPr>
              <w:t>okres weryfikacji dostępnych terminów udzielenia danego świadczenia opieki zdrowotnej.</w:t>
            </w:r>
            <w:r w:rsidR="00E57BAD" w:rsidRPr="00FC678D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6A701A" w:rsidRPr="00FC678D" w14:paraId="33DF872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CB12B85" w14:textId="77777777" w:rsidR="006A701A" w:rsidRPr="00FC678D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6A701A" w:rsidRPr="00FC678D" w14:paraId="14A5A2E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150A422" w14:textId="0AA43713" w:rsidR="00810C75" w:rsidRPr="00FC678D" w:rsidRDefault="00810C75" w:rsidP="00810C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Projekt rozporządzenia określa </w:t>
            </w:r>
            <w:r w:rsidR="00EF2994" w:rsidRPr="00FC678D">
              <w:rPr>
                <w:rFonts w:ascii="Times New Roman" w:hAnsi="Times New Roman"/>
                <w:color w:val="000000"/>
                <w:spacing w:val="-2"/>
              </w:rPr>
              <w:t>świadczenia,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 dla których wprowadzony zostaje obowiązek </w:t>
            </w:r>
            <w:r w:rsidR="00B37994">
              <w:rPr>
                <w:rFonts w:ascii="Times New Roman" w:hAnsi="Times New Roman"/>
                <w:color w:val="000000"/>
                <w:spacing w:val="-2"/>
              </w:rPr>
              <w:t>udzielania świadczeń opieki zdrowotnej z wykorzystaniem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 centralnej elektronicznej rejestracji</w:t>
            </w:r>
            <w:r w:rsidR="00B37994">
              <w:rPr>
                <w:rFonts w:ascii="Times New Roman" w:hAnsi="Times New Roman"/>
                <w:color w:val="000000"/>
                <w:spacing w:val="-2"/>
              </w:rPr>
              <w:t>. Świadczenia te zostały wymienione</w:t>
            </w:r>
            <w:r w:rsidR="005022D0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B37994">
              <w:rPr>
                <w:rFonts w:ascii="Times New Roman" w:hAnsi="Times New Roman"/>
                <w:color w:val="000000"/>
                <w:spacing w:val="-2"/>
              </w:rPr>
              <w:t xml:space="preserve">w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załącznik</w:t>
            </w:r>
            <w:r w:rsidR="00B37994">
              <w:rPr>
                <w:rFonts w:ascii="Times New Roman" w:hAnsi="Times New Roman"/>
                <w:color w:val="000000"/>
                <w:spacing w:val="-2"/>
              </w:rPr>
              <w:t>u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 do rozporządzenia.</w:t>
            </w:r>
            <w:r w:rsidR="002A748A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2A748A" w:rsidRPr="002A748A">
              <w:rPr>
                <w:rFonts w:ascii="Times New Roman" w:hAnsi="Times New Roman"/>
                <w:color w:val="000000"/>
                <w:spacing w:val="-2"/>
              </w:rPr>
              <w:t>Zgodnie z założeniami uzasadnienia do ustawy z dnia z dnia 26 września 2025 r. o zmianie ustawy o</w:t>
            </w:r>
            <w:r w:rsidR="004128D7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2A748A" w:rsidRPr="002A748A">
              <w:rPr>
                <w:rFonts w:ascii="Times New Roman" w:hAnsi="Times New Roman"/>
                <w:color w:val="000000"/>
                <w:spacing w:val="-2"/>
              </w:rPr>
              <w:t>świadczeniach opieki zdrowotnej finansowanych ze środków publicznych</w:t>
            </w:r>
            <w:r w:rsidR="00DC6B88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2A748A" w:rsidRPr="002A748A">
              <w:rPr>
                <w:rFonts w:ascii="Times New Roman" w:hAnsi="Times New Roman"/>
                <w:color w:val="000000"/>
                <w:spacing w:val="-2"/>
              </w:rPr>
              <w:t xml:space="preserve"> od dnia 1 stycznia 2026 r. projektowanym rozwiązaniem w pierwszej kolejności zostaną objęte świadczenia opieki zdrowotnej realizowane w ramach kardiologii, a</w:t>
            </w:r>
            <w:r w:rsidR="004128D7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2A748A" w:rsidRPr="002A748A">
              <w:rPr>
                <w:rFonts w:ascii="Times New Roman" w:hAnsi="Times New Roman"/>
                <w:color w:val="000000"/>
                <w:spacing w:val="-2"/>
              </w:rPr>
              <w:t>także świadczenia opieki zdrowotnej realizowane w ramach programu profilaktyki raka szyjki macicy oraz programu profilaktyki raka piersi, o których mowa w przepisach wydanych na podstawie art. 31d ustawy. Wybór zakresu świadczeń opieki zdrowotnej objętych centralną elektroniczną rejestracją w 2026 r. wynika z kontynuacji programu pilotażowego, który stanowił etap przygotowawczy do wdrożenia usługi centralnej elektronicznej rejestracji w skali całego kraju. Kolejne świadczenia opieki zdrowotnej będą dodawane sukcesywnie, na podstawie analizy uwzględniającej liczbę oczekujących i</w:t>
            </w:r>
            <w:r w:rsidR="004128D7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2A748A" w:rsidRPr="002A748A">
              <w:rPr>
                <w:rFonts w:ascii="Times New Roman" w:hAnsi="Times New Roman"/>
                <w:color w:val="000000"/>
                <w:spacing w:val="-2"/>
              </w:rPr>
              <w:t>czas oczekiwania na udzielenie danego świadczenia oraz warunki, jakie muszą być spełnione w celu uzyskania świadczenia opieki zdrowotnej. W wyniku przeprowadzonej analizy wskazano kolejne świadczenia, które zostaną objęte centralną elektroniczną rejestracją od dnia 1 sierpnia 2026 r. Świadczenia opieki zdrowotnej objęte centralną elektroniczną rejestracją wskazane zostały w załączniku do projektu rozporządzenia.</w:t>
            </w:r>
          </w:p>
          <w:p w14:paraId="28743477" w14:textId="52354BDF" w:rsidR="00466D20" w:rsidRPr="00FC678D" w:rsidRDefault="00D5285B" w:rsidP="00810C7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Projekt rozporządzenia reguluje sposób powiadamiania świadczeniobiorcy o wyznaczeniu mu terminu udzielenia świadczenia w ramach centralnej elektronicznej rejestracji, zmianach tego terminu, przekazywania świadczeniobiorcy innych informacji dotyczących tego świadczenia opieki zdrowotnej </w:t>
            </w:r>
            <w:r w:rsidR="000A5FA8" w:rsidRPr="000A5FA8">
              <w:rPr>
                <w:rFonts w:ascii="Times New Roman" w:hAnsi="Times New Roman"/>
                <w:color w:val="000000"/>
                <w:spacing w:val="-2"/>
              </w:rPr>
              <w:t>(przypomnienie o zbliżającym się terminie udzielenia świadczenia)</w:t>
            </w:r>
            <w:r w:rsidR="000A5FA8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oraz procedurę dotyczącą rezygnacji ze świadczenia. Regulacje dotyczące sposobu powiadamiania świadczeniobiorców mają na celu zapewnienie sprawnej, przejrzystej i terminowej komunikacji ze świadczeniobiorcami. Wykorzystanie w komunikacji ze świadczeniobiorcą powiadomień w </w:t>
            </w:r>
            <w:r w:rsidR="00EE76E7" w:rsidRPr="000A5FA8">
              <w:rPr>
                <w:rFonts w:ascii="Times New Roman" w:hAnsi="Times New Roman"/>
                <w:color w:val="000000"/>
                <w:spacing w:val="-2"/>
              </w:rPr>
              <w:t>Internetow</w:t>
            </w:r>
            <w:r w:rsidR="00EE76E7">
              <w:rPr>
                <w:rFonts w:ascii="Times New Roman" w:hAnsi="Times New Roman"/>
                <w:color w:val="000000"/>
                <w:spacing w:val="-2"/>
              </w:rPr>
              <w:t xml:space="preserve">ym </w:t>
            </w:r>
            <w:r w:rsidR="000A5FA8" w:rsidRPr="000A5FA8">
              <w:rPr>
                <w:rFonts w:ascii="Times New Roman" w:hAnsi="Times New Roman"/>
                <w:color w:val="000000"/>
                <w:spacing w:val="-2"/>
              </w:rPr>
              <w:t>Kon</w:t>
            </w:r>
            <w:r w:rsidR="00EE76E7">
              <w:rPr>
                <w:rFonts w:ascii="Times New Roman" w:hAnsi="Times New Roman"/>
                <w:color w:val="000000"/>
                <w:spacing w:val="-2"/>
              </w:rPr>
              <w:t>cie</w:t>
            </w:r>
            <w:r w:rsidR="000A5FA8" w:rsidRPr="000A5FA8">
              <w:rPr>
                <w:rFonts w:ascii="Times New Roman" w:hAnsi="Times New Roman"/>
                <w:color w:val="000000"/>
                <w:spacing w:val="-2"/>
              </w:rPr>
              <w:t xml:space="preserve"> Pacjenta, o którym mowa w art. 7a ust. 1 ustawy z dnia 28 kwietnia 2011 r. o systemie informacji w ochronie zdrowia (Dz. U. z 2025 r. poz. 302, z późn. zm.), zwanego dalej „IKP”</w:t>
            </w:r>
            <w:r w:rsidR="00EE76E7">
              <w:rPr>
                <w:rFonts w:ascii="Times New Roman" w:hAnsi="Times New Roman"/>
                <w:color w:val="000000"/>
                <w:spacing w:val="-2"/>
              </w:rPr>
              <w:t>, w tym w ramach aplikacji mobilnej IKP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 oraz kanałów </w:t>
            </w:r>
            <w:r w:rsidR="00EE76E7">
              <w:rPr>
                <w:rFonts w:ascii="Times New Roman" w:hAnsi="Times New Roman"/>
                <w:color w:val="000000"/>
                <w:spacing w:val="-2"/>
              </w:rPr>
              <w:t xml:space="preserve">komunikacji 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takich jak wiadomość </w:t>
            </w:r>
            <w:r w:rsidR="000744DB">
              <w:rPr>
                <w:rFonts w:ascii="Times New Roman" w:hAnsi="Times New Roman"/>
                <w:color w:val="000000"/>
                <w:spacing w:val="-2"/>
              </w:rPr>
              <w:t>przesłana na wskazany adres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 poczty elektronicznej </w:t>
            </w:r>
            <w:r w:rsidR="000744DB">
              <w:rPr>
                <w:rFonts w:ascii="Times New Roman" w:hAnsi="Times New Roman"/>
                <w:color w:val="000000"/>
                <w:spacing w:val="-2"/>
              </w:rPr>
              <w:t>lub</w:t>
            </w:r>
            <w:r w:rsidR="000744DB" w:rsidRPr="00D5285B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>wiadomość wysłana na podany numer telefonu pozwala na skuteczne dotarcie do świadczeniobiorcy z informacją o wyznaczonym terminie świadczenia lub jego zmianie. Dodatkowo projekt rozporządzenia określa sytuacje</w:t>
            </w:r>
            <w:r w:rsidR="00DC6B88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 w których do kontaktu ze świadczeniobiorcą wykorzystywane będzie narzędzie asystenta głosowego.</w:t>
            </w:r>
            <w:r w:rsidR="00303542" w:rsidRPr="00FC678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5E9DC319" w14:textId="6705FCFE" w:rsidR="00D5285B" w:rsidRDefault="00D5285B" w:rsidP="006B7B0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W zakresie obowiązków świadczeniodawców dotyczących udostępniania harmonogramów przyjęć, prowadzonych zgodnie z art. 19a ustawy, wraz z dostępnymi terminami udzielenia świadczenia w systemie teleinformatycznym, o którym mowa w art. 7 ust. 1 ustawy z dnia 28 kwietnia 2011 r. o systemie informacji w ochronie zdrowia, wskazano, że świadczeniodawcy powinni przekazać </w:t>
            </w:r>
            <w:r w:rsidR="00DC6B88">
              <w:rPr>
                <w:rFonts w:ascii="Times New Roman" w:hAnsi="Times New Roman"/>
                <w:color w:val="000000"/>
                <w:spacing w:val="-2"/>
              </w:rPr>
              <w:t xml:space="preserve">w sposób ciągły 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>pełne harmonogramy przyjęć obejmujące wszystkie wyznaczone</w:t>
            </w:r>
            <w:r w:rsidR="00C65A53">
              <w:rPr>
                <w:rFonts w:ascii="Times New Roman" w:hAnsi="Times New Roman"/>
                <w:color w:val="000000"/>
                <w:spacing w:val="-2"/>
              </w:rPr>
              <w:t xml:space="preserve"> oraz dostępne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 terminy udzielenia świadczenia, na okres nie krótszy niż </w:t>
            </w:r>
            <w:r w:rsidR="00C65A53">
              <w:rPr>
                <w:rFonts w:ascii="Times New Roman" w:hAnsi="Times New Roman"/>
                <w:color w:val="000000"/>
                <w:spacing w:val="-2"/>
              </w:rPr>
              <w:t>3</w:t>
            </w:r>
            <w:r w:rsidR="00C65A53" w:rsidRPr="00D5285B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C65A53" w:rsidRPr="00C65A53">
              <w:rPr>
                <w:rFonts w:ascii="Times New Roman" w:hAnsi="Times New Roman"/>
                <w:color w:val="000000"/>
                <w:spacing w:val="-2"/>
              </w:rPr>
              <w:t>pełne miesiące kalendarzowe, następujące po miesiącu</w:t>
            </w:r>
            <w:r w:rsidR="00DC6B88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="00C65A53" w:rsidRPr="00C65A53">
              <w:rPr>
                <w:rFonts w:ascii="Times New Roman" w:hAnsi="Times New Roman"/>
                <w:color w:val="000000"/>
                <w:spacing w:val="-2"/>
              </w:rPr>
              <w:t xml:space="preserve"> w którym zostaje </w:t>
            </w:r>
            <w:r w:rsidR="00C65A53" w:rsidRPr="00C65A53">
              <w:rPr>
                <w:rFonts w:ascii="Times New Roman" w:hAnsi="Times New Roman"/>
                <w:color w:val="000000"/>
                <w:spacing w:val="-2"/>
              </w:rPr>
              <w:lastRenderedPageBreak/>
              <w:t xml:space="preserve">udostępniony harmonogram, 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 xml:space="preserve">co zapewni świadczeniobiorcom </w:t>
            </w:r>
            <w:r w:rsidR="00DC6B88">
              <w:rPr>
                <w:rFonts w:ascii="Times New Roman" w:hAnsi="Times New Roman"/>
                <w:color w:val="000000"/>
                <w:spacing w:val="-2"/>
              </w:rPr>
              <w:t xml:space="preserve">aktualny, </w:t>
            </w:r>
            <w:r w:rsidRPr="00D5285B">
              <w:rPr>
                <w:rFonts w:ascii="Times New Roman" w:hAnsi="Times New Roman"/>
                <w:color w:val="000000"/>
                <w:spacing w:val="-2"/>
              </w:rPr>
              <w:t>systematyczny i przejrzysty wgląd w dostępność świadczeń opieki zdrowotnej.</w:t>
            </w:r>
          </w:p>
          <w:p w14:paraId="650A6A6C" w14:textId="11C77B31" w:rsidR="00C65A53" w:rsidRPr="00C65A53" w:rsidRDefault="00C65A53" w:rsidP="00C65A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65A53">
              <w:rPr>
                <w:rFonts w:ascii="Times New Roman" w:hAnsi="Times New Roman"/>
                <w:color w:val="000000"/>
                <w:spacing w:val="-2"/>
              </w:rPr>
              <w:t>Przedmiotowe rozporządzenie reguluje okres weryfikacji terminów udzielenia danego świadczenia, tj. okres w którym system teleinformatyczny, o którym mowa w art. 7 ust. 1 ustawy z dnia 28 kwietnia 2011 r. o systemie informacji w ochronie zdrowia</w:t>
            </w:r>
            <w:r w:rsidR="00EF2994">
              <w:rPr>
                <w:rFonts w:ascii="Times New Roman" w:hAnsi="Times New Roman"/>
                <w:color w:val="000000"/>
                <w:spacing w:val="-2"/>
              </w:rPr>
              <w:t>,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 sprawdza dostępność terminów udzielenia świadczenia zgodnie ze zgłoszeniem centralnym. Okres weryfikacji </w:t>
            </w:r>
            <w:r w:rsidR="00BE14EA" w:rsidRPr="00C65A53">
              <w:rPr>
                <w:rFonts w:ascii="Times New Roman" w:hAnsi="Times New Roman"/>
                <w:color w:val="000000"/>
                <w:spacing w:val="-2"/>
              </w:rPr>
              <w:t xml:space="preserve">został 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ustalony na: </w:t>
            </w:r>
          </w:p>
          <w:p w14:paraId="5BA1A213" w14:textId="25322209" w:rsidR="00C65A53" w:rsidRPr="00C65A53" w:rsidRDefault="00C65A53" w:rsidP="00C65A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65A53">
              <w:rPr>
                <w:rFonts w:ascii="Times New Roman" w:hAnsi="Times New Roman"/>
                <w:color w:val="000000"/>
                <w:spacing w:val="-2"/>
              </w:rPr>
              <w:t>1)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ab/>
              <w:t>40 dni dla świadczeń wskazanych w pkt I załącznika do rozporządzenia</w:t>
            </w:r>
            <w:r w:rsidR="00BE14EA">
              <w:rPr>
                <w:rFonts w:ascii="Times New Roman" w:hAnsi="Times New Roman"/>
                <w:color w:val="000000"/>
                <w:spacing w:val="-2"/>
              </w:rPr>
              <w:t>;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2D3A1DF" w14:textId="74671F50" w:rsidR="00C65A53" w:rsidRPr="00C65A53" w:rsidRDefault="00C65A53" w:rsidP="00C65A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65A53">
              <w:rPr>
                <w:rFonts w:ascii="Times New Roman" w:hAnsi="Times New Roman"/>
                <w:color w:val="000000"/>
                <w:spacing w:val="-2"/>
              </w:rPr>
              <w:t>2)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ab/>
              <w:t>90 dni dla świadczeń wskazanych 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pkt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 II załącznika do rozporządzenia.</w:t>
            </w:r>
          </w:p>
          <w:p w14:paraId="4F704315" w14:textId="4D59B661" w:rsidR="00D5285B" w:rsidRDefault="00C65A53" w:rsidP="00C65A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Jeżeli w tym okresie nie zostanie znaleziony i wyznaczony termin udzielenia świadczenia odpowiadający m.in. kryteriom określonym przez świadczeniobiorcę zgłaszającemu się do świadczeniodawcy po raz pierwszy, </w:t>
            </w:r>
            <w:r w:rsidR="009F136C">
              <w:rPr>
                <w:rFonts w:ascii="Times New Roman" w:hAnsi="Times New Roman"/>
                <w:color w:val="000000"/>
                <w:spacing w:val="-2"/>
              </w:rPr>
              <w:t xml:space="preserve">świadczeniobiorca 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zostaje umieszczony w centralnym wykazie oczekujących </w:t>
            </w:r>
            <w:r w:rsidR="009F136C">
              <w:rPr>
                <w:rFonts w:ascii="Times New Roman" w:hAnsi="Times New Roman"/>
                <w:color w:val="000000"/>
                <w:spacing w:val="-2"/>
              </w:rPr>
              <w:t xml:space="preserve">i pozostaje tam 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>do czasu pojawienia się wolnego terminu udzielenia świadczenia opieki zdrowotnej spełniającego kryteria określone przez świadczeniobiorcę.</w:t>
            </w:r>
          </w:p>
          <w:p w14:paraId="07F31CD4" w14:textId="19970E56" w:rsidR="00C65A53" w:rsidRPr="00FC678D" w:rsidRDefault="00C65A53" w:rsidP="00C65A5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Wprowadzenie przedmiotowego rozporządzenia przyczyni się do poprawy koordynacji i transparentności procesu udzielania świadczeń </w:t>
            </w:r>
            <w:r w:rsidR="009F136C">
              <w:rPr>
                <w:rFonts w:ascii="Times New Roman" w:hAnsi="Times New Roman"/>
                <w:color w:val="000000"/>
                <w:spacing w:val="-2"/>
              </w:rPr>
              <w:t>opieki zdrowotnej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, lepszego wykorzystania dostępnych zasobów systemu ochrony zdrowia oraz zapewni świadczeniobiorcom bieżącą informację o stanie realizacji zgłoszenia centralnego i możliwości reagowania w razie zmian. Wprowadzone regulacje przyczynią się do poprawy planowania i monitorowania udzielania świadczeń </w:t>
            </w:r>
            <w:r w:rsidR="009F136C">
              <w:rPr>
                <w:rFonts w:ascii="Times New Roman" w:hAnsi="Times New Roman"/>
                <w:color w:val="000000"/>
                <w:spacing w:val="-2"/>
              </w:rPr>
              <w:t>opieki zdrowotnej</w:t>
            </w:r>
            <w:r w:rsidRPr="00C65A53">
              <w:rPr>
                <w:rFonts w:ascii="Times New Roman" w:hAnsi="Times New Roman"/>
                <w:color w:val="000000"/>
                <w:spacing w:val="-2"/>
              </w:rPr>
              <w:t xml:space="preserve"> oraz zapewnią świadczeniobiorcom dostęp do aktualnej informacji o statusie ich zgłoszenia oraz możliwości jego obsługi za pośrednictwem środków komunikacji elektronicznej.</w:t>
            </w:r>
          </w:p>
        </w:tc>
      </w:tr>
      <w:tr w:rsidR="006A701A" w:rsidRPr="00FC678D" w14:paraId="7A8F0A19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3167EA2A" w14:textId="77777777" w:rsidR="006A701A" w:rsidRPr="00FC678D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spacing w:val="-2"/>
              </w:rPr>
              <w:lastRenderedPageBreak/>
              <w:t>Jak problem został rozwiązany w innych krajach, w szczególności krajach członkowskich OECD/UE</w:t>
            </w:r>
            <w:r w:rsidR="006A701A" w:rsidRPr="00FC678D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FC678D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FC678D" w14:paraId="344CA0E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5C834DCD" w14:textId="77777777" w:rsidR="006A701A" w:rsidRPr="00FC678D" w:rsidRDefault="00E410C5" w:rsidP="00C25C2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6A701A" w:rsidRPr="00FC678D" w14:paraId="78AF1F32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7AC5287C" w14:textId="77777777" w:rsidR="006A701A" w:rsidRPr="00FC678D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FC678D" w14:paraId="250B6649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714CAEA2" w14:textId="77777777" w:rsidR="00260F33" w:rsidRPr="00FC678D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25D4653B" w14:textId="77777777" w:rsidR="00260F33" w:rsidRPr="00FC678D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603C3CF5" w14:textId="77777777" w:rsidR="00260F33" w:rsidRPr="00FC678D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FC678D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01FB6983" w14:textId="77777777" w:rsidR="00260F33" w:rsidRPr="00FC678D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60F33" w:rsidRPr="00FC678D" w14:paraId="2A3DA1B2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15FD1FE" w14:textId="7B7D2B8E" w:rsidR="00260F33" w:rsidRPr="00FC678D" w:rsidRDefault="00B96EF0" w:rsidP="005C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m</w:t>
            </w:r>
            <w:r w:rsidR="00E410C5" w:rsidRPr="00FC678D">
              <w:rPr>
                <w:rFonts w:ascii="Times New Roman" w:hAnsi="Times New Roman"/>
                <w:color w:val="000000"/>
                <w:spacing w:val="-2"/>
              </w:rPr>
              <w:t>inister właściwy do spraw zdrowia</w:t>
            </w:r>
          </w:p>
        </w:tc>
        <w:tc>
          <w:tcPr>
            <w:tcW w:w="2292" w:type="dxa"/>
            <w:gridSpan w:val="8"/>
          </w:tcPr>
          <w:p w14:paraId="1407D518" w14:textId="77777777" w:rsidR="00260F33" w:rsidRPr="00FC678D" w:rsidRDefault="00E410C5" w:rsidP="005C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2996" w:type="dxa"/>
            <w:gridSpan w:val="12"/>
          </w:tcPr>
          <w:p w14:paraId="0B86A8B4" w14:textId="4B9E0A49" w:rsidR="00260F33" w:rsidRPr="00FC678D" w:rsidRDefault="005C7574" w:rsidP="00D5058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dana powszechnie znana</w:t>
            </w:r>
          </w:p>
        </w:tc>
        <w:tc>
          <w:tcPr>
            <w:tcW w:w="2981" w:type="dxa"/>
            <w:gridSpan w:val="6"/>
          </w:tcPr>
          <w:p w14:paraId="4802B098" w14:textId="0BFCD423" w:rsidR="00260F33" w:rsidRPr="00FC678D" w:rsidRDefault="00D05812" w:rsidP="009F136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spacing w:val="-2"/>
              </w:rPr>
              <w:t>z</w:t>
            </w:r>
            <w:r w:rsidR="000D05D9" w:rsidRPr="00FC678D">
              <w:rPr>
                <w:rFonts w:ascii="Times New Roman" w:hAnsi="Times New Roman"/>
                <w:spacing w:val="-2"/>
              </w:rPr>
              <w:t>apewnianie poprawności działania centralnej elektronicznej rejestracji</w:t>
            </w:r>
          </w:p>
        </w:tc>
      </w:tr>
      <w:tr w:rsidR="003D6430" w:rsidRPr="00FC678D" w14:paraId="5EC2491F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1970E16A" w14:textId="77777777" w:rsidR="003D6430" w:rsidRPr="00FC678D" w:rsidRDefault="003D6430" w:rsidP="005C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spacing w:val="-2"/>
              </w:rPr>
              <w:t>Centrum e-Zdrowia</w:t>
            </w:r>
          </w:p>
        </w:tc>
        <w:tc>
          <w:tcPr>
            <w:tcW w:w="2292" w:type="dxa"/>
            <w:gridSpan w:val="8"/>
          </w:tcPr>
          <w:p w14:paraId="1A845862" w14:textId="77777777" w:rsidR="003D6430" w:rsidRPr="00FC678D" w:rsidRDefault="003D6430" w:rsidP="005C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2996" w:type="dxa"/>
            <w:gridSpan w:val="12"/>
          </w:tcPr>
          <w:p w14:paraId="623F55E8" w14:textId="31FD649B" w:rsidR="003D6430" w:rsidRPr="00FC678D" w:rsidRDefault="005C7574" w:rsidP="00D5058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ustawa z dnia 28 kwietnia 2011</w:t>
            </w:r>
            <w:r w:rsidR="009F136C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r. o systemie informacji w ochronie zdrowia</w:t>
            </w:r>
          </w:p>
        </w:tc>
        <w:tc>
          <w:tcPr>
            <w:tcW w:w="2981" w:type="dxa"/>
            <w:gridSpan w:val="6"/>
          </w:tcPr>
          <w:p w14:paraId="32CF88DD" w14:textId="638F9553" w:rsidR="003D6430" w:rsidRPr="00FC678D" w:rsidRDefault="00D05812" w:rsidP="009F136C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 w:rsidRPr="00FC678D">
              <w:rPr>
                <w:rFonts w:ascii="Times New Roman" w:hAnsi="Times New Roman"/>
                <w:spacing w:val="-2"/>
              </w:rPr>
              <w:t>z</w:t>
            </w:r>
            <w:r w:rsidR="003D6430" w:rsidRPr="00FC678D">
              <w:rPr>
                <w:rFonts w:ascii="Times New Roman" w:hAnsi="Times New Roman"/>
                <w:spacing w:val="-2"/>
              </w:rPr>
              <w:t>apewnienie poprawności działania funkcjonalności systemu teleinformatycznego, o</w:t>
            </w:r>
            <w:r w:rsidR="009F136C">
              <w:rPr>
                <w:rFonts w:ascii="Times New Roman" w:hAnsi="Times New Roman"/>
                <w:spacing w:val="-2"/>
              </w:rPr>
              <w:t> </w:t>
            </w:r>
            <w:r w:rsidR="003D6430" w:rsidRPr="00FC678D">
              <w:rPr>
                <w:rFonts w:ascii="Times New Roman" w:hAnsi="Times New Roman"/>
                <w:spacing w:val="-2"/>
              </w:rPr>
              <w:t xml:space="preserve">którym mowa w art. 7 ust. 1 </w:t>
            </w:r>
            <w:r w:rsidR="009A57C0" w:rsidRPr="00FC678D">
              <w:rPr>
                <w:rFonts w:ascii="Times New Roman" w:hAnsi="Times New Roman"/>
                <w:spacing w:val="-2"/>
              </w:rPr>
              <w:t>ustawy z dnia 28 kwietnia 2011 r. o systemie informacji w ochronie zdrowia</w:t>
            </w:r>
            <w:r w:rsidR="005C7574" w:rsidRPr="00FC678D">
              <w:rPr>
                <w:rFonts w:ascii="Times New Roman" w:hAnsi="Times New Roman"/>
                <w:spacing w:val="-2"/>
              </w:rPr>
              <w:t xml:space="preserve">, </w:t>
            </w:r>
            <w:r w:rsidR="003D6430" w:rsidRPr="00FC678D">
              <w:rPr>
                <w:rFonts w:ascii="Times New Roman" w:hAnsi="Times New Roman"/>
                <w:spacing w:val="-2"/>
              </w:rPr>
              <w:t>służącego do prowadzenia centralnej elektronicznej rejestracji</w:t>
            </w:r>
          </w:p>
        </w:tc>
      </w:tr>
      <w:tr w:rsidR="00964907" w:rsidRPr="00FC678D" w14:paraId="329FFB7C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31A5FBF4" w14:textId="77777777" w:rsidR="00964907" w:rsidRPr="00FC678D" w:rsidRDefault="00964907" w:rsidP="005C7574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świadczeniodawcy</w:t>
            </w:r>
          </w:p>
        </w:tc>
        <w:tc>
          <w:tcPr>
            <w:tcW w:w="2292" w:type="dxa"/>
            <w:gridSpan w:val="8"/>
          </w:tcPr>
          <w:p w14:paraId="47BF90CA" w14:textId="5E47032F" w:rsidR="00964907" w:rsidRPr="00FC678D" w:rsidRDefault="00964907" w:rsidP="005C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ok. 30 ty</w:t>
            </w:r>
            <w:r w:rsidR="00857E70" w:rsidRPr="00FC678D">
              <w:rPr>
                <w:rFonts w:ascii="Times New Roman" w:hAnsi="Times New Roman"/>
                <w:color w:val="000000"/>
                <w:spacing w:val="-2"/>
              </w:rPr>
              <w:t>ś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  <w:tc>
          <w:tcPr>
            <w:tcW w:w="2996" w:type="dxa"/>
            <w:gridSpan w:val="12"/>
          </w:tcPr>
          <w:p w14:paraId="1B22645C" w14:textId="2C2219EF" w:rsidR="00964907" w:rsidRPr="00FC678D" w:rsidRDefault="00964907" w:rsidP="00D5058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N</w:t>
            </w:r>
            <w:r w:rsidR="005C7574" w:rsidRPr="00FC678D">
              <w:rPr>
                <w:rFonts w:ascii="Times New Roman" w:hAnsi="Times New Roman"/>
                <w:color w:val="000000"/>
                <w:spacing w:val="-2"/>
              </w:rPr>
              <w:t>arodowy Fundusz Zdrowia</w:t>
            </w:r>
          </w:p>
        </w:tc>
        <w:tc>
          <w:tcPr>
            <w:tcW w:w="2981" w:type="dxa"/>
            <w:gridSpan w:val="6"/>
          </w:tcPr>
          <w:p w14:paraId="1170E222" w14:textId="298CE21F" w:rsidR="00964907" w:rsidRPr="00FC678D" w:rsidRDefault="00D05812" w:rsidP="009F136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spacing w:val="-2"/>
              </w:rPr>
              <w:t>u</w:t>
            </w:r>
            <w:r w:rsidR="00964907" w:rsidRPr="00FC678D">
              <w:rPr>
                <w:rFonts w:ascii="Times New Roman" w:hAnsi="Times New Roman"/>
                <w:spacing w:val="-2"/>
              </w:rPr>
              <w:t>dostępnianie za pośrednictwem centralnej elektronicznej rejestracji harmonogramów przyjęć, przyjmowanie zgłoszeń centralnych i wyznaczanie terminów świadczeń opieki zdrowotnej świadczeniobiorcom</w:t>
            </w:r>
          </w:p>
        </w:tc>
      </w:tr>
      <w:tr w:rsidR="00B606AC" w:rsidRPr="00FC678D" w14:paraId="6DB4F23B" w14:textId="77777777" w:rsidTr="000F0D80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3E7F8250" w14:textId="77777777" w:rsidR="00B606AC" w:rsidRPr="00FC678D" w:rsidRDefault="00B606AC" w:rsidP="00B606AC">
            <w:pPr>
              <w:tabs>
                <w:tab w:val="left" w:pos="1560"/>
              </w:tabs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świadczeniobiorcy</w:t>
            </w:r>
          </w:p>
        </w:tc>
        <w:tc>
          <w:tcPr>
            <w:tcW w:w="2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0EBB" w14:textId="7106CBDE" w:rsidR="00B606AC" w:rsidRPr="00FC678D" w:rsidRDefault="00B606AC" w:rsidP="00B606A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Ok 36,5 mln</w:t>
            </w:r>
          </w:p>
        </w:tc>
        <w:tc>
          <w:tcPr>
            <w:tcW w:w="2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E357" w14:textId="0CBF1C9C" w:rsidR="00B606AC" w:rsidRPr="00FC678D" w:rsidRDefault="00B606AC" w:rsidP="00D5058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sprawozdanie z działalności Narodowego Funduszu Zdrowia za IV kwartał 2024 r. </w:t>
            </w:r>
          </w:p>
        </w:tc>
        <w:tc>
          <w:tcPr>
            <w:tcW w:w="2981" w:type="dxa"/>
            <w:gridSpan w:val="6"/>
          </w:tcPr>
          <w:p w14:paraId="4A6A5E6A" w14:textId="3AB58773" w:rsidR="00B606AC" w:rsidRPr="00FC678D" w:rsidRDefault="00B606AC" w:rsidP="009F136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spacing w:val="-2"/>
              </w:rPr>
              <w:t>korzystanie z centralnej elektronicznej rejestracji w celu uzyskania terminu udzielenia świadczenia opieki zdrowotnej objętego centralną elektroniczną rejestracją</w:t>
            </w:r>
          </w:p>
        </w:tc>
      </w:tr>
      <w:tr w:rsidR="003D6430" w:rsidRPr="00FC678D" w14:paraId="73ACAAB8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51BDA696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Informacje na temat zakresu, czasu trwania i podsumowanie wyników konsultacji</w:t>
            </w:r>
          </w:p>
        </w:tc>
      </w:tr>
      <w:tr w:rsidR="003D6430" w:rsidRPr="00FC678D" w14:paraId="162027BC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21E5A11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Nie prowadzono konsultacji poprzedzających przygotowanie projektu (tzw. </w:t>
            </w:r>
            <w:proofErr w:type="spellStart"/>
            <w:r w:rsidRPr="00FC678D">
              <w:rPr>
                <w:rFonts w:ascii="Times New Roman" w:hAnsi="Times New Roman"/>
                <w:color w:val="000000"/>
                <w:spacing w:val="-2"/>
              </w:rPr>
              <w:t>pre</w:t>
            </w:r>
            <w:proofErr w:type="spellEnd"/>
            <w:r w:rsidRPr="00FC678D">
              <w:rPr>
                <w:rFonts w:ascii="Times New Roman" w:hAnsi="Times New Roman"/>
                <w:color w:val="000000"/>
                <w:spacing w:val="-2"/>
              </w:rPr>
              <w:t>-konsultacji).</w:t>
            </w:r>
          </w:p>
          <w:p w14:paraId="21721685" w14:textId="7F1322E5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W ramach konsultacji publicznych i opiniowania, projekt rozporządzenia zosta</w:t>
            </w:r>
            <w:r w:rsidR="00E31D8B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 przesłany do zaopiniowania z </w:t>
            </w:r>
            <w:r w:rsidR="005732BC">
              <w:rPr>
                <w:rFonts w:ascii="Times New Roman" w:hAnsi="Times New Roman"/>
                <w:color w:val="000000"/>
                <w:spacing w:val="-2"/>
              </w:rPr>
              <w:t>14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-dniowym terminem na zgłaszanie uwag przez następujące podmioty:</w:t>
            </w:r>
          </w:p>
          <w:p w14:paraId="520572E6" w14:textId="792148F3" w:rsidR="00232046" w:rsidRDefault="00232046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bookmarkStart w:id="3" w:name="_Hlk212544463"/>
            <w:r>
              <w:rPr>
                <w:rFonts w:ascii="Times New Roman" w:hAnsi="Times New Roman"/>
                <w:bCs/>
                <w:color w:val="000000"/>
                <w:spacing w:val="-2"/>
              </w:rPr>
              <w:t>Prezes Urzędu Ochrony Danych Osobowych;</w:t>
            </w:r>
          </w:p>
          <w:p w14:paraId="30D6A5B6" w14:textId="13E84E03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Business Centre Club;</w:t>
            </w:r>
          </w:p>
          <w:p w14:paraId="35A01634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Centrum e-Zdrowia;</w:t>
            </w:r>
          </w:p>
          <w:p w14:paraId="59808F9F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Federacja Pacjentów Polskich;</w:t>
            </w:r>
          </w:p>
          <w:p w14:paraId="3412B296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Federacja Przedsiębiorców Polskich;</w:t>
            </w:r>
          </w:p>
          <w:p w14:paraId="4C59E694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Federacja Związków Pracodawców Ochrony Zdrowia „Porozumienie Zielonogórskie”;</w:t>
            </w:r>
          </w:p>
          <w:p w14:paraId="2FEF9D8C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Instytut Praw Pacjenta i Edukacji Zdrowotnej;</w:t>
            </w:r>
          </w:p>
          <w:p w14:paraId="167BDF46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lastRenderedPageBreak/>
              <w:t>Kolegium Lekarzy Rodzinnych w Polsce;</w:t>
            </w:r>
          </w:p>
          <w:p w14:paraId="29314AFC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Kolegium Pielęgniarek i Położnych Rodzinnych w Polsce;</w:t>
            </w:r>
          </w:p>
          <w:p w14:paraId="6316751E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Konfederacja Lewiatan;</w:t>
            </w:r>
          </w:p>
          <w:p w14:paraId="6F97FC5A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Krajowa Rada Diagnostów Laboratoryjnych;</w:t>
            </w:r>
          </w:p>
          <w:p w14:paraId="34B8FD96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Krajowa Rada Fizjoterapeutów;</w:t>
            </w:r>
          </w:p>
          <w:p w14:paraId="37E524C1" w14:textId="77777777" w:rsidR="003D6430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Krajowa Rada Ratowników Medycznych;</w:t>
            </w:r>
          </w:p>
          <w:p w14:paraId="6CBFE1F8" w14:textId="2F82A7C1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Naczelna Rada Aptekarska;</w:t>
            </w:r>
          </w:p>
          <w:p w14:paraId="184CC97A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Naczelna Rada Lekarska;</w:t>
            </w:r>
          </w:p>
          <w:p w14:paraId="54DA13D4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Naczelna Rada Pielęgniarek i Położnych;</w:t>
            </w:r>
          </w:p>
          <w:p w14:paraId="4D3782EF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Narodowy Fundusz Zdrowia;</w:t>
            </w:r>
          </w:p>
          <w:p w14:paraId="65A6D946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Polskie Towarzystwo Medycyny Rodzinnej;</w:t>
            </w:r>
          </w:p>
          <w:p w14:paraId="4CEA3316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Polskie Towarzystwo Prawa Medycznego;</w:t>
            </w:r>
          </w:p>
          <w:p w14:paraId="4FB6B8F8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Porozumienie Pracodawców Ochrony Zdrowia;</w:t>
            </w:r>
          </w:p>
          <w:p w14:paraId="2FE2E41A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Pracodawcy Rzeczypospolitej Polskiej;</w:t>
            </w:r>
          </w:p>
          <w:p w14:paraId="2E558367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Pracodawcy Medycyny Prywatnej;</w:t>
            </w:r>
          </w:p>
          <w:p w14:paraId="219EC49C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Stowarzyszenie Szpitali Prywatnych;</w:t>
            </w:r>
          </w:p>
          <w:p w14:paraId="62E9655E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Rada Dialogu Społecznego;</w:t>
            </w:r>
          </w:p>
          <w:p w14:paraId="2EE2B90A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Rzecznik Praw Pacjenta;</w:t>
            </w:r>
          </w:p>
          <w:p w14:paraId="4AE19211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Stowarzyszenia Menedżerów Opieki Zdrowotnej;</w:t>
            </w:r>
          </w:p>
          <w:p w14:paraId="4AAD836C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Związek Pracodawców Służby Zdrowia Ministerstwa Spraw Wewnętrznych;</w:t>
            </w:r>
          </w:p>
          <w:p w14:paraId="7D9799A0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Związek Pracodawców Ratownictwa Medycznego SP ZOZ;</w:t>
            </w:r>
          </w:p>
          <w:p w14:paraId="3BED95B2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Związek Przedsiębiorców i Pracodawców;</w:t>
            </w:r>
          </w:p>
          <w:p w14:paraId="2494B032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Związek Rzemiosła Polskiego;</w:t>
            </w:r>
          </w:p>
          <w:p w14:paraId="77384288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Rada Organizacji Pacjentów przy ministrze właściwym do spraw zdrowia;</w:t>
            </w:r>
          </w:p>
          <w:p w14:paraId="445D497A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Forum Związków Zawodowych;</w:t>
            </w:r>
          </w:p>
          <w:p w14:paraId="49D8A0B7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NSZZ „Solidarność”; </w:t>
            </w:r>
          </w:p>
          <w:p w14:paraId="169A6CB1" w14:textId="70707391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NSZZ „Solidarność - 80”;</w:t>
            </w:r>
          </w:p>
          <w:p w14:paraId="3D487E78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Ogólnopolskie Porozumienie Związków Zawodowych; </w:t>
            </w:r>
          </w:p>
          <w:p w14:paraId="212895F7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Zawodowy Lekarzy; </w:t>
            </w:r>
          </w:p>
          <w:p w14:paraId="2D0DEC70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Zawodowy Pielęgniarek i Położnych; </w:t>
            </w:r>
          </w:p>
          <w:p w14:paraId="0A345803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Ogólnopolski Związek Zawodowy Położnych;</w:t>
            </w:r>
          </w:p>
          <w:p w14:paraId="11624A99" w14:textId="2CCEC150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Stowarzyszenie Pacjentów „</w:t>
            </w:r>
            <w:proofErr w:type="spellStart"/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Primum</w:t>
            </w:r>
            <w:proofErr w:type="spellEnd"/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 Non </w:t>
            </w:r>
            <w:proofErr w:type="spellStart"/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Nocere</w:t>
            </w:r>
            <w:proofErr w:type="spellEnd"/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”; </w:t>
            </w:r>
          </w:p>
          <w:p w14:paraId="02D49AD0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Obywatelskie Stowarzyszenie ,,Dla Dobra Pacjenta”; </w:t>
            </w:r>
          </w:p>
          <w:p w14:paraId="3143DF20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Polskie Towarzystwo Diagnostyki Laboratoryjnej;</w:t>
            </w:r>
          </w:p>
          <w:p w14:paraId="13D3A5FF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Polskie Towarzystwo Informatyczne; </w:t>
            </w:r>
          </w:p>
          <w:p w14:paraId="3993EA2C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Polska Izba Informatyki Medycznej; </w:t>
            </w:r>
          </w:p>
          <w:p w14:paraId="7A8B7F36" w14:textId="77777777" w:rsidR="003D6430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Polska Izba Informatyki i Telekomunikacji; </w:t>
            </w:r>
          </w:p>
          <w:p w14:paraId="0A31F2CF" w14:textId="36E06D74" w:rsidR="0050741F" w:rsidRPr="00FC678D" w:rsidRDefault="0050741F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Polskie Towarzystwo Gospodarcze;</w:t>
            </w:r>
          </w:p>
          <w:p w14:paraId="549C23AA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Stowarzyszenie Twórców Oprogramowania Rynku Medycznego; </w:t>
            </w:r>
          </w:p>
          <w:p w14:paraId="6B71E5E7" w14:textId="01AF46C8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 xml:space="preserve">Ogólnopolski Związek Pracodawców Podmiotów Leczniczych; </w:t>
            </w:r>
          </w:p>
          <w:p w14:paraId="0B8DC42F" w14:textId="77777777" w:rsidR="003D6430" w:rsidRPr="00FC678D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Ogólnopolski Związek Pracodawców Szpitali Powiatowych;</w:t>
            </w:r>
          </w:p>
          <w:p w14:paraId="6E058B0F" w14:textId="5A20B41E" w:rsidR="001E4BCA" w:rsidRDefault="003D6430" w:rsidP="003D6430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Cs/>
                <w:color w:val="000000"/>
                <w:spacing w:val="-2"/>
              </w:rPr>
              <w:t>Rada Przedsiębiorców</w:t>
            </w:r>
            <w:r w:rsidR="00232046">
              <w:rPr>
                <w:rFonts w:ascii="Times New Roman" w:hAnsi="Times New Roman"/>
                <w:bCs/>
                <w:color w:val="000000"/>
                <w:spacing w:val="-2"/>
              </w:rPr>
              <w:t>;</w:t>
            </w:r>
          </w:p>
          <w:p w14:paraId="2750148F" w14:textId="77777777" w:rsidR="001E4BCA" w:rsidRP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Konsultant krajowy w dziedzinie diagnostyki laboratoryjnej;</w:t>
            </w:r>
          </w:p>
          <w:p w14:paraId="46317130" w14:textId="77777777" w:rsidR="001E4BCA" w:rsidRP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Konsultant krajowy w dziedzinie radiologii i diagnostyki obrazowej;</w:t>
            </w:r>
          </w:p>
          <w:p w14:paraId="71D023F6" w14:textId="77777777" w:rsidR="001E4BCA" w:rsidRP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Konsultant krajowy w dziedzinie zdrowia publicznego;</w:t>
            </w:r>
          </w:p>
          <w:p w14:paraId="5900994A" w14:textId="23837D44" w:rsidR="001E4BCA" w:rsidRP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 xml:space="preserve">Konsultant 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>k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rajowy w dziedzinie medycyny rodzinnej;</w:t>
            </w:r>
          </w:p>
          <w:p w14:paraId="6D49C244" w14:textId="6768848D" w:rsidR="006B6683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 xml:space="preserve">Konsultant 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>k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rajowy w dziedzinie kardiologii</w:t>
            </w:r>
            <w:r w:rsidR="006B6683">
              <w:rPr>
                <w:rFonts w:ascii="Times New Roman" w:hAnsi="Times New Roman"/>
                <w:bCs/>
                <w:color w:val="000000"/>
                <w:spacing w:val="-2"/>
              </w:rPr>
              <w:t>;</w:t>
            </w:r>
          </w:p>
          <w:p w14:paraId="1A86A7F3" w14:textId="77777777" w:rsid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Konsultant krajowy 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w dziedzinie onkologii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 klinicznej;</w:t>
            </w:r>
          </w:p>
          <w:p w14:paraId="28DAE7B6" w14:textId="2A472C5C" w:rsid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Konsultant krajowy w dziedzinie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 xml:space="preserve"> endokrynologii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>;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 xml:space="preserve"> </w:t>
            </w:r>
          </w:p>
          <w:p w14:paraId="73F6F4EF" w14:textId="77777777" w:rsid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Konsultant krajowy w dziedzinie 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nefrologii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>;</w:t>
            </w:r>
          </w:p>
          <w:p w14:paraId="6908BB60" w14:textId="77777777" w:rsid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Konsultant krajowy w dziedzinie 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nefrologii dziecięcej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>;</w:t>
            </w:r>
          </w:p>
          <w:p w14:paraId="6984335F" w14:textId="77777777" w:rsid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Konsultant krajowy w dziedzinie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 xml:space="preserve"> neonatologii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>;</w:t>
            </w:r>
          </w:p>
          <w:p w14:paraId="52B463FE" w14:textId="1CB19A1B" w:rsid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 xml:space="preserve">Konsultant krajowy w dziedzinie </w:t>
            </w:r>
            <w:r w:rsidRPr="001E4BCA">
              <w:rPr>
                <w:rFonts w:ascii="Times New Roman" w:hAnsi="Times New Roman"/>
                <w:bCs/>
                <w:color w:val="000000"/>
                <w:spacing w:val="-2"/>
              </w:rPr>
              <w:t>chorób zakaźnych</w:t>
            </w:r>
            <w:r>
              <w:rPr>
                <w:rFonts w:ascii="Times New Roman" w:hAnsi="Times New Roman"/>
                <w:bCs/>
                <w:color w:val="000000"/>
                <w:spacing w:val="-2"/>
              </w:rPr>
              <w:t>;</w:t>
            </w:r>
          </w:p>
          <w:p w14:paraId="361D47EC" w14:textId="69775FAF" w:rsid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Konsultant krajowy w dziedzinie chorób płuc;</w:t>
            </w:r>
          </w:p>
          <w:p w14:paraId="3FD3AED1" w14:textId="59283D7B" w:rsidR="001E4BCA" w:rsidRDefault="001E4BCA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Konsultant krajowy w dziedzinie chorób płuc dzieci;</w:t>
            </w:r>
          </w:p>
          <w:p w14:paraId="37240E80" w14:textId="474B2835" w:rsidR="000C4251" w:rsidRDefault="000C4251" w:rsidP="001E4BCA">
            <w:pPr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</w:rPr>
              <w:t>Komisja Wspólna Rządu i Samorządu Terytorialnego</w:t>
            </w:r>
            <w:r w:rsidR="009F136C">
              <w:rPr>
                <w:rFonts w:ascii="Times New Roman" w:hAnsi="Times New Roman"/>
                <w:bCs/>
                <w:color w:val="000000"/>
                <w:spacing w:val="-2"/>
              </w:rPr>
              <w:t>.</w:t>
            </w:r>
          </w:p>
          <w:bookmarkEnd w:id="3"/>
          <w:p w14:paraId="59118B0C" w14:textId="6F1F754A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pacing w:val="-2"/>
              </w:rPr>
            </w:pPr>
          </w:p>
          <w:p w14:paraId="11102B7F" w14:textId="0C06D4F9" w:rsidR="003D6430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Projekt rozporządzenia zosta</w:t>
            </w:r>
            <w:r w:rsidR="00E31D8B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 udostępniony w Biuletynie Informacji Publicznej Ministerstwa Zdrowia zgodnie z art. 5 ustawy z dnia 7 lipca 2005 r. o działalności lobbingowej w procesie stanowienia prawa (Dz. U. z 2025 r. poz. 677) oraz w</w:t>
            </w:r>
            <w:r w:rsidR="004128D7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Biuletynie Informacji Publicznej Rządowego Centrum Legislacji, zgodnie z § 52 uchwały </w:t>
            </w:r>
            <w:r w:rsidR="009A57C0" w:rsidRPr="00FC678D">
              <w:rPr>
                <w:rFonts w:ascii="Times New Roman" w:hAnsi="Times New Roman"/>
                <w:color w:val="000000"/>
                <w:spacing w:val="-2"/>
              </w:rPr>
              <w:t>N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r 190 Rady Ministrów z dnia 29 października 2013 r. – Regulamin pracy Rady Ministrów (M.P. z 2024 r. poz. 806</w:t>
            </w:r>
            <w:r w:rsidR="008859DD">
              <w:rPr>
                <w:rFonts w:ascii="Times New Roman" w:hAnsi="Times New Roman"/>
                <w:color w:val="000000"/>
                <w:spacing w:val="-2"/>
              </w:rPr>
              <w:t xml:space="preserve"> oraz z 2025 r. poz. 408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).</w:t>
            </w:r>
          </w:p>
          <w:p w14:paraId="50C2E740" w14:textId="77777777" w:rsidR="00E31D8B" w:rsidRPr="00E31D8B" w:rsidRDefault="00E31D8B" w:rsidP="00E31D8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bookmarkStart w:id="4" w:name="_Hlk212545765"/>
            <w:r w:rsidRPr="00E31D8B">
              <w:rPr>
                <w:rFonts w:ascii="Times New Roman" w:hAnsi="Times New Roman"/>
                <w:color w:val="000000"/>
                <w:spacing w:val="-2"/>
              </w:rPr>
              <w:lastRenderedPageBreak/>
              <w:t>Skrócenie terminu konsultacji publicznych dla projektu jest niezbędne z uwagi na ważny interes publiczny, w tym szeroko rozumiane zdrowie publiczne, oraz wynika z charakteru regulacji, która wpłynie na zoptymalizowanie wykorzystania zasobów w zakresie świadczeń zdrowotnych i zasobów kadrowych w ochronie zdrowia. Projekt rozporządzenia stanowi akt wykonawczy do ustawy wpisującej się w priorytet P18 polityki członków Rady Ministrów. Zgodnie z tym priorytetem centralna elektroniczna rejestracja ma uprościć proces umawiania wizyt, skrócić czas oczekiwania i umożliwić zarządzanie terminami, także z pomocą asystenta głosowego. Projektowana regulacja zapewni możliwość zwiększenia efektywności zapisów na świadczenia opieki zdrowotnej, wykorzystania terminów oraz organizacji udzielania świadczeń i w konsekwencji usprawni dostęp do świadczeń opieki zdrowotnej. Wejście w życie przepisów projektowanego rozporządzenia jest określone na dzień 1 stycznia 2026 r., co jest spójne z przepisami ustawy z dnia 26 września 2025 r. o zmianie ustawy o świadczeniach opieki zdrowotnej finansowanych ze środków publicznych oraz niektórych innych ustaw, która wdraża system centralnej elektronicznej rejestracji.</w:t>
            </w:r>
            <w:bookmarkEnd w:id="4"/>
          </w:p>
          <w:p w14:paraId="34615C56" w14:textId="1C5141B6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Wyniki konsultacji publicznych i opiniowania zostaną przedstawione, po ich zakończeniu, w raporcie z konsultacji publicznych i opiniowania załączonym do niniejszej oceny skutków regulacji.</w:t>
            </w:r>
          </w:p>
        </w:tc>
      </w:tr>
      <w:tr w:rsidR="003D6430" w:rsidRPr="00FC678D" w14:paraId="4220DD55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AA11EA0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3D6430" w:rsidRPr="00FC678D" w14:paraId="2162B522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1D7CD5D" w14:textId="77777777" w:rsidR="003D6430" w:rsidRPr="00FC678D" w:rsidRDefault="003D6430" w:rsidP="003D6430">
            <w:pPr>
              <w:spacing w:before="40" w:after="40"/>
              <w:rPr>
                <w:rFonts w:ascii="Times New Roman" w:hAnsi="Times New Roman"/>
                <w:i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(ceny stałe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4EEE2733" w14:textId="77777777" w:rsidR="003D6430" w:rsidRPr="00FC678D" w:rsidRDefault="003D6430" w:rsidP="003D6430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3D6430" w:rsidRPr="00FC678D" w14:paraId="736A63A5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62CBAF84" w14:textId="77777777" w:rsidR="003D6430" w:rsidRPr="00FC678D" w:rsidRDefault="003D6430" w:rsidP="003D6430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3B1956CF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62426B4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3EDA99F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F9117A0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4406F4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68CB9076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471E631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098D227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1C2C850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88B43A3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01AE8764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F8CB0E1" w14:textId="77777777" w:rsidR="003D6430" w:rsidRPr="00FC678D" w:rsidRDefault="003D6430" w:rsidP="003D6430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3D6430" w:rsidRPr="00FC678D" w14:paraId="1121E6E4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37D971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41AC71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54A6D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491EFC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DA9A04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76B9F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8C8B0A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162D45B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61D94C6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8552F6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709A69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849C77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1756EA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D6430" w:rsidRPr="00FC678D" w14:paraId="100570EB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CA3687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3EC301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6FE4FE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54B3CF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6D80A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DEC783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3CD3DC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3C907E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240799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E846AF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07936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2AE362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05F387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D6430" w:rsidRPr="00FC678D" w14:paraId="71B9F34D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BC9A96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273EF6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4B4950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C6912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2BC3E9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ABA1F7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156E92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E3C83C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297F249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A36AC9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E870C8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DF9107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6FA0C6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349E67CB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5B7B9C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45FA57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45AD43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B8B244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3FAC44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647C82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AD6788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40D9BBC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C050C0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8AAF009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0C7696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D236FF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38BC8A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647BA56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C00B38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1F3572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F62126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068167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431B98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2A8418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BE6695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316479F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6A7AB2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95E00B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64F190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37F9DC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31D571C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7B1981E7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684674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07A33D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B2338B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14473A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A15316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A15C3B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002284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4DCF519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579804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13B9BC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6D5108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6E77A4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94A1BC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5AE2A6E3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C99737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5EFF33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151CA3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9C8506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4C1CC9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9D1E39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415F18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8DE91D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D8CE25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0D4985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6E464E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300711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300A5B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40E578A1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42935E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C056D7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744DE1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80A232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7F36B8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071FF0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05089B9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CC07F8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FE9720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9C8466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342427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FFD005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803B28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2031A26F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E51955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A6D0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895007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73F3F5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06E3809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F68910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99098A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B3C1F3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C86932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1C89AC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7E6D36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D49141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793E7D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7C9120BC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B313DD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B1D24F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81FC76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630E88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D55221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608A14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420A02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2ACACD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56FA89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7A4A08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1AFEAF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4D5998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16F0EA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24C521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A1BBD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5B0F8F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14BA98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EB316F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7854F7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04719A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2AFA15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6CE3F2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158C6C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5CFA34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B8B25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D9E86A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59F8BD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5FDB94BD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99C8C6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5C2183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226D70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7152A5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2057DC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B6398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44C9661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D5DE10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58EF2F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80B6F0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9AE569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03C1DB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D4DE1C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72EA3465" w14:textId="77777777" w:rsidTr="00676C8D">
        <w:trPr>
          <w:gridAfter w:val="1"/>
          <w:wAfter w:w="10" w:type="dxa"/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05E603D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63992A" w14:textId="5389A699" w:rsidR="003D6430" w:rsidRPr="00FC678D" w:rsidRDefault="0011001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Wejście w życie projektu rozporządzenia nie będzie miało wpływu na sektor finansów publicznych.</w:t>
            </w:r>
          </w:p>
          <w:p w14:paraId="23F7C26A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0E465BAB" w14:textId="77777777" w:rsidTr="00676C8D">
        <w:trPr>
          <w:gridAfter w:val="1"/>
          <w:wAfter w:w="10" w:type="dxa"/>
          <w:trHeight w:val="1926"/>
        </w:trPr>
        <w:tc>
          <w:tcPr>
            <w:tcW w:w="2243" w:type="dxa"/>
            <w:gridSpan w:val="2"/>
            <w:shd w:val="clear" w:color="auto" w:fill="FFFFFF"/>
          </w:tcPr>
          <w:p w14:paraId="1DE9095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03B69387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31F9CE56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3C375662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FC678D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3D6430" w:rsidRPr="00FC678D" w14:paraId="1ECD9F8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76D7FD3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3D6430" w:rsidRPr="00FC678D" w14:paraId="381D32DF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516E3B7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CEBFEE7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49EA002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46D607D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531B8D9A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3141FE4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6184A98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3CF257C0" w14:textId="77777777" w:rsidR="003D6430" w:rsidRPr="00FC678D" w:rsidRDefault="003D6430" w:rsidP="003D6430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FC678D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FC678D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3D6430" w:rsidRPr="00FC678D" w14:paraId="18B31B8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533571D9" w14:textId="77777777" w:rsidR="003D6430" w:rsidRPr="00FC678D" w:rsidRDefault="003D6430" w:rsidP="003D6430">
            <w:pPr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445D6DB2" w14:textId="77777777" w:rsidR="003D6430" w:rsidRPr="00FC678D" w:rsidRDefault="003D6430" w:rsidP="003D6430">
            <w:pPr>
              <w:rPr>
                <w:rFonts w:ascii="Times New Roman" w:hAnsi="Times New Roman"/>
                <w:spacing w:val="-2"/>
              </w:rPr>
            </w:pPr>
            <w:r w:rsidRPr="00FC678D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4F4613A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E6D3DF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4FEF2B6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2562211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09C01B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3BFA903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167B537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143CD82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7D3C987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D6430" w:rsidRPr="00FC678D" w14:paraId="59678D81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A34BAC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3EE33D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2448A1B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1171C48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48E167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A0174E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4EEA44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6221E46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494439B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D6430" w:rsidRPr="00FC678D" w14:paraId="4DB8F258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4AC6E2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60A6AF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28B56FC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538ED38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2956BE6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7FD2A09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E67F61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5952A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4EC3EF1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D6430" w:rsidRPr="00FC678D" w14:paraId="3FDAAFD5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B35E66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DD4950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noProof/>
                <w:color w:val="000000"/>
              </w:rPr>
              <w:t>(dodaj/usuń)</w:t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0F65C2F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4DF5A27F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367CC6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018BB2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FD14C3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4B65D3E3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1C7E99B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D6430" w:rsidRPr="00FC678D" w14:paraId="7E0DBCC4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3984F6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529FD4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6E659BE" w14:textId="39723E52" w:rsidR="003D6430" w:rsidRPr="00FC678D" w:rsidRDefault="00232046" w:rsidP="00857E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3D6430" w:rsidRPr="00FC678D">
              <w:rPr>
                <w:rFonts w:ascii="Times New Roman" w:hAnsi="Times New Roman"/>
                <w:color w:val="000000"/>
                <w:spacing w:val="-2"/>
              </w:rPr>
              <w:t xml:space="preserve">ejście w życie projektu rozporządzenia będzie miało wpływ na świadczeniodawców udzielających świadczeń opieki zdrowotnej objętych centralną elektroniczną rejestracją. </w:t>
            </w:r>
            <w:r w:rsidR="003B50CE" w:rsidRPr="003B50CE">
              <w:rPr>
                <w:rFonts w:ascii="Times New Roman" w:hAnsi="Times New Roman"/>
                <w:color w:val="000000"/>
                <w:spacing w:val="-2"/>
              </w:rPr>
              <w:t xml:space="preserve">Świadczeniodawcy ci będą zobligowani do </w:t>
            </w:r>
            <w:r w:rsidR="003B50CE" w:rsidRPr="003B50CE">
              <w:rPr>
                <w:rFonts w:ascii="Times New Roman" w:hAnsi="Times New Roman"/>
                <w:color w:val="000000"/>
                <w:spacing w:val="-2"/>
              </w:rPr>
              <w:lastRenderedPageBreak/>
              <w:t>przekazywania harmonogramów przyjęć, prowadzonych zgodnie z art. 19a ustawy, wraz z dostępnymi terminami udzielenia świadczenia</w:t>
            </w:r>
            <w:r w:rsidR="00110010" w:rsidRPr="00FC678D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3D6430" w:rsidRPr="00FC678D" w14:paraId="5850E73D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00F970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121A9B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23784738" w14:textId="278B27BF" w:rsidR="003D6430" w:rsidRPr="00FC678D" w:rsidRDefault="00232046" w:rsidP="00857E7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3D6430" w:rsidRPr="00FC678D">
              <w:rPr>
                <w:rFonts w:ascii="Times New Roman" w:hAnsi="Times New Roman"/>
                <w:color w:val="000000"/>
                <w:spacing w:val="-2"/>
              </w:rPr>
              <w:t xml:space="preserve">ejście w życie projektu rozporządzenia będzie miało wpływ na świadczeniodawców udzielających świadczeń opieki zdrowotnej objętych centralną elektroniczną rejestracją. </w:t>
            </w:r>
            <w:r w:rsidR="003B50CE" w:rsidRPr="003B50CE">
              <w:rPr>
                <w:rFonts w:ascii="Times New Roman" w:hAnsi="Times New Roman"/>
                <w:color w:val="000000"/>
                <w:spacing w:val="-2"/>
              </w:rPr>
              <w:t>Świadczeniodawcy ci będą zobligowani do przekazywania harmonogramów przyjęć, prowadzonych zgodnie z art. 19a ustawy, wraz z dostępnymi terminami udzielenia świadczenia</w:t>
            </w:r>
            <w:r w:rsidR="00110010" w:rsidRPr="00FC678D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3D6430" w:rsidRPr="00FC678D" w14:paraId="3FF19CEA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2C3FC5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B4154F" w14:textId="57A328CE" w:rsidR="003D6430" w:rsidRPr="00FC678D" w:rsidRDefault="003D6430" w:rsidP="003D6430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</w:rPr>
              <w:t>rodzina, obywatele, oraz gospodarstwa domowe</w:t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4EA235AA" w14:textId="1B1B2807" w:rsidR="003D6430" w:rsidRPr="00FC678D" w:rsidRDefault="00232046" w:rsidP="009A57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3D6430" w:rsidRPr="00FC678D">
              <w:rPr>
                <w:rFonts w:ascii="Times New Roman" w:hAnsi="Times New Roman"/>
                <w:color w:val="000000"/>
                <w:spacing w:val="-2"/>
              </w:rPr>
              <w:t xml:space="preserve">ejście w życie projektu </w:t>
            </w:r>
            <w:r w:rsidRPr="00232046">
              <w:rPr>
                <w:rFonts w:ascii="Times New Roman" w:hAnsi="Times New Roman"/>
                <w:color w:val="000000"/>
                <w:spacing w:val="-2"/>
              </w:rPr>
              <w:t>rozporządzenia</w:t>
            </w:r>
            <w:r w:rsidR="003D6430" w:rsidRPr="00FC678D">
              <w:rPr>
                <w:rFonts w:ascii="Times New Roman" w:hAnsi="Times New Roman"/>
                <w:color w:val="000000"/>
                <w:spacing w:val="-2"/>
              </w:rPr>
              <w:t xml:space="preserve"> uprości i przyspieszy proces rejestracji na świadczenia opieki zdrowotnej oraz zapewni świadczeniobiorcom łatwiejszy dostęp do informacji o dostępności terminów u wszystkich świadczeniodawców</w:t>
            </w:r>
            <w:r w:rsidR="00D5285B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D5285B" w:rsidRPr="00D5285B">
              <w:rPr>
                <w:rFonts w:ascii="Times New Roman" w:hAnsi="Times New Roman"/>
                <w:color w:val="000000"/>
                <w:spacing w:val="-2"/>
              </w:rPr>
              <w:t>udzielających świadczeń z wykorzystaniem centralnej elektronicznej rejestracji</w:t>
            </w:r>
            <w:r w:rsidR="003D6430" w:rsidRPr="00FC678D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2D3255" w:rsidRPr="00FC678D" w14:paraId="4D6053D9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shd w:val="clear" w:color="auto" w:fill="FFFFFF"/>
          </w:tcPr>
          <w:p w14:paraId="70244303" w14:textId="77777777" w:rsidR="002D3255" w:rsidRPr="00FC678D" w:rsidRDefault="002D3255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A2BC559" w14:textId="3ABF21E3" w:rsidR="002D3255" w:rsidRPr="00FC678D" w:rsidRDefault="002D3255" w:rsidP="003D6430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</w:rPr>
            </w:pPr>
            <w:r w:rsidRPr="002D3255">
              <w:rPr>
                <w:rFonts w:ascii="Times New Roman" w:hAnsi="Times New Roman"/>
              </w:rPr>
              <w:t>osoby starsze</w:t>
            </w:r>
            <w:r>
              <w:rPr>
                <w:rFonts w:ascii="Times New Roman" w:hAnsi="Times New Roman"/>
              </w:rPr>
              <w:t xml:space="preserve"> i</w:t>
            </w:r>
            <w:r w:rsidRPr="002D3255">
              <w:rPr>
                <w:rFonts w:ascii="Times New Roman" w:hAnsi="Times New Roman"/>
              </w:rPr>
              <w:t xml:space="preserve">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C3EB987" w14:textId="77116D61" w:rsidR="002D3255" w:rsidRPr="00FC678D" w:rsidDel="00EA7006" w:rsidRDefault="00232046" w:rsidP="009A57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2D3255" w:rsidRPr="002D3255">
              <w:rPr>
                <w:rFonts w:ascii="Times New Roman" w:hAnsi="Times New Roman"/>
                <w:color w:val="000000"/>
                <w:spacing w:val="-2"/>
              </w:rPr>
              <w:t xml:space="preserve">ejście w życie projektu </w:t>
            </w:r>
            <w:r w:rsidRPr="00232046">
              <w:rPr>
                <w:rFonts w:ascii="Times New Roman" w:hAnsi="Times New Roman"/>
                <w:color w:val="000000"/>
                <w:spacing w:val="-2"/>
              </w:rPr>
              <w:t>rozporządzenia</w:t>
            </w:r>
            <w:r w:rsidR="002D3255" w:rsidRPr="002D3255">
              <w:rPr>
                <w:rFonts w:ascii="Times New Roman" w:hAnsi="Times New Roman"/>
                <w:color w:val="000000"/>
                <w:spacing w:val="-2"/>
              </w:rPr>
              <w:t xml:space="preserve"> uprości i przyspieszy proces rejestracji na świadczenia opieki zdrowotnej oraz zapewni świadczeniobiorcom łatwiejszy dostęp do informacji o dostępności terminów u wszystkich świadczeniodawców</w:t>
            </w:r>
            <w:r w:rsidR="00D5285B">
              <w:rPr>
                <w:rFonts w:ascii="Times New Roman" w:hAnsi="Times New Roman"/>
                <w:color w:val="000000"/>
                <w:spacing w:val="-2"/>
              </w:rPr>
              <w:t xml:space="preserve"> udzielających świadczeń z wykorzystaniem centralnej elektronicznej rejestracji</w:t>
            </w:r>
            <w:r w:rsidR="002D3255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3D6430" w:rsidRPr="00FC678D" w14:paraId="3AD2F43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shd w:val="clear" w:color="auto" w:fill="FFFFFF"/>
          </w:tcPr>
          <w:p w14:paraId="3677E54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0A32C5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noProof/>
                <w:color w:val="000000"/>
              </w:rPr>
              <w:t>(dodaj/usuń)</w:t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E88F6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3D6430" w:rsidRPr="00FC678D" w14:paraId="157C99DB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470A641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4AF1574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7BD70570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02F89519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3F60D0F8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8271BC2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3D6430" w:rsidRPr="00FC678D" w14:paraId="56FEF6DF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003D9EB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3D6430" w:rsidRPr="00FC678D" w14:paraId="3E1EC7A1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0E51B6C9" w14:textId="77777777" w:rsidR="003D6430" w:rsidRPr="00FC678D" w:rsidRDefault="003D6430" w:rsidP="003D6430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Wprowadzane są obciążenia poza bezwzględnie wymaganymi przez UE </w:t>
            </w:r>
            <w:r w:rsidRPr="00FC678D">
              <w:rPr>
                <w:rFonts w:ascii="Times New Roman" w:hAnsi="Times New Roman"/>
                <w:color w:val="000000"/>
              </w:rPr>
              <w:t>(szczegóły w odwróconej tabeli zgodności).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6FDE02D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3204A2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8C87ADF" w14:textId="77777777" w:rsidR="003D6430" w:rsidRPr="00FC678D" w:rsidRDefault="003D6430" w:rsidP="003D6430">
            <w:pPr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3D6430" w:rsidRPr="00FC678D" w14:paraId="3A2FC85B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3DDD46D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zmniejszenie liczby dokumentów </w:t>
            </w:r>
          </w:p>
          <w:p w14:paraId="6CF2F699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3FEB45A4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skrócenie czasu na załatwienie sprawy</w:t>
            </w:r>
          </w:p>
          <w:p w14:paraId="3FDB7A5F" w14:textId="77777777" w:rsidR="003D6430" w:rsidRPr="00FC678D" w:rsidRDefault="003D6430" w:rsidP="003D6430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61F26786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2B7A77CB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145260BE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wydłużenie czasu na załatwienie sprawy</w:t>
            </w:r>
          </w:p>
          <w:p w14:paraId="3756232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7E8E751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3431FAC7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56261769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0E5CF48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1F1CDF25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31A93F9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44F98A0D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3D6430" w:rsidRPr="00FC678D" w14:paraId="326E981E" w14:textId="77777777" w:rsidTr="00676C8D">
        <w:trPr>
          <w:gridAfter w:val="1"/>
          <w:wAfter w:w="10" w:type="dxa"/>
          <w:trHeight w:val="630"/>
        </w:trPr>
        <w:tc>
          <w:tcPr>
            <w:tcW w:w="10937" w:type="dxa"/>
            <w:gridSpan w:val="29"/>
            <w:shd w:val="clear" w:color="auto" w:fill="FFFFFF"/>
          </w:tcPr>
          <w:p w14:paraId="7C6E66E7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Komentarz: nie dotyczy.</w:t>
            </w:r>
          </w:p>
        </w:tc>
      </w:tr>
      <w:tr w:rsidR="003D6430" w:rsidRPr="00FC678D" w14:paraId="267D236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7CE7576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3D6430" w:rsidRPr="00FC678D" w14:paraId="658EAD7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9C42A12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Projekt rozporządzenia nie wywiera wpływu na rynek pracy.</w:t>
            </w:r>
          </w:p>
        </w:tc>
      </w:tr>
      <w:tr w:rsidR="003D6430" w:rsidRPr="00FC678D" w14:paraId="45F19E08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A249B0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3D6430" w:rsidRPr="00FC678D" w14:paraId="7587E223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6148827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5C27FE7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01B184E2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sytuacja i rozwój regionalny</w:t>
            </w:r>
          </w:p>
          <w:p w14:paraId="12437BEA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1F5812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02676D3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54D485A1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78175E5C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/>
                <w:noProof/>
                <w:color w:val="000000"/>
              </w:rPr>
              <w:t> </w:t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338BDD58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17B73E6E" w14:textId="7452AA12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6BE2C40C" w14:textId="22537545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C678D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FC678D">
              <w:rPr>
                <w:rFonts w:ascii="Times New Roman" w:hAnsi="Times New Roman"/>
                <w:color w:val="000000"/>
              </w:rPr>
            </w:r>
            <w:r w:rsidRPr="00FC678D">
              <w:rPr>
                <w:rFonts w:ascii="Times New Roman" w:hAnsi="Times New Roman"/>
                <w:color w:val="000000"/>
              </w:rPr>
              <w:fldChar w:fldCharType="separate"/>
            </w:r>
            <w:r w:rsidRPr="00FC678D">
              <w:rPr>
                <w:rFonts w:ascii="Times New Roman" w:hAnsi="Times New Roman"/>
                <w:color w:val="000000"/>
              </w:rPr>
              <w:fldChar w:fldCharType="end"/>
            </w:r>
            <w:r w:rsidRPr="00FC678D">
              <w:rPr>
                <w:rFonts w:ascii="Times New Roman" w:hAnsi="Times New Roman"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3D6430" w:rsidRPr="00FC678D" w14:paraId="1516BE6A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78FB5A90" w14:textId="77777777" w:rsidR="003D6430" w:rsidRPr="00FC678D" w:rsidRDefault="003D6430" w:rsidP="003D6430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FC678D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37D5ED" w14:textId="5B8D1C2D" w:rsidR="003D6430" w:rsidRPr="00FC678D" w:rsidRDefault="006A1403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eastAsia="MS Mincho" w:hAnsi="Times New Roman" w:cs="Arial"/>
                <w:lang w:eastAsia="pl-PL"/>
              </w:rPr>
              <w:t>Wprowadzenie centralnej elektronicznej rejestracji jest odpowiedzią na potrzebę usprawnienia dostępu do świadczeń opieki zdrowotnej finansowanych ze środków publicznych oraz zwiększenia transparentności systemu tzw. kolejek oczekujących</w:t>
            </w:r>
            <w:r w:rsidR="00232046">
              <w:rPr>
                <w:rFonts w:ascii="Times New Roman" w:eastAsia="MS Mincho" w:hAnsi="Times New Roman" w:cs="Arial"/>
                <w:lang w:eastAsia="pl-PL"/>
              </w:rPr>
              <w:t xml:space="preserve"> na udziel</w:t>
            </w:r>
            <w:r w:rsidR="00C16450">
              <w:rPr>
                <w:rFonts w:ascii="Times New Roman" w:eastAsia="MS Mincho" w:hAnsi="Times New Roman" w:cs="Arial"/>
                <w:lang w:eastAsia="pl-PL"/>
              </w:rPr>
              <w:t>e</w:t>
            </w:r>
            <w:r w:rsidR="00232046">
              <w:rPr>
                <w:rFonts w:ascii="Times New Roman" w:eastAsia="MS Mincho" w:hAnsi="Times New Roman" w:cs="Arial"/>
                <w:lang w:eastAsia="pl-PL"/>
              </w:rPr>
              <w:t>nie świadczenia</w:t>
            </w:r>
            <w:r w:rsidRPr="00FC678D">
              <w:rPr>
                <w:rFonts w:ascii="Times New Roman" w:eastAsia="MS Mincho" w:hAnsi="Times New Roman" w:cs="Arial"/>
                <w:lang w:eastAsia="pl-PL"/>
              </w:rPr>
              <w:t>.</w:t>
            </w:r>
          </w:p>
        </w:tc>
      </w:tr>
      <w:tr w:rsidR="003D6430" w:rsidRPr="00FC678D" w14:paraId="50CAC21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493AFC4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FC678D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3D6430" w:rsidRPr="00FC678D" w14:paraId="2652DD0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A9E8F74" w14:textId="77777777" w:rsidR="00D5285B" w:rsidRPr="00D5285B" w:rsidRDefault="006A1403" w:rsidP="00D5285B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FC678D">
              <w:rPr>
                <w:rFonts w:ascii="Times New Roman" w:hAnsi="Times New Roman"/>
                <w:spacing w:val="-2"/>
              </w:rPr>
              <w:t xml:space="preserve">Rozporządzenie wejdzie w życie z dniem 1 stycznia 2026 r., </w:t>
            </w:r>
            <w:r w:rsidR="00D5285B" w:rsidRPr="00D5285B">
              <w:rPr>
                <w:rFonts w:ascii="Times New Roman" w:hAnsi="Times New Roman"/>
                <w:spacing w:val="-2"/>
              </w:rPr>
              <w:t>z wyjątkiem:</w:t>
            </w:r>
          </w:p>
          <w:p w14:paraId="2FF246E2" w14:textId="23C749E5" w:rsidR="00D5285B" w:rsidRPr="00D5285B" w:rsidRDefault="00D5285B" w:rsidP="00D5285B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D5285B">
              <w:rPr>
                <w:rFonts w:ascii="Times New Roman" w:hAnsi="Times New Roman"/>
                <w:spacing w:val="-2"/>
              </w:rPr>
              <w:t>1)</w:t>
            </w:r>
            <w:r w:rsidRPr="00D5285B">
              <w:rPr>
                <w:rFonts w:ascii="Times New Roman" w:hAnsi="Times New Roman"/>
                <w:spacing w:val="-2"/>
              </w:rPr>
              <w:tab/>
            </w:r>
            <w:r w:rsidR="000560D7" w:rsidRPr="000560D7">
              <w:rPr>
                <w:rFonts w:ascii="Times New Roman" w:hAnsi="Times New Roman"/>
                <w:spacing w:val="-2"/>
              </w:rPr>
              <w:t>§ 4 ust. 2 i § 5 pkt 2, które wchodzą w życie z dniem 1 lipca 2026 r.</w:t>
            </w:r>
            <w:r w:rsidRPr="00D5285B">
              <w:rPr>
                <w:rFonts w:ascii="Times New Roman" w:hAnsi="Times New Roman"/>
                <w:spacing w:val="-2"/>
              </w:rPr>
              <w:t xml:space="preserve"> w związku z uruchomieniem w centralnej elektronicznej rejestracji funkcjonalności asystenta głosowego</w:t>
            </w:r>
            <w:r w:rsidR="00232046">
              <w:rPr>
                <w:rFonts w:ascii="Times New Roman" w:hAnsi="Times New Roman"/>
                <w:spacing w:val="-2"/>
              </w:rPr>
              <w:t>;</w:t>
            </w:r>
            <w:r w:rsidRPr="00D5285B">
              <w:rPr>
                <w:rFonts w:ascii="Times New Roman" w:hAnsi="Times New Roman"/>
                <w:spacing w:val="-2"/>
              </w:rPr>
              <w:t xml:space="preserve"> </w:t>
            </w:r>
          </w:p>
          <w:p w14:paraId="0D8444DF" w14:textId="4FA15A42" w:rsidR="003D6430" w:rsidRPr="00FC678D" w:rsidRDefault="00D5285B" w:rsidP="00D5285B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D5285B">
              <w:rPr>
                <w:rFonts w:ascii="Times New Roman" w:hAnsi="Times New Roman"/>
                <w:spacing w:val="-2"/>
              </w:rPr>
              <w:t>2)</w:t>
            </w:r>
            <w:r w:rsidRPr="00D5285B">
              <w:rPr>
                <w:rFonts w:ascii="Times New Roman" w:hAnsi="Times New Roman"/>
                <w:spacing w:val="-2"/>
              </w:rPr>
              <w:tab/>
              <w:t xml:space="preserve">pkt </w:t>
            </w:r>
            <w:r w:rsidR="00DA178A">
              <w:rPr>
                <w:rFonts w:ascii="Times New Roman" w:hAnsi="Times New Roman"/>
                <w:spacing w:val="-2"/>
              </w:rPr>
              <w:t xml:space="preserve">II </w:t>
            </w:r>
            <w:r w:rsidR="00306E99">
              <w:rPr>
                <w:rFonts w:ascii="Times New Roman" w:hAnsi="Times New Roman"/>
                <w:spacing w:val="-2"/>
              </w:rPr>
              <w:t xml:space="preserve">lp. </w:t>
            </w:r>
            <w:r w:rsidR="00DA178A">
              <w:rPr>
                <w:rFonts w:ascii="Times New Roman" w:hAnsi="Times New Roman"/>
                <w:spacing w:val="-2"/>
              </w:rPr>
              <w:t>2-9</w:t>
            </w:r>
            <w:r w:rsidRPr="00D5285B">
              <w:rPr>
                <w:rFonts w:ascii="Times New Roman" w:hAnsi="Times New Roman"/>
                <w:spacing w:val="-2"/>
              </w:rPr>
              <w:t xml:space="preserve"> załącznika do rozporządzenia, które wejdą w życie z dniem 1 sierpnia 2026 r. Wejście w życie tych punktów z dniem 1 sierpnia 2026 r. stanowi realizację strategii stopniowego rozszerzania centralnej elektronicznej rejestracji na poszczególne zakresy świadczeń opieki zdrowotnej.</w:t>
            </w:r>
          </w:p>
        </w:tc>
      </w:tr>
      <w:tr w:rsidR="003D6430" w:rsidRPr="00FC678D" w14:paraId="4B4D6C9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3F724D9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C678D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FC678D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3D6430" w:rsidRPr="00FC678D" w14:paraId="295910C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44C2CA1" w14:textId="57ACA463" w:rsidR="003D6430" w:rsidRPr="00FC678D" w:rsidRDefault="005C66E9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color w:val="000000"/>
                <w:spacing w:val="-2"/>
              </w:rPr>
              <w:lastRenderedPageBreak/>
              <w:t>Nie planuje się przeprowadzania ewaluacji efektów projektu rozporządzenia.</w:t>
            </w:r>
          </w:p>
        </w:tc>
      </w:tr>
      <w:tr w:rsidR="003D6430" w:rsidRPr="00FC678D" w14:paraId="764DFC3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8E57889" w14:textId="77777777" w:rsidR="003D6430" w:rsidRPr="00FC678D" w:rsidRDefault="003D6430" w:rsidP="003D6430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FC678D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FC678D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3D6430" w:rsidRPr="00FC678D" w14:paraId="255A2E9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28D242D2" w14:textId="77777777" w:rsidR="003D6430" w:rsidRPr="00FC678D" w:rsidRDefault="003D6430" w:rsidP="003D643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678D">
              <w:rPr>
                <w:rFonts w:ascii="Times New Roman" w:hAnsi="Times New Roman"/>
                <w:iCs/>
                <w:color w:val="000000"/>
                <w:spacing w:val="-2"/>
              </w:rPr>
              <w:t>Brak</w:t>
            </w:r>
          </w:p>
        </w:tc>
      </w:tr>
    </w:tbl>
    <w:p w14:paraId="0373B1F8" w14:textId="21D2B4F4" w:rsidR="006176ED" w:rsidRPr="00FC678D" w:rsidRDefault="006176ED" w:rsidP="00055D98">
      <w:pPr>
        <w:pStyle w:val="Nagwek1"/>
        <w:rPr>
          <w:rFonts w:ascii="Times New Roman" w:hAnsi="Times New Roman"/>
          <w:sz w:val="22"/>
          <w:szCs w:val="22"/>
        </w:rPr>
      </w:pPr>
    </w:p>
    <w:sectPr w:rsidR="006176ED" w:rsidRPr="00FC678D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E2555" w14:textId="77777777" w:rsidR="008D0E1A" w:rsidRDefault="008D0E1A" w:rsidP="00044739">
      <w:pPr>
        <w:spacing w:line="240" w:lineRule="auto"/>
      </w:pPr>
      <w:r>
        <w:separator/>
      </w:r>
    </w:p>
  </w:endnote>
  <w:endnote w:type="continuationSeparator" w:id="0">
    <w:p w14:paraId="398BE750" w14:textId="77777777" w:rsidR="008D0E1A" w:rsidRDefault="008D0E1A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BE689" w14:textId="77777777" w:rsidR="008D0E1A" w:rsidRDefault="008D0E1A" w:rsidP="00044739">
      <w:pPr>
        <w:spacing w:line="240" w:lineRule="auto"/>
      </w:pPr>
      <w:r>
        <w:separator/>
      </w:r>
    </w:p>
  </w:footnote>
  <w:footnote w:type="continuationSeparator" w:id="0">
    <w:p w14:paraId="3C80EF73" w14:textId="77777777" w:rsidR="008D0E1A" w:rsidRDefault="008D0E1A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3384"/>
    <w:multiLevelType w:val="hybridMultilevel"/>
    <w:tmpl w:val="4DF65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44E6C"/>
    <w:multiLevelType w:val="hybridMultilevel"/>
    <w:tmpl w:val="A11083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5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9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571BC"/>
    <w:multiLevelType w:val="hybridMultilevel"/>
    <w:tmpl w:val="FEB065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6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A23BF"/>
    <w:multiLevelType w:val="hybridMultilevel"/>
    <w:tmpl w:val="AF6E922E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2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CF5B64"/>
    <w:multiLevelType w:val="hybridMultilevel"/>
    <w:tmpl w:val="8B06F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59204152">
    <w:abstractNumId w:val="5"/>
  </w:num>
  <w:num w:numId="2" w16cid:durableId="88086720">
    <w:abstractNumId w:val="0"/>
  </w:num>
  <w:num w:numId="3" w16cid:durableId="859320558">
    <w:abstractNumId w:val="10"/>
  </w:num>
  <w:num w:numId="4" w16cid:durableId="1568805405">
    <w:abstractNumId w:val="20"/>
  </w:num>
  <w:num w:numId="5" w16cid:durableId="512690172">
    <w:abstractNumId w:val="2"/>
  </w:num>
  <w:num w:numId="6" w16cid:durableId="1843856617">
    <w:abstractNumId w:val="9"/>
  </w:num>
  <w:num w:numId="7" w16cid:durableId="392390342">
    <w:abstractNumId w:val="14"/>
  </w:num>
  <w:num w:numId="8" w16cid:durableId="2145536948">
    <w:abstractNumId w:val="6"/>
  </w:num>
  <w:num w:numId="9" w16cid:durableId="1796871301">
    <w:abstractNumId w:val="16"/>
  </w:num>
  <w:num w:numId="10" w16cid:durableId="1538395570">
    <w:abstractNumId w:val="13"/>
  </w:num>
  <w:num w:numId="11" w16cid:durableId="133257184">
    <w:abstractNumId w:val="15"/>
  </w:num>
  <w:num w:numId="12" w16cid:durableId="2073043094">
    <w:abstractNumId w:val="4"/>
  </w:num>
  <w:num w:numId="13" w16cid:durableId="1074552752">
    <w:abstractNumId w:val="12"/>
  </w:num>
  <w:num w:numId="14" w16cid:durableId="532226810">
    <w:abstractNumId w:val="22"/>
  </w:num>
  <w:num w:numId="15" w16cid:durableId="395905873">
    <w:abstractNumId w:val="17"/>
  </w:num>
  <w:num w:numId="16" w16cid:durableId="1376200786">
    <w:abstractNumId w:val="19"/>
  </w:num>
  <w:num w:numId="17" w16cid:durableId="283003263">
    <w:abstractNumId w:val="7"/>
  </w:num>
  <w:num w:numId="18" w16cid:durableId="1058701220">
    <w:abstractNumId w:val="23"/>
  </w:num>
  <w:num w:numId="19" w16cid:durableId="128135291">
    <w:abstractNumId w:val="25"/>
  </w:num>
  <w:num w:numId="20" w16cid:durableId="659042459">
    <w:abstractNumId w:val="18"/>
  </w:num>
  <w:num w:numId="21" w16cid:durableId="1597900544">
    <w:abstractNumId w:val="8"/>
  </w:num>
  <w:num w:numId="22" w16cid:durableId="750352374">
    <w:abstractNumId w:val="11"/>
  </w:num>
  <w:num w:numId="23" w16cid:durableId="1474983233">
    <w:abstractNumId w:val="1"/>
  </w:num>
  <w:num w:numId="24" w16cid:durableId="280456013">
    <w:abstractNumId w:val="21"/>
  </w:num>
  <w:num w:numId="25" w16cid:durableId="644771997">
    <w:abstractNumId w:val="3"/>
  </w:num>
  <w:num w:numId="26" w16cid:durableId="4957253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0608B"/>
    <w:rsid w:val="00011995"/>
    <w:rsid w:val="00012D11"/>
    <w:rsid w:val="00013EB5"/>
    <w:rsid w:val="00023836"/>
    <w:rsid w:val="00025CD7"/>
    <w:rsid w:val="000344AA"/>
    <w:rsid w:val="000356A9"/>
    <w:rsid w:val="00041B8B"/>
    <w:rsid w:val="00044138"/>
    <w:rsid w:val="00044739"/>
    <w:rsid w:val="00051637"/>
    <w:rsid w:val="00055D98"/>
    <w:rsid w:val="000560D7"/>
    <w:rsid w:val="00056681"/>
    <w:rsid w:val="00060A1B"/>
    <w:rsid w:val="000648A7"/>
    <w:rsid w:val="0006618B"/>
    <w:rsid w:val="000670C0"/>
    <w:rsid w:val="00071B99"/>
    <w:rsid w:val="000744DB"/>
    <w:rsid w:val="000756E5"/>
    <w:rsid w:val="00076384"/>
    <w:rsid w:val="0007704E"/>
    <w:rsid w:val="00080EC8"/>
    <w:rsid w:val="0008723E"/>
    <w:rsid w:val="000944AC"/>
    <w:rsid w:val="00094CB9"/>
    <w:rsid w:val="000956B2"/>
    <w:rsid w:val="00095E28"/>
    <w:rsid w:val="000969E7"/>
    <w:rsid w:val="000977EA"/>
    <w:rsid w:val="000A23DE"/>
    <w:rsid w:val="000A3204"/>
    <w:rsid w:val="000A4020"/>
    <w:rsid w:val="000A5FA8"/>
    <w:rsid w:val="000B54FB"/>
    <w:rsid w:val="000C040C"/>
    <w:rsid w:val="000C070B"/>
    <w:rsid w:val="000C29B0"/>
    <w:rsid w:val="000C4251"/>
    <w:rsid w:val="000C76FC"/>
    <w:rsid w:val="000D05D9"/>
    <w:rsid w:val="000D38FC"/>
    <w:rsid w:val="000D4D90"/>
    <w:rsid w:val="000E2D10"/>
    <w:rsid w:val="000F136F"/>
    <w:rsid w:val="000F2EBD"/>
    <w:rsid w:val="000F3204"/>
    <w:rsid w:val="0010548B"/>
    <w:rsid w:val="001072D1"/>
    <w:rsid w:val="00110010"/>
    <w:rsid w:val="00111B93"/>
    <w:rsid w:val="00117017"/>
    <w:rsid w:val="00120E56"/>
    <w:rsid w:val="00130ADB"/>
    <w:rsid w:val="00130E8E"/>
    <w:rsid w:val="0013216E"/>
    <w:rsid w:val="001401B5"/>
    <w:rsid w:val="001407F0"/>
    <w:rsid w:val="00140CE5"/>
    <w:rsid w:val="001422B9"/>
    <w:rsid w:val="001450E4"/>
    <w:rsid w:val="0014665F"/>
    <w:rsid w:val="00153464"/>
    <w:rsid w:val="00153802"/>
    <w:rsid w:val="001541B3"/>
    <w:rsid w:val="00155B15"/>
    <w:rsid w:val="001567B3"/>
    <w:rsid w:val="001571FB"/>
    <w:rsid w:val="001625BE"/>
    <w:rsid w:val="001643A4"/>
    <w:rsid w:val="0017193C"/>
    <w:rsid w:val="001727BB"/>
    <w:rsid w:val="00180D25"/>
    <w:rsid w:val="0018318D"/>
    <w:rsid w:val="0018572C"/>
    <w:rsid w:val="00187E79"/>
    <w:rsid w:val="00187F0D"/>
    <w:rsid w:val="00192CC5"/>
    <w:rsid w:val="001956A7"/>
    <w:rsid w:val="0019720F"/>
    <w:rsid w:val="001A118A"/>
    <w:rsid w:val="001A27F4"/>
    <w:rsid w:val="001A2D95"/>
    <w:rsid w:val="001B3460"/>
    <w:rsid w:val="001B4CA1"/>
    <w:rsid w:val="001B75D8"/>
    <w:rsid w:val="001C1060"/>
    <w:rsid w:val="001C3C63"/>
    <w:rsid w:val="001D1AD6"/>
    <w:rsid w:val="001D29B7"/>
    <w:rsid w:val="001D4732"/>
    <w:rsid w:val="001D5871"/>
    <w:rsid w:val="001D6A3C"/>
    <w:rsid w:val="001D6D51"/>
    <w:rsid w:val="001E23B7"/>
    <w:rsid w:val="001E4BCA"/>
    <w:rsid w:val="001F283D"/>
    <w:rsid w:val="001F390C"/>
    <w:rsid w:val="001F4DA1"/>
    <w:rsid w:val="001F653A"/>
    <w:rsid w:val="001F6979"/>
    <w:rsid w:val="00202BC6"/>
    <w:rsid w:val="00205141"/>
    <w:rsid w:val="0020516B"/>
    <w:rsid w:val="00206178"/>
    <w:rsid w:val="00213559"/>
    <w:rsid w:val="00213EFD"/>
    <w:rsid w:val="002172F1"/>
    <w:rsid w:val="0021795D"/>
    <w:rsid w:val="00223C7B"/>
    <w:rsid w:val="00224AB1"/>
    <w:rsid w:val="0022687A"/>
    <w:rsid w:val="00230728"/>
    <w:rsid w:val="00232046"/>
    <w:rsid w:val="00234040"/>
    <w:rsid w:val="00235CD2"/>
    <w:rsid w:val="00236CFA"/>
    <w:rsid w:val="002456F8"/>
    <w:rsid w:val="002523AC"/>
    <w:rsid w:val="00254DED"/>
    <w:rsid w:val="00255619"/>
    <w:rsid w:val="00255DAD"/>
    <w:rsid w:val="00256108"/>
    <w:rsid w:val="00260F33"/>
    <w:rsid w:val="002613BD"/>
    <w:rsid w:val="002620B9"/>
    <w:rsid w:val="002624F1"/>
    <w:rsid w:val="002661B3"/>
    <w:rsid w:val="00270C81"/>
    <w:rsid w:val="00271558"/>
    <w:rsid w:val="002717FD"/>
    <w:rsid w:val="00274809"/>
    <w:rsid w:val="00274862"/>
    <w:rsid w:val="0027706C"/>
    <w:rsid w:val="002770B8"/>
    <w:rsid w:val="00280760"/>
    <w:rsid w:val="0028174D"/>
    <w:rsid w:val="00282D72"/>
    <w:rsid w:val="00283402"/>
    <w:rsid w:val="002900A0"/>
    <w:rsid w:val="00290A32"/>
    <w:rsid w:val="00290FD6"/>
    <w:rsid w:val="002914AF"/>
    <w:rsid w:val="00294259"/>
    <w:rsid w:val="002A228B"/>
    <w:rsid w:val="002A2C81"/>
    <w:rsid w:val="002A2CED"/>
    <w:rsid w:val="002A748A"/>
    <w:rsid w:val="002B0C4F"/>
    <w:rsid w:val="002B3D1A"/>
    <w:rsid w:val="002C27D0"/>
    <w:rsid w:val="002C2C9B"/>
    <w:rsid w:val="002D17D6"/>
    <w:rsid w:val="002D18D7"/>
    <w:rsid w:val="002D21CE"/>
    <w:rsid w:val="002D3255"/>
    <w:rsid w:val="002E3DA3"/>
    <w:rsid w:val="002E450F"/>
    <w:rsid w:val="002E6B38"/>
    <w:rsid w:val="002E6D63"/>
    <w:rsid w:val="002E6E2B"/>
    <w:rsid w:val="002E791E"/>
    <w:rsid w:val="002F1D53"/>
    <w:rsid w:val="002F500B"/>
    <w:rsid w:val="002F581B"/>
    <w:rsid w:val="00300991"/>
    <w:rsid w:val="00301959"/>
    <w:rsid w:val="00303542"/>
    <w:rsid w:val="00305B8A"/>
    <w:rsid w:val="00306E99"/>
    <w:rsid w:val="00307EC6"/>
    <w:rsid w:val="00331BF9"/>
    <w:rsid w:val="0033495E"/>
    <w:rsid w:val="00334A79"/>
    <w:rsid w:val="00334D8D"/>
    <w:rsid w:val="00337157"/>
    <w:rsid w:val="00337345"/>
    <w:rsid w:val="00337DD2"/>
    <w:rsid w:val="003404D1"/>
    <w:rsid w:val="003443FF"/>
    <w:rsid w:val="00351D17"/>
    <w:rsid w:val="00355808"/>
    <w:rsid w:val="00362C7E"/>
    <w:rsid w:val="00363309"/>
    <w:rsid w:val="00363601"/>
    <w:rsid w:val="0036417C"/>
    <w:rsid w:val="00370900"/>
    <w:rsid w:val="00372802"/>
    <w:rsid w:val="00374DE2"/>
    <w:rsid w:val="00376AC9"/>
    <w:rsid w:val="00393032"/>
    <w:rsid w:val="00394B69"/>
    <w:rsid w:val="00397078"/>
    <w:rsid w:val="003A0019"/>
    <w:rsid w:val="003A0B80"/>
    <w:rsid w:val="003A10C4"/>
    <w:rsid w:val="003A6953"/>
    <w:rsid w:val="003A76C5"/>
    <w:rsid w:val="003B50CE"/>
    <w:rsid w:val="003B6083"/>
    <w:rsid w:val="003B7FC9"/>
    <w:rsid w:val="003C3838"/>
    <w:rsid w:val="003C5847"/>
    <w:rsid w:val="003C5F50"/>
    <w:rsid w:val="003D0681"/>
    <w:rsid w:val="003D12F6"/>
    <w:rsid w:val="003D1426"/>
    <w:rsid w:val="003D6430"/>
    <w:rsid w:val="003E2F4E"/>
    <w:rsid w:val="003E6A71"/>
    <w:rsid w:val="003E720A"/>
    <w:rsid w:val="00403E6E"/>
    <w:rsid w:val="00410AF0"/>
    <w:rsid w:val="004128D7"/>
    <w:rsid w:val="004129B4"/>
    <w:rsid w:val="00413E74"/>
    <w:rsid w:val="00417EF0"/>
    <w:rsid w:val="00421E99"/>
    <w:rsid w:val="00422181"/>
    <w:rsid w:val="004244A8"/>
    <w:rsid w:val="00425F72"/>
    <w:rsid w:val="00427736"/>
    <w:rsid w:val="00434CC7"/>
    <w:rsid w:val="00435D9A"/>
    <w:rsid w:val="00441787"/>
    <w:rsid w:val="0044199F"/>
    <w:rsid w:val="00444F2D"/>
    <w:rsid w:val="00452034"/>
    <w:rsid w:val="00455FA6"/>
    <w:rsid w:val="00457C43"/>
    <w:rsid w:val="00463FEC"/>
    <w:rsid w:val="00466C70"/>
    <w:rsid w:val="00466D20"/>
    <w:rsid w:val="004702C9"/>
    <w:rsid w:val="00472E45"/>
    <w:rsid w:val="00473FEA"/>
    <w:rsid w:val="0047579D"/>
    <w:rsid w:val="004801D6"/>
    <w:rsid w:val="004809F2"/>
    <w:rsid w:val="00480DDD"/>
    <w:rsid w:val="00483262"/>
    <w:rsid w:val="00484107"/>
    <w:rsid w:val="00485CC5"/>
    <w:rsid w:val="00486887"/>
    <w:rsid w:val="004877E8"/>
    <w:rsid w:val="004879EE"/>
    <w:rsid w:val="00491214"/>
    <w:rsid w:val="0049343F"/>
    <w:rsid w:val="004964FC"/>
    <w:rsid w:val="004972A9"/>
    <w:rsid w:val="004A145E"/>
    <w:rsid w:val="004A1F15"/>
    <w:rsid w:val="004A2A81"/>
    <w:rsid w:val="004A3C47"/>
    <w:rsid w:val="004A7BD7"/>
    <w:rsid w:val="004B1E9E"/>
    <w:rsid w:val="004C15C2"/>
    <w:rsid w:val="004C36D8"/>
    <w:rsid w:val="004C6A0C"/>
    <w:rsid w:val="004D10F7"/>
    <w:rsid w:val="004D1248"/>
    <w:rsid w:val="004D1E3C"/>
    <w:rsid w:val="004D4169"/>
    <w:rsid w:val="004D6E14"/>
    <w:rsid w:val="004E6944"/>
    <w:rsid w:val="004F4E17"/>
    <w:rsid w:val="0050082F"/>
    <w:rsid w:val="00500C56"/>
    <w:rsid w:val="00501713"/>
    <w:rsid w:val="005022D0"/>
    <w:rsid w:val="00506568"/>
    <w:rsid w:val="0050741F"/>
    <w:rsid w:val="0051551B"/>
    <w:rsid w:val="00520C57"/>
    <w:rsid w:val="00522D94"/>
    <w:rsid w:val="00527B79"/>
    <w:rsid w:val="00532FFD"/>
    <w:rsid w:val="00533D89"/>
    <w:rsid w:val="00534A24"/>
    <w:rsid w:val="00536564"/>
    <w:rsid w:val="00544597"/>
    <w:rsid w:val="00544FFE"/>
    <w:rsid w:val="005473F5"/>
    <w:rsid w:val="005477E7"/>
    <w:rsid w:val="00552794"/>
    <w:rsid w:val="00552A09"/>
    <w:rsid w:val="0056220B"/>
    <w:rsid w:val="00562C53"/>
    <w:rsid w:val="00563199"/>
    <w:rsid w:val="00564874"/>
    <w:rsid w:val="00567963"/>
    <w:rsid w:val="0057009A"/>
    <w:rsid w:val="00570D40"/>
    <w:rsid w:val="00571260"/>
    <w:rsid w:val="0057189C"/>
    <w:rsid w:val="005732BC"/>
    <w:rsid w:val="00573FC1"/>
    <w:rsid w:val="005741EE"/>
    <w:rsid w:val="0057668E"/>
    <w:rsid w:val="00584793"/>
    <w:rsid w:val="005950D7"/>
    <w:rsid w:val="00595E83"/>
    <w:rsid w:val="00596530"/>
    <w:rsid w:val="005967F3"/>
    <w:rsid w:val="005973CC"/>
    <w:rsid w:val="005A06DF"/>
    <w:rsid w:val="005A1ED9"/>
    <w:rsid w:val="005A23A5"/>
    <w:rsid w:val="005A4454"/>
    <w:rsid w:val="005A5527"/>
    <w:rsid w:val="005A5AE6"/>
    <w:rsid w:val="005B1206"/>
    <w:rsid w:val="005B37E8"/>
    <w:rsid w:val="005B58B0"/>
    <w:rsid w:val="005B6599"/>
    <w:rsid w:val="005C0056"/>
    <w:rsid w:val="005C0328"/>
    <w:rsid w:val="005C5D39"/>
    <w:rsid w:val="005C66E9"/>
    <w:rsid w:val="005C7574"/>
    <w:rsid w:val="005D3679"/>
    <w:rsid w:val="005D4D4F"/>
    <w:rsid w:val="005D61D6"/>
    <w:rsid w:val="005E0D13"/>
    <w:rsid w:val="005E5047"/>
    <w:rsid w:val="005E7205"/>
    <w:rsid w:val="005E7371"/>
    <w:rsid w:val="005F116C"/>
    <w:rsid w:val="005F2131"/>
    <w:rsid w:val="00605EF6"/>
    <w:rsid w:val="00606455"/>
    <w:rsid w:val="00611E2A"/>
    <w:rsid w:val="00614929"/>
    <w:rsid w:val="00616511"/>
    <w:rsid w:val="006176ED"/>
    <w:rsid w:val="006202F3"/>
    <w:rsid w:val="0062031C"/>
    <w:rsid w:val="0062097A"/>
    <w:rsid w:val="00621DA6"/>
    <w:rsid w:val="00623CFE"/>
    <w:rsid w:val="00627221"/>
    <w:rsid w:val="00627EE8"/>
    <w:rsid w:val="006316FA"/>
    <w:rsid w:val="006322D3"/>
    <w:rsid w:val="006370D2"/>
    <w:rsid w:val="0064074F"/>
    <w:rsid w:val="00641F55"/>
    <w:rsid w:val="00645E4A"/>
    <w:rsid w:val="00653688"/>
    <w:rsid w:val="0066091B"/>
    <w:rsid w:val="00663EC6"/>
    <w:rsid w:val="00665D14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601E"/>
    <w:rsid w:val="0069486B"/>
    <w:rsid w:val="00695BEE"/>
    <w:rsid w:val="006962E1"/>
    <w:rsid w:val="006A1403"/>
    <w:rsid w:val="006A4904"/>
    <w:rsid w:val="006A548F"/>
    <w:rsid w:val="006A701A"/>
    <w:rsid w:val="006B64DC"/>
    <w:rsid w:val="006B6683"/>
    <w:rsid w:val="006B7A91"/>
    <w:rsid w:val="006B7B05"/>
    <w:rsid w:val="006C119F"/>
    <w:rsid w:val="006D46C4"/>
    <w:rsid w:val="006D4704"/>
    <w:rsid w:val="006D5421"/>
    <w:rsid w:val="006D64D4"/>
    <w:rsid w:val="006D6A2D"/>
    <w:rsid w:val="006E1E18"/>
    <w:rsid w:val="006E31CE"/>
    <w:rsid w:val="006E345C"/>
    <w:rsid w:val="006E34D3"/>
    <w:rsid w:val="006E5EBC"/>
    <w:rsid w:val="006E6B78"/>
    <w:rsid w:val="006F1435"/>
    <w:rsid w:val="006F78C4"/>
    <w:rsid w:val="007024B3"/>
    <w:rsid w:val="007031A0"/>
    <w:rsid w:val="00705A29"/>
    <w:rsid w:val="00707498"/>
    <w:rsid w:val="00711A65"/>
    <w:rsid w:val="00711CEA"/>
    <w:rsid w:val="00714133"/>
    <w:rsid w:val="00714DA4"/>
    <w:rsid w:val="007158B2"/>
    <w:rsid w:val="00716081"/>
    <w:rsid w:val="007217D6"/>
    <w:rsid w:val="00722B48"/>
    <w:rsid w:val="00724164"/>
    <w:rsid w:val="00725DE7"/>
    <w:rsid w:val="0072636A"/>
    <w:rsid w:val="00726B44"/>
    <w:rsid w:val="007318DD"/>
    <w:rsid w:val="00733167"/>
    <w:rsid w:val="007368AA"/>
    <w:rsid w:val="00737655"/>
    <w:rsid w:val="00740D2C"/>
    <w:rsid w:val="00741DFB"/>
    <w:rsid w:val="007432A5"/>
    <w:rsid w:val="00744BED"/>
    <w:rsid w:val="00744BF9"/>
    <w:rsid w:val="00752623"/>
    <w:rsid w:val="00753C48"/>
    <w:rsid w:val="00760F1F"/>
    <w:rsid w:val="0076423E"/>
    <w:rsid w:val="007646CB"/>
    <w:rsid w:val="0076658F"/>
    <w:rsid w:val="0077040A"/>
    <w:rsid w:val="00772D64"/>
    <w:rsid w:val="0077667A"/>
    <w:rsid w:val="00792609"/>
    <w:rsid w:val="00792887"/>
    <w:rsid w:val="007943E2"/>
    <w:rsid w:val="00794F2C"/>
    <w:rsid w:val="00796460"/>
    <w:rsid w:val="007A3BC7"/>
    <w:rsid w:val="007A5AC4"/>
    <w:rsid w:val="007B0FDD"/>
    <w:rsid w:val="007B30B6"/>
    <w:rsid w:val="007B4802"/>
    <w:rsid w:val="007B6668"/>
    <w:rsid w:val="007B6B33"/>
    <w:rsid w:val="007C122A"/>
    <w:rsid w:val="007C2701"/>
    <w:rsid w:val="007C3DC2"/>
    <w:rsid w:val="007C4522"/>
    <w:rsid w:val="007C6DB1"/>
    <w:rsid w:val="007D0E31"/>
    <w:rsid w:val="007D2192"/>
    <w:rsid w:val="007E23F2"/>
    <w:rsid w:val="007F0021"/>
    <w:rsid w:val="007F2F52"/>
    <w:rsid w:val="00801F71"/>
    <w:rsid w:val="008024EC"/>
    <w:rsid w:val="00805F28"/>
    <w:rsid w:val="0080749F"/>
    <w:rsid w:val="00810C75"/>
    <w:rsid w:val="00811D46"/>
    <w:rsid w:val="008125B0"/>
    <w:rsid w:val="008144CB"/>
    <w:rsid w:val="00821717"/>
    <w:rsid w:val="00824210"/>
    <w:rsid w:val="008263C0"/>
    <w:rsid w:val="00841422"/>
    <w:rsid w:val="00841D3B"/>
    <w:rsid w:val="0084314C"/>
    <w:rsid w:val="00843171"/>
    <w:rsid w:val="008575C3"/>
    <w:rsid w:val="00857E70"/>
    <w:rsid w:val="00863D28"/>
    <w:rsid w:val="008648C3"/>
    <w:rsid w:val="00872506"/>
    <w:rsid w:val="00880F26"/>
    <w:rsid w:val="00882C87"/>
    <w:rsid w:val="008859DD"/>
    <w:rsid w:val="008934A9"/>
    <w:rsid w:val="00893ACA"/>
    <w:rsid w:val="008960BF"/>
    <w:rsid w:val="00896C2E"/>
    <w:rsid w:val="008A12A8"/>
    <w:rsid w:val="008A5095"/>
    <w:rsid w:val="008A608F"/>
    <w:rsid w:val="008A7115"/>
    <w:rsid w:val="008B1A9A"/>
    <w:rsid w:val="008B4FE6"/>
    <w:rsid w:val="008B5F52"/>
    <w:rsid w:val="008B6C37"/>
    <w:rsid w:val="008B6C4D"/>
    <w:rsid w:val="008C59C2"/>
    <w:rsid w:val="008D0E1A"/>
    <w:rsid w:val="008D26F4"/>
    <w:rsid w:val="008D48A1"/>
    <w:rsid w:val="008D524D"/>
    <w:rsid w:val="008D5EB1"/>
    <w:rsid w:val="008E18F7"/>
    <w:rsid w:val="008E1E10"/>
    <w:rsid w:val="008E291B"/>
    <w:rsid w:val="008E4F2F"/>
    <w:rsid w:val="008E74B0"/>
    <w:rsid w:val="008F78BE"/>
    <w:rsid w:val="009008A8"/>
    <w:rsid w:val="009063B0"/>
    <w:rsid w:val="00907106"/>
    <w:rsid w:val="009107FD"/>
    <w:rsid w:val="0091137C"/>
    <w:rsid w:val="00911567"/>
    <w:rsid w:val="0091179B"/>
    <w:rsid w:val="00914589"/>
    <w:rsid w:val="00914973"/>
    <w:rsid w:val="00917AAE"/>
    <w:rsid w:val="009251A9"/>
    <w:rsid w:val="00930699"/>
    <w:rsid w:val="00931F69"/>
    <w:rsid w:val="009322E9"/>
    <w:rsid w:val="00934123"/>
    <w:rsid w:val="009455EB"/>
    <w:rsid w:val="00947EAE"/>
    <w:rsid w:val="00955774"/>
    <w:rsid w:val="009560B5"/>
    <w:rsid w:val="0096074A"/>
    <w:rsid w:val="00964907"/>
    <w:rsid w:val="009656C7"/>
    <w:rsid w:val="00967042"/>
    <w:rsid w:val="009703D6"/>
    <w:rsid w:val="0097181B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4CD"/>
    <w:rsid w:val="009877DC"/>
    <w:rsid w:val="00991F96"/>
    <w:rsid w:val="00993C99"/>
    <w:rsid w:val="00996F0A"/>
    <w:rsid w:val="009A1D86"/>
    <w:rsid w:val="009A57C0"/>
    <w:rsid w:val="009B049C"/>
    <w:rsid w:val="009B11C8"/>
    <w:rsid w:val="009B20F6"/>
    <w:rsid w:val="009B2BCF"/>
    <w:rsid w:val="009B2FF8"/>
    <w:rsid w:val="009B542C"/>
    <w:rsid w:val="009B5BA3"/>
    <w:rsid w:val="009D0027"/>
    <w:rsid w:val="009D0655"/>
    <w:rsid w:val="009D5001"/>
    <w:rsid w:val="009E1E98"/>
    <w:rsid w:val="009E358E"/>
    <w:rsid w:val="009E3ABE"/>
    <w:rsid w:val="009E3C4B"/>
    <w:rsid w:val="009F0637"/>
    <w:rsid w:val="009F136C"/>
    <w:rsid w:val="009F62A6"/>
    <w:rsid w:val="009F674F"/>
    <w:rsid w:val="009F799E"/>
    <w:rsid w:val="00A02020"/>
    <w:rsid w:val="00A02200"/>
    <w:rsid w:val="00A056CB"/>
    <w:rsid w:val="00A07A29"/>
    <w:rsid w:val="00A10FF1"/>
    <w:rsid w:val="00A11976"/>
    <w:rsid w:val="00A1506B"/>
    <w:rsid w:val="00A17CB2"/>
    <w:rsid w:val="00A23191"/>
    <w:rsid w:val="00A319C0"/>
    <w:rsid w:val="00A33560"/>
    <w:rsid w:val="00A349AB"/>
    <w:rsid w:val="00A34DD2"/>
    <w:rsid w:val="00A364E4"/>
    <w:rsid w:val="00A371A5"/>
    <w:rsid w:val="00A47BDF"/>
    <w:rsid w:val="00A51CD7"/>
    <w:rsid w:val="00A52ADB"/>
    <w:rsid w:val="00A532FB"/>
    <w:rsid w:val="00A533E8"/>
    <w:rsid w:val="00A542D9"/>
    <w:rsid w:val="00A56E64"/>
    <w:rsid w:val="00A624C3"/>
    <w:rsid w:val="00A6453B"/>
    <w:rsid w:val="00A6641C"/>
    <w:rsid w:val="00A71409"/>
    <w:rsid w:val="00A767D2"/>
    <w:rsid w:val="00A77616"/>
    <w:rsid w:val="00A805DA"/>
    <w:rsid w:val="00A807DA"/>
    <w:rsid w:val="00A811B4"/>
    <w:rsid w:val="00A87CDE"/>
    <w:rsid w:val="00A912F5"/>
    <w:rsid w:val="00A92BAF"/>
    <w:rsid w:val="00A92E47"/>
    <w:rsid w:val="00A94737"/>
    <w:rsid w:val="00A94BA3"/>
    <w:rsid w:val="00A96CBA"/>
    <w:rsid w:val="00AB1ACD"/>
    <w:rsid w:val="00AB277F"/>
    <w:rsid w:val="00AB4099"/>
    <w:rsid w:val="00AB4375"/>
    <w:rsid w:val="00AB449A"/>
    <w:rsid w:val="00AD14F9"/>
    <w:rsid w:val="00AD19C8"/>
    <w:rsid w:val="00AD320B"/>
    <w:rsid w:val="00AD35D6"/>
    <w:rsid w:val="00AD4B05"/>
    <w:rsid w:val="00AD58C5"/>
    <w:rsid w:val="00AE3527"/>
    <w:rsid w:val="00AE36C4"/>
    <w:rsid w:val="00AE472C"/>
    <w:rsid w:val="00AE5375"/>
    <w:rsid w:val="00AE6CF8"/>
    <w:rsid w:val="00AF165F"/>
    <w:rsid w:val="00AF4CAC"/>
    <w:rsid w:val="00B03E0D"/>
    <w:rsid w:val="00B054F8"/>
    <w:rsid w:val="00B07E79"/>
    <w:rsid w:val="00B121A6"/>
    <w:rsid w:val="00B14DB9"/>
    <w:rsid w:val="00B2219A"/>
    <w:rsid w:val="00B235F6"/>
    <w:rsid w:val="00B2419B"/>
    <w:rsid w:val="00B24CBA"/>
    <w:rsid w:val="00B3581B"/>
    <w:rsid w:val="00B36B81"/>
    <w:rsid w:val="00B36FEE"/>
    <w:rsid w:val="00B37994"/>
    <w:rsid w:val="00B37C80"/>
    <w:rsid w:val="00B45B9F"/>
    <w:rsid w:val="00B500ED"/>
    <w:rsid w:val="00B5092B"/>
    <w:rsid w:val="00B5194E"/>
    <w:rsid w:val="00B51AF5"/>
    <w:rsid w:val="00B52612"/>
    <w:rsid w:val="00B531FC"/>
    <w:rsid w:val="00B55347"/>
    <w:rsid w:val="00B55A2B"/>
    <w:rsid w:val="00B57E5E"/>
    <w:rsid w:val="00B606AC"/>
    <w:rsid w:val="00B61F37"/>
    <w:rsid w:val="00B7770F"/>
    <w:rsid w:val="00B77A89"/>
    <w:rsid w:val="00B77B27"/>
    <w:rsid w:val="00B80D8C"/>
    <w:rsid w:val="00B8134E"/>
    <w:rsid w:val="00B81B55"/>
    <w:rsid w:val="00B84613"/>
    <w:rsid w:val="00B87AF0"/>
    <w:rsid w:val="00B9037B"/>
    <w:rsid w:val="00B910BD"/>
    <w:rsid w:val="00B93834"/>
    <w:rsid w:val="00B96469"/>
    <w:rsid w:val="00B96EF0"/>
    <w:rsid w:val="00BA0964"/>
    <w:rsid w:val="00BA0DA2"/>
    <w:rsid w:val="00BA27CA"/>
    <w:rsid w:val="00BA2981"/>
    <w:rsid w:val="00BA42EE"/>
    <w:rsid w:val="00BA447B"/>
    <w:rsid w:val="00BA461B"/>
    <w:rsid w:val="00BA48F9"/>
    <w:rsid w:val="00BB0DCA"/>
    <w:rsid w:val="00BB2666"/>
    <w:rsid w:val="00BB6B80"/>
    <w:rsid w:val="00BC3773"/>
    <w:rsid w:val="00BC381A"/>
    <w:rsid w:val="00BD0962"/>
    <w:rsid w:val="00BD1EED"/>
    <w:rsid w:val="00BE14EA"/>
    <w:rsid w:val="00BF0DA2"/>
    <w:rsid w:val="00BF109C"/>
    <w:rsid w:val="00BF34FA"/>
    <w:rsid w:val="00BF6667"/>
    <w:rsid w:val="00C004B6"/>
    <w:rsid w:val="00C02641"/>
    <w:rsid w:val="00C047A7"/>
    <w:rsid w:val="00C0580D"/>
    <w:rsid w:val="00C05DE5"/>
    <w:rsid w:val="00C10E3F"/>
    <w:rsid w:val="00C144CA"/>
    <w:rsid w:val="00C16450"/>
    <w:rsid w:val="00C25980"/>
    <w:rsid w:val="00C25C21"/>
    <w:rsid w:val="00C31786"/>
    <w:rsid w:val="00C33027"/>
    <w:rsid w:val="00C37667"/>
    <w:rsid w:val="00C435DB"/>
    <w:rsid w:val="00C44567"/>
    <w:rsid w:val="00C44D73"/>
    <w:rsid w:val="00C50B42"/>
    <w:rsid w:val="00C516FF"/>
    <w:rsid w:val="00C51F42"/>
    <w:rsid w:val="00C52BFA"/>
    <w:rsid w:val="00C53D1D"/>
    <w:rsid w:val="00C53F26"/>
    <w:rsid w:val="00C540BC"/>
    <w:rsid w:val="00C64941"/>
    <w:rsid w:val="00C64F7D"/>
    <w:rsid w:val="00C65A53"/>
    <w:rsid w:val="00C67309"/>
    <w:rsid w:val="00C70CB9"/>
    <w:rsid w:val="00C71D1C"/>
    <w:rsid w:val="00C7614E"/>
    <w:rsid w:val="00C77BF1"/>
    <w:rsid w:val="00C80D60"/>
    <w:rsid w:val="00C82FBD"/>
    <w:rsid w:val="00C85267"/>
    <w:rsid w:val="00C8721B"/>
    <w:rsid w:val="00C9372C"/>
    <w:rsid w:val="00C938CF"/>
    <w:rsid w:val="00C9470E"/>
    <w:rsid w:val="00C95CEB"/>
    <w:rsid w:val="00C962CB"/>
    <w:rsid w:val="00CA1054"/>
    <w:rsid w:val="00CA63EB"/>
    <w:rsid w:val="00CA69F1"/>
    <w:rsid w:val="00CA7CF2"/>
    <w:rsid w:val="00CB0EC5"/>
    <w:rsid w:val="00CB6991"/>
    <w:rsid w:val="00CC6194"/>
    <w:rsid w:val="00CC6305"/>
    <w:rsid w:val="00CC78A5"/>
    <w:rsid w:val="00CC7FD5"/>
    <w:rsid w:val="00CD0516"/>
    <w:rsid w:val="00CD756B"/>
    <w:rsid w:val="00CE734F"/>
    <w:rsid w:val="00CF112E"/>
    <w:rsid w:val="00CF161D"/>
    <w:rsid w:val="00CF5F4F"/>
    <w:rsid w:val="00D040A6"/>
    <w:rsid w:val="00D05568"/>
    <w:rsid w:val="00D05812"/>
    <w:rsid w:val="00D05B72"/>
    <w:rsid w:val="00D07B6C"/>
    <w:rsid w:val="00D153BF"/>
    <w:rsid w:val="00D1747C"/>
    <w:rsid w:val="00D218DC"/>
    <w:rsid w:val="00D24E56"/>
    <w:rsid w:val="00D26292"/>
    <w:rsid w:val="00D26B57"/>
    <w:rsid w:val="00D31643"/>
    <w:rsid w:val="00D31AEB"/>
    <w:rsid w:val="00D32ECD"/>
    <w:rsid w:val="00D361E4"/>
    <w:rsid w:val="00D42A8F"/>
    <w:rsid w:val="00D439F6"/>
    <w:rsid w:val="00D459C6"/>
    <w:rsid w:val="00D47B25"/>
    <w:rsid w:val="00D5058B"/>
    <w:rsid w:val="00D50729"/>
    <w:rsid w:val="00D50C19"/>
    <w:rsid w:val="00D5285B"/>
    <w:rsid w:val="00D531BE"/>
    <w:rsid w:val="00D5379E"/>
    <w:rsid w:val="00D62643"/>
    <w:rsid w:val="00D64C0F"/>
    <w:rsid w:val="00D72EFE"/>
    <w:rsid w:val="00D74431"/>
    <w:rsid w:val="00D74D9D"/>
    <w:rsid w:val="00D76227"/>
    <w:rsid w:val="00D77DF1"/>
    <w:rsid w:val="00D832F6"/>
    <w:rsid w:val="00D86AFF"/>
    <w:rsid w:val="00D93C2B"/>
    <w:rsid w:val="00D95A44"/>
    <w:rsid w:val="00D95D16"/>
    <w:rsid w:val="00D97C76"/>
    <w:rsid w:val="00DA178A"/>
    <w:rsid w:val="00DB02B4"/>
    <w:rsid w:val="00DB538D"/>
    <w:rsid w:val="00DC14AB"/>
    <w:rsid w:val="00DC275C"/>
    <w:rsid w:val="00DC4B0D"/>
    <w:rsid w:val="00DC6B88"/>
    <w:rsid w:val="00DC7FE1"/>
    <w:rsid w:val="00DD1EAE"/>
    <w:rsid w:val="00DD3F3F"/>
    <w:rsid w:val="00DD5572"/>
    <w:rsid w:val="00DD5AE3"/>
    <w:rsid w:val="00DE2FBA"/>
    <w:rsid w:val="00DE5D80"/>
    <w:rsid w:val="00DF0055"/>
    <w:rsid w:val="00DF09DF"/>
    <w:rsid w:val="00DF1730"/>
    <w:rsid w:val="00DF325D"/>
    <w:rsid w:val="00DF58CD"/>
    <w:rsid w:val="00DF65DE"/>
    <w:rsid w:val="00E019A5"/>
    <w:rsid w:val="00E02EC8"/>
    <w:rsid w:val="00E02EF5"/>
    <w:rsid w:val="00E037F5"/>
    <w:rsid w:val="00E04ECB"/>
    <w:rsid w:val="00E05A09"/>
    <w:rsid w:val="00E06CA1"/>
    <w:rsid w:val="00E15B30"/>
    <w:rsid w:val="00E172B8"/>
    <w:rsid w:val="00E17FB4"/>
    <w:rsid w:val="00E20B75"/>
    <w:rsid w:val="00E214F2"/>
    <w:rsid w:val="00E218CD"/>
    <w:rsid w:val="00E2371E"/>
    <w:rsid w:val="00E24BD7"/>
    <w:rsid w:val="00E26523"/>
    <w:rsid w:val="00E26809"/>
    <w:rsid w:val="00E31D8B"/>
    <w:rsid w:val="00E3412D"/>
    <w:rsid w:val="00E410C5"/>
    <w:rsid w:val="00E57322"/>
    <w:rsid w:val="00E57BAD"/>
    <w:rsid w:val="00E628CB"/>
    <w:rsid w:val="00E62AD9"/>
    <w:rsid w:val="00E638C8"/>
    <w:rsid w:val="00E6475F"/>
    <w:rsid w:val="00E6710E"/>
    <w:rsid w:val="00E7509B"/>
    <w:rsid w:val="00E761A3"/>
    <w:rsid w:val="00E86590"/>
    <w:rsid w:val="00E907FF"/>
    <w:rsid w:val="00EA3CFB"/>
    <w:rsid w:val="00EA42D1"/>
    <w:rsid w:val="00EA42EF"/>
    <w:rsid w:val="00EA5097"/>
    <w:rsid w:val="00EA7006"/>
    <w:rsid w:val="00EB2DD1"/>
    <w:rsid w:val="00EB6B37"/>
    <w:rsid w:val="00EC29FE"/>
    <w:rsid w:val="00EC3C70"/>
    <w:rsid w:val="00ED3A3D"/>
    <w:rsid w:val="00ED538A"/>
    <w:rsid w:val="00ED6FBC"/>
    <w:rsid w:val="00EE2F16"/>
    <w:rsid w:val="00EE2FC2"/>
    <w:rsid w:val="00EE3861"/>
    <w:rsid w:val="00EE67F3"/>
    <w:rsid w:val="00EE718F"/>
    <w:rsid w:val="00EE76E7"/>
    <w:rsid w:val="00EF0E80"/>
    <w:rsid w:val="00EF2994"/>
    <w:rsid w:val="00EF2E73"/>
    <w:rsid w:val="00EF7683"/>
    <w:rsid w:val="00EF7A2D"/>
    <w:rsid w:val="00F00DC7"/>
    <w:rsid w:val="00F04E9C"/>
    <w:rsid w:val="00F04F8D"/>
    <w:rsid w:val="00F10AD0"/>
    <w:rsid w:val="00F10C9A"/>
    <w:rsid w:val="00F116CC"/>
    <w:rsid w:val="00F12BD1"/>
    <w:rsid w:val="00F14EC4"/>
    <w:rsid w:val="00F15327"/>
    <w:rsid w:val="00F168CF"/>
    <w:rsid w:val="00F2555C"/>
    <w:rsid w:val="00F270F2"/>
    <w:rsid w:val="00F31DF3"/>
    <w:rsid w:val="00F33AE5"/>
    <w:rsid w:val="00F3597D"/>
    <w:rsid w:val="00F4376D"/>
    <w:rsid w:val="00F45399"/>
    <w:rsid w:val="00F4602F"/>
    <w:rsid w:val="00F465EA"/>
    <w:rsid w:val="00F54E7B"/>
    <w:rsid w:val="00F55A88"/>
    <w:rsid w:val="00F6160A"/>
    <w:rsid w:val="00F703C4"/>
    <w:rsid w:val="00F74005"/>
    <w:rsid w:val="00F76884"/>
    <w:rsid w:val="00F76F60"/>
    <w:rsid w:val="00F83D24"/>
    <w:rsid w:val="00F83DD9"/>
    <w:rsid w:val="00F83F40"/>
    <w:rsid w:val="00F87BBB"/>
    <w:rsid w:val="00F932D9"/>
    <w:rsid w:val="00F95399"/>
    <w:rsid w:val="00F95ACB"/>
    <w:rsid w:val="00F97828"/>
    <w:rsid w:val="00FA117A"/>
    <w:rsid w:val="00FA1631"/>
    <w:rsid w:val="00FA4762"/>
    <w:rsid w:val="00FB2E76"/>
    <w:rsid w:val="00FB386A"/>
    <w:rsid w:val="00FC0786"/>
    <w:rsid w:val="00FC2813"/>
    <w:rsid w:val="00FC49EF"/>
    <w:rsid w:val="00FC678D"/>
    <w:rsid w:val="00FD70DE"/>
    <w:rsid w:val="00FE36E2"/>
    <w:rsid w:val="00FF11AD"/>
    <w:rsid w:val="00FF2971"/>
    <w:rsid w:val="00FF34D4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830950"/>
  <w15:chartTrackingRefBased/>
  <w15:docId w15:val="{95E2FDF9-5BF6-4A7E-879B-8EFBE6539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28174D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421E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C5AF3960F1B049B53D892FA78AAB35" ma:contentTypeVersion="12" ma:contentTypeDescription="Utwórz nowy dokument." ma:contentTypeScope="" ma:versionID="c264891158a94da9dd06879a7b4f0b5a">
  <xsd:schema xmlns:xsd="http://www.w3.org/2001/XMLSchema" xmlns:xs="http://www.w3.org/2001/XMLSchema" xmlns:p="http://schemas.microsoft.com/office/2006/metadata/properties" xmlns:ns2="e2a66f41-e71c-43c0-978c-6b994620f43b" xmlns:ns3="8d6cc8ba-e0a3-4201-9943-658c578bb511" targetNamespace="http://schemas.microsoft.com/office/2006/metadata/properties" ma:root="true" ma:fieldsID="0f54e3427289c413feda5fbf66e40974" ns2:_="" ns3:_="">
    <xsd:import namespace="e2a66f41-e71c-43c0-978c-6b994620f43b"/>
    <xsd:import namespace="8d6cc8ba-e0a3-4201-9943-658c578bb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6f41-e71c-43c0-978c-6b994620f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c8ba-e0a3-4201-9943-658c578bb51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843598-b322-428f-9e8a-d8a703e0deef}" ma:internalName="TaxCatchAll" ma:showField="CatchAllData" ma:web="8d6cc8ba-e0a3-4201-9943-658c578bb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a66f41-e71c-43c0-978c-6b994620f43b">
      <Terms xmlns="http://schemas.microsoft.com/office/infopath/2007/PartnerControls"/>
    </lcf76f155ced4ddcb4097134ff3c332f>
    <TaxCatchAll xmlns="8d6cc8ba-e0a3-4201-9943-658c578bb511" xsi:nil="true"/>
  </documentManagement>
</p:properties>
</file>

<file path=customXml/itemProps1.xml><?xml version="1.0" encoding="utf-8"?>
<ds:datastoreItem xmlns:ds="http://schemas.openxmlformats.org/officeDocument/2006/customXml" ds:itemID="{7F1C0E6A-723E-4A5A-84EE-FAADD3E66D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DF5E8B-A926-4D8F-8537-8C8D5682BAD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3EF3495-F784-4987-A250-8FCCA80968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AA84A0-64C3-4D14-9502-D23BA2693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66f41-e71c-43c0-978c-6b994620f43b"/>
    <ds:schemaRef ds:uri="8d6cc8ba-e0a3-4201-9943-658c578bb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501F11-8C5B-4397-A2D1-37CA4B4BFE9B}">
  <ds:schemaRefs>
    <ds:schemaRef ds:uri="http://schemas.microsoft.com/office/2006/metadata/properties"/>
    <ds:schemaRef ds:uri="http://schemas.microsoft.com/office/infopath/2007/PartnerControls"/>
    <ds:schemaRef ds:uri="e2a66f41-e71c-43c0-978c-6b994620f43b"/>
    <ds:schemaRef ds:uri="8d6cc8ba-e0a3-4201-9943-658c578bb5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2644</Words>
  <Characters>15869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18477</CharactersWithSpaces>
  <SharedDoc>false</SharedDoc>
  <HLinks>
    <vt:vector size="6" baseType="variant">
      <vt:variant>
        <vt:i4>4718714</vt:i4>
      </vt:variant>
      <vt:variant>
        <vt:i4>0</vt:i4>
      </vt:variant>
      <vt:variant>
        <vt:i4>0</vt:i4>
      </vt:variant>
      <vt:variant>
        <vt:i4>5</vt:i4>
      </vt:variant>
      <vt:variant>
        <vt:lpwstr>mailto:dep-ez@mz.gov.pl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Małecka Agata</dc:creator>
  <cp:keywords/>
  <cp:lastModifiedBy>Świercz Edyta</cp:lastModifiedBy>
  <cp:revision>8</cp:revision>
  <dcterms:created xsi:type="dcterms:W3CDTF">2025-10-30T15:09:00Z</dcterms:created>
  <dcterms:modified xsi:type="dcterms:W3CDTF">2025-10-31T09:21:00Z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Purgat Krystian</vt:lpwstr>
  </property>
  <property fmtid="{D5CDD505-2E9C-101B-9397-08002B2CF9AE}" pid="4" name="Order">
    <vt:lpwstr>685000.000000000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Purgat Krystian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0x01010045C5AF3960F1B049B53D892FA78AAB35</vt:lpwstr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