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29F37513" w14:textId="254AE958" w:rsidR="00643A1A" w:rsidRPr="00643A1A" w:rsidRDefault="00C322B5" w:rsidP="00643A1A">
      <w:pPr>
        <w:spacing w:line="240" w:lineRule="auto"/>
        <w:ind w:left="38"/>
        <w:jc w:val="both"/>
        <w:rPr>
          <w:rFonts w:ascii="Times New Roman" w:hAnsi="Times New Roman"/>
          <w:bCs/>
          <w:color w:val="000000"/>
        </w:rPr>
      </w:pPr>
      <w:r w:rsidRPr="00C322B5">
        <w:rPr>
          <w:rFonts w:ascii="Times New Roman" w:hAnsi="Times New Roman"/>
          <w:bCs/>
          <w:color w:val="000000"/>
        </w:rPr>
        <w:t>Projekt rozporządzenia Ministra Zdrowia zmieniając rozporządzenie w sprawie standardów organizacyjnych opieki zdrowotnej w dziedzinie radiologii i diagnostyki obrazowej wykonywanej za pośrednictwem systemów teleinformatycznych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2480"/>
        <w:gridCol w:w="2445"/>
        <w:gridCol w:w="5493"/>
        <w:gridCol w:w="4780"/>
      </w:tblGrid>
      <w:tr w:rsidR="00A92B52" w:rsidRPr="00CB0F15" w14:paraId="37D09760" w14:textId="77777777" w:rsidTr="00643A1A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790" w:type="pct"/>
            <w:shd w:val="clear" w:color="auto" w:fill="D9D9D9" w:themeFill="background1" w:themeFillShade="D9"/>
            <w:vAlign w:val="center"/>
          </w:tcPr>
          <w:p w14:paraId="3ADB8528" w14:textId="6F16D68C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Zgłaszający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411401BA" w14:textId="58AFD6E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dotyczy</w:t>
            </w:r>
            <w:r w:rsidR="00686058">
              <w:rPr>
                <w:rFonts w:ascii="Lato" w:hAnsi="Lato"/>
                <w:b/>
                <w:bCs/>
                <w:sz w:val="20"/>
              </w:rPr>
              <w:t> </w:t>
            </w:r>
            <w:r w:rsidRPr="00A92B52">
              <w:rPr>
                <w:rFonts w:ascii="Lato" w:hAnsi="Lato"/>
                <w:b/>
                <w:bCs/>
                <w:sz w:val="20"/>
              </w:rPr>
              <w:t>uwaga</w:t>
            </w:r>
          </w:p>
        </w:tc>
        <w:tc>
          <w:tcPr>
            <w:tcW w:w="1750" w:type="pct"/>
            <w:shd w:val="clear" w:color="auto" w:fill="D9D9D9" w:themeFill="background1" w:themeFillShade="D9"/>
            <w:vAlign w:val="center"/>
          </w:tcPr>
          <w:p w14:paraId="379302B4" w14:textId="4D2C5CF5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Treść uwagi</w:t>
            </w:r>
          </w:p>
        </w:tc>
        <w:tc>
          <w:tcPr>
            <w:tcW w:w="1524" w:type="pct"/>
            <w:shd w:val="clear" w:color="auto" w:fill="D9D9D9" w:themeFill="background1" w:themeFillShade="D9"/>
            <w:vAlign w:val="center"/>
          </w:tcPr>
          <w:p w14:paraId="56B34E53" w14:textId="7CD445A3" w:rsidR="00A92B52" w:rsidRP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Propozycja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zmiany przepisu</w:t>
            </w:r>
          </w:p>
        </w:tc>
      </w:tr>
      <w:tr w:rsidR="00401763" w:rsidRPr="00CB0F15" w14:paraId="4C1B202E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790" w:type="pct"/>
            <w:vAlign w:val="center"/>
          </w:tcPr>
          <w:p w14:paraId="79A11FE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550C43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6855FB4" w14:textId="2DBE7210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5B56CC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97802DF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790" w:type="pct"/>
            <w:vAlign w:val="center"/>
          </w:tcPr>
          <w:p w14:paraId="593ADA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1E3108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EFF1A4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B9F4DC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941719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790" w:type="pct"/>
            <w:vAlign w:val="center"/>
          </w:tcPr>
          <w:p w14:paraId="16A45D0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A913E7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116372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C4F419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A5038C8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790" w:type="pct"/>
            <w:vAlign w:val="center"/>
          </w:tcPr>
          <w:p w14:paraId="3524189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4CFFD5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A37046A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BB1427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1A509F72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790" w:type="pct"/>
            <w:vAlign w:val="center"/>
          </w:tcPr>
          <w:p w14:paraId="326AD9E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8360D38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5CA5EDD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64A147E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FA6D20B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790" w:type="pct"/>
            <w:vAlign w:val="center"/>
          </w:tcPr>
          <w:p w14:paraId="5AE19DC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C6FBE0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D901D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129121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12EE17A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790" w:type="pct"/>
            <w:vAlign w:val="center"/>
          </w:tcPr>
          <w:p w14:paraId="41A3912B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B0502A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4A4386F3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B9D00A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BC878AF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790" w:type="pct"/>
            <w:vAlign w:val="center"/>
          </w:tcPr>
          <w:p w14:paraId="750B90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7B0F440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3A9713E4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0E2E71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078198DB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790" w:type="pct"/>
            <w:vAlign w:val="center"/>
          </w:tcPr>
          <w:p w14:paraId="42B50F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37244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54682E0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7D17721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1A9DC13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790" w:type="pct"/>
            <w:vAlign w:val="center"/>
          </w:tcPr>
          <w:p w14:paraId="15DE056F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18330C5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F2A6F2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17FB604B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4D8A0D4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790" w:type="pct"/>
            <w:vAlign w:val="center"/>
          </w:tcPr>
          <w:p w14:paraId="3B8DF5D2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1C5826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A6E81FE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2C7DE576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77B81B60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790" w:type="pct"/>
            <w:vAlign w:val="center"/>
          </w:tcPr>
          <w:p w14:paraId="60FE879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FA4D9B1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12401E5D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40D99F1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287FB330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790" w:type="pct"/>
            <w:vAlign w:val="center"/>
          </w:tcPr>
          <w:p w14:paraId="502FAE19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36D3B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264FD21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574FB92C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3A3BB8CE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790" w:type="pct"/>
            <w:vAlign w:val="center"/>
          </w:tcPr>
          <w:p w14:paraId="153A224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241C87E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0B58DA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007E728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A92B52" w:rsidRPr="00CB0F15" w14:paraId="47B36266" w14:textId="77777777" w:rsidTr="00643A1A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A92B52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790" w:type="pct"/>
            <w:vAlign w:val="center"/>
          </w:tcPr>
          <w:p w14:paraId="267E6E0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B4FD3D7" w14:textId="77777777" w:rsidR="00A92B52" w:rsidRPr="00CB0F15" w:rsidRDefault="00A92B52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207EBC05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524" w:type="pct"/>
            <w:vAlign w:val="center"/>
          </w:tcPr>
          <w:p w14:paraId="38FFC849" w14:textId="77777777" w:rsidR="00A92B52" w:rsidRPr="00CB0F15" w:rsidRDefault="00A92B52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3A45F5"/>
    <w:rsid w:val="00401763"/>
    <w:rsid w:val="00457142"/>
    <w:rsid w:val="00643A1A"/>
    <w:rsid w:val="00686058"/>
    <w:rsid w:val="00766CAB"/>
    <w:rsid w:val="007E11DA"/>
    <w:rsid w:val="00803D02"/>
    <w:rsid w:val="009159A6"/>
    <w:rsid w:val="00916CD8"/>
    <w:rsid w:val="00986EA3"/>
    <w:rsid w:val="00A92B52"/>
    <w:rsid w:val="00C322B5"/>
    <w:rsid w:val="00D21A76"/>
    <w:rsid w:val="00D308B5"/>
    <w:rsid w:val="00D6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406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9</cp:revision>
  <dcterms:created xsi:type="dcterms:W3CDTF">2025-09-23T19:44:00Z</dcterms:created>
  <dcterms:modified xsi:type="dcterms:W3CDTF">2025-10-07T12:30:00Z</dcterms:modified>
</cp:coreProperties>
</file>